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DB" w:rsidRPr="001A6314" w:rsidRDefault="00B019DB" w:rsidP="00B019DB">
      <w:pPr>
        <w:tabs>
          <w:tab w:val="left" w:pos="1139"/>
          <w:tab w:val="center" w:pos="520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6314">
        <w:rPr>
          <w:rFonts w:ascii="Times New Roman" w:eastAsia="Times New Roman" w:hAnsi="Times New Roman" w:cs="Times New Roman"/>
          <w:b/>
          <w:sz w:val="26"/>
          <w:szCs w:val="26"/>
        </w:rPr>
        <w:t xml:space="preserve">Notă informativă </w:t>
      </w:r>
    </w:p>
    <w:p w:rsidR="00B019DB" w:rsidRPr="001A6314" w:rsidRDefault="00B019DB" w:rsidP="00B019DB">
      <w:pPr>
        <w:tabs>
          <w:tab w:val="left" w:pos="1139"/>
          <w:tab w:val="center" w:pos="520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6314">
        <w:rPr>
          <w:rFonts w:ascii="Times New Roman" w:eastAsia="Times New Roman" w:hAnsi="Times New Roman" w:cs="Times New Roman"/>
          <w:b/>
          <w:sz w:val="26"/>
          <w:szCs w:val="26"/>
        </w:rPr>
        <w:t xml:space="preserve">la proiectul hotărârii Guvernului privind modificarea Hotărârii Guvernului nr.863 din 1 august 2006 </w:t>
      </w:r>
    </w:p>
    <w:p w:rsidR="00B019DB" w:rsidRPr="001A6314" w:rsidRDefault="00B019DB" w:rsidP="00B019DB">
      <w:pPr>
        <w:tabs>
          <w:tab w:val="left" w:pos="1139"/>
          <w:tab w:val="center" w:pos="520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19DB" w:rsidRPr="001A6314" w:rsidRDefault="00B019DB" w:rsidP="00B019DB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6314">
        <w:rPr>
          <w:rFonts w:ascii="Times New Roman" w:eastAsia="Times New Roman" w:hAnsi="Times New Roman" w:cs="Times New Roman"/>
          <w:sz w:val="28"/>
          <w:szCs w:val="26"/>
        </w:rPr>
        <w:tab/>
      </w:r>
      <w:r w:rsidRPr="001A6314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B019DB" w:rsidRDefault="00B019DB" w:rsidP="00B019DB">
      <w:pPr>
        <w:spacing w:before="0"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Prezentul proiect este elaborat î</w:t>
      </w:r>
      <w:r w:rsidRPr="001A6314">
        <w:rPr>
          <w:rFonts w:ascii="Times New Roman" w:hAnsi="Times New Roman" w:cs="Times New Roman"/>
          <w:color w:val="000000"/>
          <w:sz w:val="28"/>
          <w:szCs w:val="28"/>
        </w:rPr>
        <w:t>n scopul executării art.335 din Planul național de acțiuni pentru implementarea Acordului de Asociere Republica Moldova – Uniunea Europeană în perioada 2017-2019, aprobat prin Hotărârea Guvernului nr.1472 din 30 decembrie 2016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9DB" w:rsidRDefault="00B019DB" w:rsidP="00B019DB">
      <w:pPr>
        <w:spacing w:before="0"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1A6314">
        <w:rPr>
          <w:rFonts w:ascii="Times New Roman" w:hAnsi="Times New Roman" w:cs="Times New Roman"/>
          <w:color w:val="000000"/>
          <w:sz w:val="28"/>
          <w:szCs w:val="28"/>
        </w:rPr>
        <w:t>odificarea Hotăr</w:t>
      </w:r>
      <w:r>
        <w:rPr>
          <w:rFonts w:ascii="Times New Roman" w:hAnsi="Times New Roman" w:cs="Times New Roman"/>
          <w:color w:val="000000"/>
          <w:sz w:val="28"/>
          <w:szCs w:val="28"/>
        </w:rPr>
        <w:t>â</w:t>
      </w:r>
      <w:r w:rsidRPr="001A6314">
        <w:rPr>
          <w:rFonts w:ascii="Times New Roman" w:hAnsi="Times New Roman" w:cs="Times New Roman"/>
          <w:color w:val="000000"/>
          <w:sz w:val="28"/>
          <w:szCs w:val="28"/>
        </w:rPr>
        <w:t xml:space="preserve">rii Guvernului nr.863 din 1 august 2006 </w:t>
      </w:r>
      <w:r>
        <w:rPr>
          <w:rFonts w:ascii="Times New Roman" w:hAnsi="Times New Roman" w:cs="Times New Roman"/>
          <w:color w:val="000000"/>
          <w:sz w:val="28"/>
          <w:szCs w:val="28"/>
        </w:rPr>
        <w:t>„C</w:t>
      </w:r>
      <w:r w:rsidRPr="001A6314">
        <w:rPr>
          <w:rFonts w:ascii="Times New Roman" w:hAnsi="Times New Roman" w:cs="Times New Roman"/>
          <w:color w:val="000000"/>
          <w:sz w:val="28"/>
          <w:szCs w:val="28"/>
        </w:rPr>
        <w:t>u privire la stabilirea sporurilor la salariul de funcție pentru acces permanent la secretul de stat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ţine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Pr="001A6314">
        <w:rPr>
          <w:rFonts w:ascii="Times New Roman" w:hAnsi="Times New Roman" w:cs="Times New Roman"/>
          <w:color w:val="000000"/>
          <w:sz w:val="28"/>
          <w:szCs w:val="28"/>
        </w:rPr>
        <w:t>includer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r w:rsidRPr="001A6314">
        <w:rPr>
          <w:rFonts w:ascii="Times New Roman" w:hAnsi="Times New Roman" w:cs="Times New Roman"/>
          <w:color w:val="000000"/>
          <w:sz w:val="28"/>
          <w:szCs w:val="28"/>
        </w:rPr>
        <w:t xml:space="preserve"> Consiliului Concurenței în prima categorie de persoane care dețin funcții de demnitate publică ce beneficiază de garanțiile prevăzute de Legea nr.245-XVI din 27 noiembrie 2008 cu privire la secretul de stat.</w:t>
      </w:r>
    </w:p>
    <w:p w:rsidR="00B019DB" w:rsidRDefault="00B019DB" w:rsidP="00B019DB">
      <w:pPr>
        <w:spacing w:before="0"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 urma modificării respective sporul pentru acces la secretul de stat membrilor Plenului Consiliului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Concurenţei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va constitui 20 la sută din salariul lunar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10 la sută de care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aceştia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beneficiază actualmente.</w:t>
      </w:r>
    </w:p>
    <w:p w:rsidR="00B019DB" w:rsidRPr="001A6314" w:rsidRDefault="00B019DB" w:rsidP="00B019DB">
      <w:pPr>
        <w:spacing w:before="0"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Cheltuielile suplimentare ce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ţin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implementarea modificării, pentru 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personal, se estimează la 80 mii lei, sursa de acoperire a cărora, potrivit Hotărârii Guvernului nr. 1472 din 30 decembrie 2016, fiind bugetul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în limita acestuia. </w:t>
      </w:r>
    </w:p>
    <w:p w:rsidR="00B019DB" w:rsidRPr="001A6314" w:rsidRDefault="00B019DB" w:rsidP="00B019DB">
      <w:pPr>
        <w:spacing w:before="0" w:after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TW"/>
        </w:rPr>
      </w:pPr>
    </w:p>
    <w:p w:rsidR="00B019DB" w:rsidRPr="001A6314" w:rsidRDefault="00B019DB" w:rsidP="00B019DB">
      <w:pPr>
        <w:tabs>
          <w:tab w:val="left" w:pos="0"/>
        </w:tabs>
        <w:spacing w:line="276" w:lineRule="auto"/>
        <w:ind w:left="18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019DB" w:rsidRPr="001A6314" w:rsidRDefault="00B019DB" w:rsidP="00B019DB">
      <w:pPr>
        <w:spacing w:before="0"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019DB" w:rsidRPr="001A6314" w:rsidRDefault="00B019DB" w:rsidP="00B019DB">
      <w:pPr>
        <w:spacing w:before="0"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B019DB" w:rsidRPr="001A6314" w:rsidRDefault="00B019DB" w:rsidP="00B019DB">
      <w:pPr>
        <w:spacing w:before="0"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B019DB" w:rsidRPr="001A6314" w:rsidRDefault="00B019DB" w:rsidP="00B019DB">
      <w:pPr>
        <w:spacing w:before="0"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B019DB" w:rsidRPr="001A6314" w:rsidRDefault="00B019DB" w:rsidP="00B019DB">
      <w:pPr>
        <w:pStyle w:val="a3"/>
        <w:jc w:val="right"/>
        <w:rPr>
          <w:b/>
          <w:i/>
          <w:sz w:val="28"/>
          <w:szCs w:val="28"/>
        </w:rPr>
      </w:pPr>
      <w:r w:rsidRPr="001A6314">
        <w:rPr>
          <w:b/>
          <w:bCs/>
          <w:iCs/>
          <w:sz w:val="32"/>
          <w:szCs w:val="32"/>
        </w:rPr>
        <w:t xml:space="preserve">                                                                            </w:t>
      </w:r>
    </w:p>
    <w:p w:rsidR="00592489" w:rsidRDefault="00592489"/>
    <w:sectPr w:rsidR="005924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DB"/>
    <w:rsid w:val="00592489"/>
    <w:rsid w:val="00B0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2BAE8-5547-4715-816B-7EFD97B4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DB"/>
    <w:pPr>
      <w:spacing w:before="240" w:after="240" w:line="240" w:lineRule="auto"/>
      <w:jc w:val="both"/>
    </w:pPr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dubovicenc</dc:creator>
  <cp:keywords/>
  <dc:description/>
  <cp:lastModifiedBy>dubovicenc</cp:lastModifiedBy>
  <cp:revision>1</cp:revision>
  <dcterms:created xsi:type="dcterms:W3CDTF">2017-08-07T11:59:00Z</dcterms:created>
  <dcterms:modified xsi:type="dcterms:W3CDTF">2017-08-07T12:00:00Z</dcterms:modified>
</cp:coreProperties>
</file>