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BED" w:rsidRDefault="00512BED">
      <w:pPr>
        <w:pStyle w:val="IASBSectionTitle2NonInd"/>
      </w:pPr>
      <w:bookmarkStart w:id="0" w:name="SL144196"/>
      <w:r>
        <w:t>Standardul Internaţional de Contabilitate 16</w:t>
      </w:r>
      <w:r>
        <w:br/>
      </w:r>
      <w:r>
        <w:rPr>
          <w:i/>
        </w:rPr>
        <w:t>Imobilizări corporale</w:t>
      </w:r>
      <w:bookmarkEnd w:id="0"/>
    </w:p>
    <w:p w:rsidR="00512BED" w:rsidRDefault="00512BED">
      <w:pPr>
        <w:pStyle w:val="IASBSectionTitle1NonInd"/>
      </w:pPr>
      <w:bookmarkStart w:id="1" w:name="SL144197"/>
      <w:r>
        <w:t>Obiectiv</w:t>
      </w:r>
      <w:bookmarkEnd w:id="1"/>
    </w:p>
    <w:p w:rsidR="00512BED" w:rsidRDefault="00512BED">
      <w:pPr>
        <w:pStyle w:val="IASBNormalnpara"/>
      </w:pPr>
      <w:r>
        <w:t>1</w:t>
      </w:r>
      <w:r>
        <w:tab/>
      </w:r>
      <w:bookmarkStart w:id="2" w:name="SL30282"/>
      <w:r>
        <w:t>Obiectivul prezentului standard este de a prescrie tratamentul contabil pentru imobilizările corporale astfel încât utilizatorii situaţiilor financiare să poată să discearnă informaţiile privind investiţia unei entităţi în imobilizările sale corporale, precum şi modificările survenite într-o astfel de investiţie. Aspectele principale în contabilizarea imobilizărilor corporale sunt recunoaşterea activelor, determinarea valorii lor contabile şi a cheltuielilor cu amortizarea şi a pierderilor din depreciere care trebuie recunoscute în raport cu acestea.</w:t>
      </w:r>
      <w:bookmarkEnd w:id="2"/>
    </w:p>
    <w:p w:rsidR="00512BED" w:rsidRDefault="00512BED">
      <w:pPr>
        <w:pStyle w:val="IASBSectionTitle1NonInd"/>
      </w:pPr>
      <w:bookmarkStart w:id="3" w:name="SL144198"/>
      <w:r>
        <w:t>Domeniu de aplicare</w:t>
      </w:r>
      <w:bookmarkEnd w:id="3"/>
    </w:p>
    <w:p w:rsidR="00512BED" w:rsidRDefault="00512BED">
      <w:pPr>
        <w:pStyle w:val="IASBNormalnpara"/>
        <w:rPr>
          <w:b/>
        </w:rPr>
      </w:pPr>
      <w:r>
        <w:rPr>
          <w:b/>
        </w:rPr>
        <w:t>2</w:t>
      </w:r>
      <w:r>
        <w:tab/>
      </w:r>
      <w:bookmarkStart w:id="4" w:name="SL30283"/>
      <w:r>
        <w:rPr>
          <w:b/>
        </w:rPr>
        <w:t>Prezentul standard trebuie aplicat la contabilizarea imobilizărilor corporale, cu excepţia cazului în care un alt standard prevede sau permite un tratament contabil diferit.</w:t>
      </w:r>
      <w:bookmarkEnd w:id="4"/>
    </w:p>
    <w:p w:rsidR="00512BED" w:rsidRDefault="00512BED">
      <w:pPr>
        <w:pStyle w:val="IASBNormalnpara"/>
      </w:pPr>
      <w:r>
        <w:t>3</w:t>
      </w:r>
      <w:r>
        <w:tab/>
      </w:r>
      <w:bookmarkStart w:id="5" w:name="SL32824326"/>
      <w:r>
        <w:t xml:space="preserve">Prezentul standard nu se aplică: </w:t>
      </w:r>
      <w:bookmarkEnd w:id="5"/>
    </w:p>
    <w:p w:rsidR="00512BED" w:rsidRDefault="00512BED">
      <w:pPr>
        <w:pStyle w:val="IASBNormalnparaL1"/>
      </w:pPr>
      <w:r>
        <w:t>(a)</w:t>
      </w:r>
      <w:r>
        <w:tab/>
      </w:r>
      <w:bookmarkStart w:id="6" w:name="SL32824329"/>
      <w:r>
        <w:t xml:space="preserve">imobilizărilor corporale clasificate ca fiind deţinute în vederea vânzării în conformitate cu IFRS 5 </w:t>
      </w:r>
      <w:r>
        <w:rPr>
          <w:i/>
        </w:rPr>
        <w:t>Active imobilizate deţinute în vederea vânzării şi activităţi întrerupte</w:t>
      </w:r>
      <w:r>
        <w:t>.</w:t>
      </w:r>
      <w:bookmarkEnd w:id="6"/>
    </w:p>
    <w:p w:rsidR="00512BED" w:rsidRDefault="00512BED">
      <w:pPr>
        <w:pStyle w:val="IASBNormalnparaL1"/>
      </w:pPr>
      <w:r>
        <w:t>(b)</w:t>
      </w:r>
      <w:r>
        <w:tab/>
      </w:r>
      <w:bookmarkStart w:id="7" w:name="SL32824336"/>
      <w:r>
        <w:t xml:space="preserve">activelor biologice aferente activităţii agricole, altele decât plantele productive (a se vedea IAS 41 </w:t>
      </w:r>
      <w:r>
        <w:rPr>
          <w:i/>
        </w:rPr>
        <w:t>Agricultura</w:t>
      </w:r>
      <w:r>
        <w:t>). Prezentul standard se aplică plantelor productive, dar nu se aplică produselor care cresc pe plantele productive.</w:t>
      </w:r>
      <w:bookmarkEnd w:id="7"/>
    </w:p>
    <w:p w:rsidR="00512BED" w:rsidRDefault="00512BED">
      <w:pPr>
        <w:pStyle w:val="IASBNormalnparaL1"/>
      </w:pPr>
      <w:r>
        <w:t>(c)</w:t>
      </w:r>
      <w:r>
        <w:tab/>
      </w:r>
      <w:bookmarkStart w:id="8" w:name="SL32824344"/>
      <w:r>
        <w:t xml:space="preserve">recunoaşterii şi evaluării activelor de explorare şi evaluare (a se vedea IFRS 6 </w:t>
      </w:r>
      <w:r>
        <w:rPr>
          <w:i/>
        </w:rPr>
        <w:t>Explorarea şi evaluarea resurselor minerale</w:t>
      </w:r>
      <w:r>
        <w:t>);</w:t>
      </w:r>
      <w:bookmarkEnd w:id="8"/>
    </w:p>
    <w:p w:rsidR="00512BED" w:rsidRDefault="00512BED">
      <w:pPr>
        <w:pStyle w:val="IASBNormalnparaL1"/>
      </w:pPr>
      <w:r>
        <w:t>(d)</w:t>
      </w:r>
      <w:r>
        <w:tab/>
      </w:r>
      <w:bookmarkStart w:id="9" w:name="SL32824350"/>
      <w:r>
        <w:t>concesiunilor miniere şi rezervelor minerale cum ar fi petrolul, gazele naturale şi resursele neregenerabile similare.</w:t>
      </w:r>
      <w:bookmarkEnd w:id="9"/>
    </w:p>
    <w:p w:rsidR="00512BED" w:rsidRDefault="00512BED">
      <w:pPr>
        <w:pStyle w:val="IASBNormalnparaP"/>
      </w:pPr>
      <w:bookmarkStart w:id="10" w:name="SL32824351"/>
      <w:r>
        <w:t>Cu toate acestea, prezentul standard se aplică imobilizărilor corporale destinate dezvoltării sau întreţinerii activelor descrise la literele (b)-(d).</w:t>
      </w:r>
      <w:bookmarkEnd w:id="10"/>
    </w:p>
    <w:p w:rsidR="00512BED" w:rsidRDefault="00512BED">
      <w:pPr>
        <w:pStyle w:val="IASBNormalnpara"/>
      </w:pPr>
      <w:r>
        <w:t>4</w:t>
      </w:r>
      <w:r>
        <w:tab/>
      </w:r>
      <w:bookmarkStart w:id="11" w:name="SL46471007"/>
      <w:r>
        <w:t>[Eliminat]</w:t>
      </w:r>
      <w:bookmarkEnd w:id="11"/>
    </w:p>
    <w:p w:rsidR="00512BED" w:rsidRDefault="00512BED">
      <w:pPr>
        <w:pStyle w:val="IASBNormalnpara"/>
      </w:pPr>
      <w:r>
        <w:t>5</w:t>
      </w:r>
      <w:r>
        <w:tab/>
      </w:r>
      <w:bookmarkStart w:id="12" w:name="SL46471020"/>
      <w:r>
        <w:t xml:space="preserve">O entitate care utilizează modelul bazat pe cost pentru investiţii imobiliare în conformitate cu IAS 40 </w:t>
      </w:r>
      <w:r>
        <w:rPr>
          <w:i/>
        </w:rPr>
        <w:t>Investiţii imobiliare</w:t>
      </w:r>
      <w:r>
        <w:t xml:space="preserve"> trebuie să utilizeze modelul bazat pe cost din prezentul standard pentru investiţii imobiliare proprii.</w:t>
      </w:r>
      <w:bookmarkEnd w:id="12"/>
    </w:p>
    <w:p w:rsidR="00512BED" w:rsidRDefault="00512BED">
      <w:pPr>
        <w:pStyle w:val="IASBSectionTitle1NonInd"/>
      </w:pPr>
      <w:bookmarkStart w:id="13" w:name="SL144209"/>
      <w:r>
        <w:t>Definiţii</w:t>
      </w:r>
      <w:bookmarkEnd w:id="13"/>
    </w:p>
    <w:p w:rsidR="00512BED" w:rsidRDefault="00512BED">
      <w:pPr>
        <w:pStyle w:val="IASBNormalnpara"/>
        <w:rPr>
          <w:b/>
        </w:rPr>
      </w:pPr>
      <w:r>
        <w:rPr>
          <w:b/>
        </w:rPr>
        <w:t>6</w:t>
      </w:r>
      <w:bookmarkStart w:id="14" w:name="SL32824392"/>
      <w:r w:rsidR="007E726D">
        <w:rPr>
          <w:b/>
        </w:rPr>
        <w:tab/>
      </w:r>
      <w:r>
        <w:rPr>
          <w:b/>
        </w:rPr>
        <w:t xml:space="preserve">Următorii termeni sunt utilizaţi în prezentul standard cu înţelesul specificat în continuare: </w:t>
      </w:r>
      <w:bookmarkEnd w:id="14"/>
    </w:p>
    <w:p w:rsidR="00512BED" w:rsidRDefault="00512BED">
      <w:pPr>
        <w:pStyle w:val="IASBNormalnparaP"/>
        <w:rPr>
          <w:b/>
        </w:rPr>
      </w:pPr>
      <w:bookmarkStart w:id="15" w:name="SL32827615"/>
      <w:r>
        <w:rPr>
          <w:b/>
        </w:rPr>
        <w:t xml:space="preserve">O </w:t>
      </w:r>
      <w:r>
        <w:rPr>
          <w:b/>
          <w:i/>
        </w:rPr>
        <w:t xml:space="preserve">plantă productivă </w:t>
      </w:r>
      <w:r>
        <w:rPr>
          <w:b/>
        </w:rPr>
        <w:t>este o plantă vie care:</w:t>
      </w:r>
      <w:bookmarkEnd w:id="15"/>
    </w:p>
    <w:p w:rsidR="00512BED" w:rsidRDefault="00512BED">
      <w:pPr>
        <w:pStyle w:val="IASBNormalnparaL1"/>
        <w:rPr>
          <w:b/>
        </w:rPr>
      </w:pPr>
      <w:r>
        <w:rPr>
          <w:b/>
        </w:rPr>
        <w:t>(a)</w:t>
      </w:r>
      <w:bookmarkStart w:id="16" w:name="SL32827619"/>
      <w:r w:rsidR="007E726D">
        <w:rPr>
          <w:b/>
        </w:rPr>
        <w:tab/>
      </w:r>
      <w:r>
        <w:rPr>
          <w:b/>
        </w:rPr>
        <w:t>este folosită la producerea sau furnizarea produselor agricole;</w:t>
      </w:r>
      <w:bookmarkEnd w:id="16"/>
    </w:p>
    <w:p w:rsidR="00512BED" w:rsidRDefault="00512BED">
      <w:pPr>
        <w:pStyle w:val="IASBNormalnparaL1"/>
        <w:rPr>
          <w:b/>
        </w:rPr>
      </w:pPr>
      <w:r>
        <w:rPr>
          <w:b/>
        </w:rPr>
        <w:t>(b)</w:t>
      </w:r>
      <w:bookmarkStart w:id="17" w:name="SL32827621"/>
      <w:r w:rsidR="007E726D">
        <w:rPr>
          <w:b/>
        </w:rPr>
        <w:tab/>
      </w:r>
      <w:r>
        <w:rPr>
          <w:b/>
        </w:rPr>
        <w:t>se preconizează că va genera produse pe parcursul mai multor perioade; și</w:t>
      </w:r>
      <w:bookmarkEnd w:id="17"/>
    </w:p>
    <w:p w:rsidR="00512BED" w:rsidRDefault="00512BED">
      <w:pPr>
        <w:pStyle w:val="IASBNormalnparaL1"/>
        <w:rPr>
          <w:b/>
        </w:rPr>
      </w:pPr>
      <w:r>
        <w:rPr>
          <w:b/>
        </w:rPr>
        <w:t>(c)</w:t>
      </w:r>
      <w:bookmarkStart w:id="18" w:name="SL32827623"/>
      <w:r w:rsidR="007E726D">
        <w:rPr>
          <w:b/>
        </w:rPr>
        <w:tab/>
      </w:r>
      <w:r>
        <w:rPr>
          <w:b/>
        </w:rPr>
        <w:t>are o probabilitate scăzută de a fi vândută ca produs agricol, cu excepţia vânzărilor ocazionale de deşeuri.</w:t>
      </w:r>
      <w:bookmarkEnd w:id="18"/>
    </w:p>
    <w:p w:rsidR="00512BED" w:rsidRDefault="00512BED">
      <w:pPr>
        <w:pStyle w:val="IASBNormalnparaP"/>
        <w:rPr>
          <w:b/>
        </w:rPr>
      </w:pPr>
      <w:bookmarkStart w:id="19" w:name="SL32827624"/>
      <w:r>
        <w:rPr>
          <w:b/>
        </w:rPr>
        <w:t>(Punctele 5A–5B din IAS 41 detaliază această definiție a unei plante productive.)</w:t>
      </w:r>
      <w:bookmarkEnd w:id="19"/>
    </w:p>
    <w:p w:rsidR="00512BED" w:rsidRDefault="00512BED">
      <w:pPr>
        <w:pStyle w:val="IASBNormalnparaP"/>
      </w:pPr>
      <w:bookmarkStart w:id="20" w:name="SL32824393"/>
      <w:r>
        <w:rPr>
          <w:b/>
          <w:i/>
        </w:rPr>
        <w:t>Valoarea contabilă</w:t>
      </w:r>
      <w:r>
        <w:t xml:space="preserve"> </w:t>
      </w:r>
      <w:r>
        <w:rPr>
          <w:b/>
        </w:rPr>
        <w:t>este valoarea la care un activ este recunoscut după ce se deduc amortizarea cumulată şi pierderile cumulate din depreciere.</w:t>
      </w:r>
      <w:bookmarkEnd w:id="20"/>
    </w:p>
    <w:p w:rsidR="00512BED" w:rsidRDefault="00512BED">
      <w:pPr>
        <w:pStyle w:val="IASBNormalnparaP"/>
      </w:pPr>
      <w:bookmarkStart w:id="21" w:name="SL32824400"/>
      <w:r>
        <w:rPr>
          <w:b/>
          <w:i/>
        </w:rPr>
        <w:t>Costul</w:t>
      </w:r>
      <w:r>
        <w:rPr>
          <w:b/>
        </w:rPr>
        <w:t xml:space="preserve"> reprezintă suma în numerar sau în echivalente de numerar plătită sau valoarea justă a altei contraprestaţii furnizate pentru a dobândi un activ la momentul achiziţiei sau construcţiei sale ori, acolo unde este cazul, valoarea atribuită activului respectiv atunci când este recunoscut iniţial în conformitate cu dispoziţiile specifice ale altor IFRS-uri, de exemplu, IFRS 2 </w:t>
      </w:r>
      <w:r>
        <w:rPr>
          <w:b/>
          <w:i/>
        </w:rPr>
        <w:t>Plata pe bază de acţiuni</w:t>
      </w:r>
      <w:r>
        <w:rPr>
          <w:b/>
        </w:rPr>
        <w:t xml:space="preserve">. </w:t>
      </w:r>
      <w:bookmarkEnd w:id="21"/>
    </w:p>
    <w:p w:rsidR="00512BED" w:rsidRDefault="00512BED">
      <w:pPr>
        <w:pStyle w:val="IASBNormalnparaP"/>
        <w:rPr>
          <w:b/>
        </w:rPr>
      </w:pPr>
      <w:bookmarkStart w:id="22" w:name="SL32824415"/>
      <w:r>
        <w:rPr>
          <w:b/>
          <w:i/>
        </w:rPr>
        <w:t>Valoarea amortizabilă</w:t>
      </w:r>
      <w:r>
        <w:t xml:space="preserve"> </w:t>
      </w:r>
      <w:r>
        <w:rPr>
          <w:b/>
        </w:rPr>
        <w:t>este costul unui activ, sau o altă valoare care înlocuieşte costul, minus valoarea reziduală a activului.</w:t>
      </w:r>
      <w:bookmarkEnd w:id="22"/>
    </w:p>
    <w:p w:rsidR="00512BED" w:rsidRDefault="00512BED">
      <w:pPr>
        <w:pStyle w:val="IASBNormalnparaP"/>
      </w:pPr>
      <w:bookmarkStart w:id="23" w:name="SL32824421"/>
      <w:r>
        <w:rPr>
          <w:b/>
          <w:i/>
        </w:rPr>
        <w:lastRenderedPageBreak/>
        <w:t>Amortizarea</w:t>
      </w:r>
      <w:r>
        <w:t xml:space="preserve"> </w:t>
      </w:r>
      <w:r>
        <w:rPr>
          <w:b/>
        </w:rPr>
        <w:t xml:space="preserve">este alocarea sistematică a valorii amortizabile a unui activ pe întreaga sa durată de viaţă utilă. </w:t>
      </w:r>
      <w:bookmarkEnd w:id="23"/>
    </w:p>
    <w:p w:rsidR="00512BED" w:rsidRDefault="00512BED">
      <w:pPr>
        <w:pStyle w:val="IASBNormalnparaP"/>
      </w:pPr>
      <w:bookmarkStart w:id="24" w:name="SL32824429"/>
      <w:r>
        <w:rPr>
          <w:b/>
          <w:i/>
        </w:rPr>
        <w:t>Valoarea specifică entităţii</w:t>
      </w:r>
      <w:r>
        <w:t xml:space="preserve"> </w:t>
      </w:r>
      <w:r>
        <w:rPr>
          <w:b/>
        </w:rPr>
        <w:t>este valoarea actualizată a fluxurilor de trezorerie pe care o entitate se aşteaptă să le obţină din utilizarea continuă a unui activ şi din cedarea acestuia la sfârşitul duratei sale de viaţă utilă sau pe care entitatea se aşteaptă să le suporte la decontarea unei datorii.</w:t>
      </w:r>
      <w:bookmarkEnd w:id="24"/>
    </w:p>
    <w:p w:rsidR="00512BED" w:rsidRDefault="00512BED">
      <w:pPr>
        <w:pStyle w:val="IASBNormalnparaP"/>
      </w:pPr>
      <w:bookmarkStart w:id="25" w:name="SL32824439"/>
      <w:r>
        <w:rPr>
          <w:b/>
          <w:i/>
        </w:rPr>
        <w:t>Valoarea justă</w:t>
      </w:r>
      <w:r>
        <w:rPr>
          <w:b/>
        </w:rPr>
        <w:t xml:space="preserve"> reprezintă preţul care ar fi încasat pentru vânzarea unui activ sau plătit pentru transferul unei datorii într-o tranzacţie reglementată între participanţii de pe piaţă, la data evaluării. (A se vedea IFRS 13 </w:t>
      </w:r>
      <w:r>
        <w:rPr>
          <w:b/>
          <w:i/>
        </w:rPr>
        <w:t>Evaluarea la valoarea justă</w:t>
      </w:r>
      <w:r>
        <w:rPr>
          <w:b/>
        </w:rPr>
        <w:t>.)</w:t>
      </w:r>
      <w:bookmarkEnd w:id="25"/>
    </w:p>
    <w:p w:rsidR="00512BED" w:rsidRDefault="00512BED">
      <w:pPr>
        <w:pStyle w:val="IASBNormalnparaP"/>
      </w:pPr>
      <w:bookmarkStart w:id="26" w:name="SL32824443"/>
      <w:r>
        <w:rPr>
          <w:b/>
        </w:rPr>
        <w:t>O</w:t>
      </w:r>
      <w:r>
        <w:rPr>
          <w:b/>
          <w:i/>
        </w:rPr>
        <w:t xml:space="preserve"> pierdere din depreciere </w:t>
      </w:r>
      <w:r>
        <w:rPr>
          <w:b/>
        </w:rPr>
        <w:t>reprezintă valoarea cu care valoarea contabilă a unui activ depăşeşte valoarea sa recuperabilă.</w:t>
      </w:r>
      <w:bookmarkEnd w:id="26"/>
    </w:p>
    <w:p w:rsidR="00512BED" w:rsidRDefault="00512BED">
      <w:pPr>
        <w:pStyle w:val="IASBNormalnparaP"/>
      </w:pPr>
      <w:bookmarkStart w:id="27" w:name="SL32824451"/>
      <w:r>
        <w:rPr>
          <w:b/>
          <w:i/>
        </w:rPr>
        <w:t>Imobilizările corporale</w:t>
      </w:r>
      <w:r>
        <w:t xml:space="preserve"> </w:t>
      </w:r>
      <w:r>
        <w:rPr>
          <w:b/>
        </w:rPr>
        <w:t>sunt elemente corporale care:</w:t>
      </w:r>
      <w:bookmarkEnd w:id="27"/>
    </w:p>
    <w:p w:rsidR="00512BED" w:rsidRDefault="00512BED">
      <w:pPr>
        <w:pStyle w:val="IASBNormalnparaL1"/>
      </w:pPr>
      <w:r>
        <w:rPr>
          <w:b/>
        </w:rPr>
        <w:t>(a)</w:t>
      </w:r>
      <w:bookmarkStart w:id="28" w:name="SL32824456"/>
      <w:r w:rsidR="007E726D">
        <w:rPr>
          <w:b/>
        </w:rPr>
        <w:tab/>
      </w:r>
      <w:r>
        <w:rPr>
          <w:b/>
        </w:rPr>
        <w:t>sunt deţinute în vederea utilizării pentru producerea sau furnizarea de bunuri sau servicii, pentru a fi închiriate terţilor sau pentru a fi folosite în scopuri administrative; și</w:t>
      </w:r>
      <w:bookmarkEnd w:id="28"/>
    </w:p>
    <w:p w:rsidR="00512BED" w:rsidRDefault="00512BED">
      <w:pPr>
        <w:pStyle w:val="IASBNormalnparaL1"/>
      </w:pPr>
      <w:r>
        <w:rPr>
          <w:b/>
        </w:rPr>
        <w:t>(b)</w:t>
      </w:r>
      <w:bookmarkStart w:id="29" w:name="SL32824459"/>
      <w:r w:rsidR="007E726D">
        <w:rPr>
          <w:b/>
        </w:rPr>
        <w:tab/>
      </w:r>
      <w:r>
        <w:rPr>
          <w:b/>
        </w:rPr>
        <w:t>se preconizează că vor fi utilizate pe parcursul mai multor perioade.</w:t>
      </w:r>
      <w:bookmarkEnd w:id="29"/>
    </w:p>
    <w:p w:rsidR="00512BED" w:rsidRDefault="00512BED">
      <w:pPr>
        <w:pStyle w:val="IASBNormalnparaP"/>
      </w:pPr>
      <w:bookmarkStart w:id="30" w:name="SL32824461"/>
      <w:r>
        <w:rPr>
          <w:b/>
          <w:i/>
        </w:rPr>
        <w:t>Valoarea recuperabilă</w:t>
      </w:r>
      <w:r>
        <w:t xml:space="preserve"> </w:t>
      </w:r>
      <w:r>
        <w:rPr>
          <w:b/>
        </w:rPr>
        <w:t>este cea mai mare valoare dintre valoarea justă a unui activ minus costurile generate de vânzare şi valoarea sa de utilizare.</w:t>
      </w:r>
      <w:bookmarkEnd w:id="30"/>
    </w:p>
    <w:p w:rsidR="00512BED" w:rsidRDefault="00512BED">
      <w:pPr>
        <w:pStyle w:val="IASBNormalnparaP"/>
      </w:pPr>
      <w:bookmarkStart w:id="31" w:name="SL32824472"/>
      <w:r>
        <w:rPr>
          <w:b/>
          <w:i/>
        </w:rPr>
        <w:t>Valoarea reziduală</w:t>
      </w:r>
      <w:r>
        <w:rPr>
          <w:b/>
        </w:rPr>
        <w:t xml:space="preserve"> a unui activ este valoarea estimată pe care ar obţine-o în prezent o entitate din cedarea unui activ, după deducerea costurilor estimate asociate cedării, dacă activul ar avea deja vechimea şi starea prevăzute la sfârşitul duratei sale de viaţă utilă. </w:t>
      </w:r>
      <w:bookmarkEnd w:id="31"/>
    </w:p>
    <w:p w:rsidR="00512BED" w:rsidRDefault="00512BED">
      <w:pPr>
        <w:pStyle w:val="IASBNormalnparaP"/>
      </w:pPr>
      <w:bookmarkStart w:id="32" w:name="SL32824481"/>
      <w:r>
        <w:rPr>
          <w:b/>
          <w:i/>
        </w:rPr>
        <w:t xml:space="preserve">Durata de viaţă utilă </w:t>
      </w:r>
      <w:r>
        <w:rPr>
          <w:b/>
        </w:rPr>
        <w:t>este fie</w:t>
      </w:r>
      <w:r>
        <w:t>:</w:t>
      </w:r>
      <w:bookmarkEnd w:id="32"/>
    </w:p>
    <w:p w:rsidR="00512BED" w:rsidRDefault="00512BED">
      <w:pPr>
        <w:pStyle w:val="IASBNormalnparaL1"/>
      </w:pPr>
      <w:r>
        <w:rPr>
          <w:b/>
        </w:rPr>
        <w:t>(a)</w:t>
      </w:r>
      <w:bookmarkStart w:id="33" w:name="SL32824490"/>
      <w:r w:rsidR="007E726D">
        <w:rPr>
          <w:b/>
        </w:rPr>
        <w:tab/>
      </w:r>
      <w:r>
        <w:rPr>
          <w:b/>
        </w:rPr>
        <w:t>perioada în care se preconizează că un activ va fi disponibil pentru a fi utilizat de către o entitate; fie</w:t>
      </w:r>
      <w:bookmarkEnd w:id="33"/>
    </w:p>
    <w:p w:rsidR="00512BED" w:rsidRDefault="00512BED">
      <w:pPr>
        <w:pStyle w:val="IASBNormalnparaL1"/>
      </w:pPr>
      <w:r>
        <w:rPr>
          <w:b/>
        </w:rPr>
        <w:t>(b)</w:t>
      </w:r>
      <w:bookmarkStart w:id="34" w:name="SL32824493"/>
      <w:r w:rsidR="007E726D">
        <w:rPr>
          <w:b/>
        </w:rPr>
        <w:tab/>
      </w:r>
      <w:r>
        <w:rPr>
          <w:b/>
        </w:rPr>
        <w:t>numărul de unităţi de producţie sau de unităţi similare pe care entitatea preconizează să le obţină de la activ.</w:t>
      </w:r>
      <w:bookmarkEnd w:id="34"/>
    </w:p>
    <w:p w:rsidR="00512BED" w:rsidRDefault="00512BED">
      <w:pPr>
        <w:pStyle w:val="IASBSectionTitle1NonInd"/>
      </w:pPr>
      <w:bookmarkStart w:id="35" w:name="SL144231"/>
      <w:r>
        <w:t>Recunoaştere</w:t>
      </w:r>
      <w:bookmarkEnd w:id="35"/>
    </w:p>
    <w:p w:rsidR="00512BED" w:rsidRDefault="00512BED">
      <w:pPr>
        <w:pStyle w:val="IASBNormalnpara"/>
        <w:rPr>
          <w:b/>
        </w:rPr>
      </w:pPr>
      <w:r>
        <w:rPr>
          <w:b/>
        </w:rPr>
        <w:t>7</w:t>
      </w:r>
      <w:bookmarkStart w:id="36" w:name="SL30288"/>
      <w:r w:rsidR="007E726D">
        <w:rPr>
          <w:b/>
        </w:rPr>
        <w:tab/>
      </w:r>
      <w:r>
        <w:rPr>
          <w:b/>
        </w:rPr>
        <w:t xml:space="preserve">Costul unui element de imobilizări corporale trebuie recunoscut ca activ dacă şi numai dacă: </w:t>
      </w:r>
      <w:bookmarkEnd w:id="36"/>
    </w:p>
    <w:p w:rsidR="00512BED" w:rsidRDefault="00512BED">
      <w:pPr>
        <w:pStyle w:val="IASBNormalnparaL1"/>
      </w:pPr>
      <w:r>
        <w:rPr>
          <w:b/>
        </w:rPr>
        <w:t>(a)</w:t>
      </w:r>
      <w:bookmarkStart w:id="37" w:name="SL144234"/>
      <w:r w:rsidR="007E726D">
        <w:rPr>
          <w:b/>
        </w:rPr>
        <w:tab/>
      </w:r>
      <w:r>
        <w:rPr>
          <w:b/>
        </w:rPr>
        <w:t>este probabilă generarea de beneficii economice viitoare aferente elementului pentru entitate; și</w:t>
      </w:r>
      <w:bookmarkEnd w:id="37"/>
    </w:p>
    <w:p w:rsidR="00512BED" w:rsidRDefault="00512BED">
      <w:pPr>
        <w:pStyle w:val="IASBNormalnparaL1"/>
      </w:pPr>
      <w:r>
        <w:rPr>
          <w:b/>
        </w:rPr>
        <w:t>(b)</w:t>
      </w:r>
      <w:bookmarkStart w:id="38" w:name="SL144236"/>
      <w:r w:rsidR="007E726D">
        <w:rPr>
          <w:b/>
        </w:rPr>
        <w:tab/>
      </w:r>
      <w:r>
        <w:rPr>
          <w:b/>
        </w:rPr>
        <w:t>costul elementului poate fi evaluat în mod fiabil.</w:t>
      </w:r>
      <w:bookmarkEnd w:id="38"/>
    </w:p>
    <w:p w:rsidR="00512BED" w:rsidRDefault="00512BED">
      <w:pPr>
        <w:pStyle w:val="IASBNormalnpara"/>
      </w:pPr>
      <w:r>
        <w:t>8</w:t>
      </w:r>
      <w:r>
        <w:tab/>
      </w:r>
      <w:bookmarkStart w:id="39" w:name="SL30289"/>
      <w:r>
        <w:t>Elemente precum piesele de schimb, echipamentele de securitate și cele de service vor fi recunoscute în conformitate cu prezentul IFRS atunci când acestea corespund definiției imobilizărilor corporale. Altfel, aceste elemente sunt clasificate ca stocuri.</w:t>
      </w:r>
      <w:bookmarkEnd w:id="39"/>
    </w:p>
    <w:p w:rsidR="00512BED" w:rsidRDefault="00512BED">
      <w:pPr>
        <w:pStyle w:val="IASBNormalnpara"/>
      </w:pPr>
      <w:r>
        <w:t>9</w:t>
      </w:r>
      <w:r>
        <w:tab/>
      </w:r>
      <w:bookmarkStart w:id="40" w:name="SL30290"/>
      <w:r>
        <w:t>Prezentul standard nu prescrie unitatea de măsură pentru recunoaştere, adică ce constituie un element de imobilizări corporale. Astfel, se impune utilizarea raţionamentului profesional la aplicarea criteriilor de recunoaştere pentru circumstanţele specifice ale unei entităţi. Ar putea fi adecvat să fie agregate elementele nesemnificative individual, cum ar fi tiparele, instrumentele şi matrițele, şi să se aplice criteriile valorii agregate.</w:t>
      </w:r>
      <w:bookmarkEnd w:id="40"/>
    </w:p>
    <w:p w:rsidR="00512BED" w:rsidRDefault="00512BED">
      <w:pPr>
        <w:pStyle w:val="IASBNormalnpara"/>
      </w:pPr>
      <w:r>
        <w:t>10</w:t>
      </w:r>
      <w:r>
        <w:tab/>
      </w:r>
      <w:bookmarkStart w:id="41" w:name="SL46471045"/>
      <w:r>
        <w:t>O entitate evaluează conform acestui principiu al recunoaşterii toate costurile imobilizărilor sale corporale atunci când sunt suportate. Aceste costuri includ costurile suportate iniţial pentru dobândirea sau construcţia unui element de imobilizări corporale, precum şi costurile suportate ulterior pentru adăugări la acestea, pentru înlocuirea parţială sau pentru întreţinerea acestora. Costul unui element de imobilizări corporale poate include costurile suportate în legătură cu contracte de leasing pentru active care sunt folosite pentru construirea, suplimentarea, înlocuirea parțială sau întreținerea unui element de imobilizări corporale, cum ar fi amortizarea activelor aferente dreptului de utilizare.</w:t>
      </w:r>
      <w:bookmarkEnd w:id="41"/>
    </w:p>
    <w:p w:rsidR="00512BED" w:rsidRDefault="00512BED">
      <w:pPr>
        <w:pStyle w:val="IASBSectionTitle2Ind"/>
      </w:pPr>
      <w:bookmarkStart w:id="42" w:name="SL144237"/>
      <w:r>
        <w:t>Costuri iniţiale</w:t>
      </w:r>
      <w:bookmarkEnd w:id="42"/>
    </w:p>
    <w:p w:rsidR="00512BED" w:rsidRDefault="00512BED">
      <w:pPr>
        <w:pStyle w:val="IASBNormalnpara"/>
      </w:pPr>
      <w:r>
        <w:t>11</w:t>
      </w:r>
      <w:r>
        <w:tab/>
      </w:r>
      <w:bookmarkStart w:id="43" w:name="SL30292"/>
      <w:r>
        <w:t xml:space="preserve">Unele elemente de imobilizări corporale pot fi dobândite din motive de siguranţă sau legate de mediu. Achiziţia unor astfel de imobilizări corporale, deşi nu creşte în mod direct beneficiile economice viitoare ale oricărui element de imobilizări corporale existent, îi poate fi necesară unei entităţi pentru a obţine beneficii economice viitoare din alte active ale sale. Astfel de elemente de imobilizări corporale îndeplinesc condiţiile pentru a fi recunoscute ca active deoarece îi dau posibilitatea unei entităţi să obţină din activele conexe beneficii economice viitoare în plus faţă de ceea ce s-ar putea obţine dacă elementele respective nu </w:t>
      </w:r>
      <w:r>
        <w:lastRenderedPageBreak/>
        <w:t xml:space="preserve">ar fi fost dobândite. De exemplu, un producător din industria chimică poate să instaleze noi procese de manipulare a substanţelor chimice pentru a fi în conformitate cu cerinţele de mediu pentru producţia şi depozitarea de produse chimice periculoase; îmbunătăţirile aferente ale fabricii sunt recunoscute drept activ deoarece fără ele entitatea nu poate să producă şi să vândă produsele chimice. Totuşi, valoarea contabilă rezultată a unui astfel de activ şi a activelor conexe este testată pentru depreciere în conformitate cu IAS 36 </w:t>
      </w:r>
      <w:r>
        <w:rPr>
          <w:i/>
        </w:rPr>
        <w:t>Deprecierea activelor</w:t>
      </w:r>
      <w:r>
        <w:t xml:space="preserve">. </w:t>
      </w:r>
      <w:bookmarkEnd w:id="43"/>
    </w:p>
    <w:p w:rsidR="00512BED" w:rsidRDefault="00512BED">
      <w:pPr>
        <w:pStyle w:val="IASBSectionTitle2Ind"/>
      </w:pPr>
      <w:bookmarkStart w:id="44" w:name="SL144238"/>
      <w:r>
        <w:t>Costuri ulterioare</w:t>
      </w:r>
      <w:bookmarkEnd w:id="44"/>
    </w:p>
    <w:p w:rsidR="00512BED" w:rsidRDefault="00512BED">
      <w:pPr>
        <w:pStyle w:val="IASBNormalnpara"/>
      </w:pPr>
      <w:r>
        <w:t>12</w:t>
      </w:r>
      <w:r>
        <w:tab/>
      </w:r>
      <w:bookmarkStart w:id="45" w:name="SL30293"/>
      <w:r>
        <w:t>Conform principiului recunoaşterii de la punctul 7, o entitate nu recunoaşte în valoarea contabilă a unui element de imobilizări corporale costurile întreţinerii zilnice a elementului respectiv. Aceste costuri sunt mai degrabă recunoscute în profit sau pierdere pe măsură ce sunt suportate. Costurile întreţinerii zilnice sunt în primul rând costurile cu manopera şi consumabilele şi pot include costul pieselor mici. Scopul acestor cheltuieli este adesea descris ca fiind pentru „reparaţiile şi întreţinerea” elementului de imobilizări corporale.</w:t>
      </w:r>
      <w:bookmarkEnd w:id="45"/>
    </w:p>
    <w:p w:rsidR="00512BED" w:rsidRDefault="00512BED">
      <w:pPr>
        <w:pStyle w:val="IASBNormalnpara"/>
      </w:pPr>
      <w:r>
        <w:t>13</w:t>
      </w:r>
      <w:r>
        <w:tab/>
      </w:r>
      <w:bookmarkStart w:id="46" w:name="SL30294"/>
      <w:r>
        <w:t>Componentele unor elemente de imobilizări corporale pot necesita înlocuirea la intervale regulate. De exemplu, un furnal poate necesita recăptuşirea după un număr specificat de ore de utilizare sau componentele interioare ale unui avion, cum ar fi scaunele şi cambuzele, pot necesita înlocuirea de mai multe ori pe parcursul duratei de viaţă a avionului. Elementele de imobilizări corporale pot fi dobândite, de asemenea, pentru a se apela mai rar la înlocuire, cum ar fi înlocuirea pereţilor interiori ai unei clădiri, sau pentru a efectua o înlocuire nerecurentă. Conform principiului recunoaşterii de la punctul 7, o entitate recunoaşte în valoarea contabilă a unui element de imobilizări corporale costul părţii înlocuite a unui astfel de element atunci când acel cost este suportat, dacă sunt îndeplinite criteriile de recunoaştere. Valoarea contabilă a părţilor înlocuite este derecunoscută în conformitate cu dispoziţiile de derecunoaştere din prezentul standard (a se vedea punctele 67-72).</w:t>
      </w:r>
      <w:bookmarkEnd w:id="46"/>
    </w:p>
    <w:p w:rsidR="00512BED" w:rsidRDefault="00512BED">
      <w:pPr>
        <w:pStyle w:val="IASBNormalnpara"/>
      </w:pPr>
      <w:r>
        <w:t>14</w:t>
      </w:r>
      <w:r>
        <w:tab/>
      </w:r>
      <w:bookmarkStart w:id="47" w:name="SL30295"/>
      <w:r>
        <w:t>O condiţie pentru continuarea exploatării unui element de imobilizări corporale (de exemplu, un avion) poate fi efectuarea de inspecţii generale regulate pentru depistarea defecţiunilor, indiferent dacă părţi ale elementului sunt înlocuite sau nu. La momentul efectuării fiecărei inspecţii generale, costul acesteia este recunoscut în valoarea contabilă a elementului de imobilizări corporale ca o înlocuire, dacă sunt respectate criteriile de recunoaştere. Orice valoare contabilă rămasă din costul inspecţiei anterioare (distinct de părţile fizice) este derecunoscută. Acest lucru are loc indiferent dacă costul inspecţiei anterioare a fost identificat în tranzacţia în care elementul a fost dobândit sau construit. Dacă este necesar, costul estimat al unei inspecţii similare viitoare poate fi utilizat ca o indicaţie a ceea ce a însemnat costul componentei de inspecţie existente atunci când elementul a fost dobândit sau construit.</w:t>
      </w:r>
      <w:bookmarkEnd w:id="47"/>
    </w:p>
    <w:p w:rsidR="00512BED" w:rsidRDefault="00512BED">
      <w:pPr>
        <w:pStyle w:val="IASBSectionTitle1NonInd"/>
      </w:pPr>
      <w:bookmarkStart w:id="48" w:name="SL144239"/>
      <w:r>
        <w:t>Evaluarea la recunoaştere</w:t>
      </w:r>
      <w:bookmarkEnd w:id="48"/>
    </w:p>
    <w:p w:rsidR="00512BED" w:rsidRDefault="00512BED">
      <w:pPr>
        <w:pStyle w:val="IASBNormalnpara"/>
        <w:rPr>
          <w:b/>
        </w:rPr>
      </w:pPr>
      <w:r>
        <w:rPr>
          <w:b/>
        </w:rPr>
        <w:t>15</w:t>
      </w:r>
      <w:bookmarkStart w:id="49" w:name="SL30296"/>
      <w:r w:rsidR="007E726D">
        <w:rPr>
          <w:b/>
        </w:rPr>
        <w:tab/>
      </w:r>
      <w:r>
        <w:rPr>
          <w:b/>
        </w:rPr>
        <w:t xml:space="preserve">Un element de imobilizări corporale care îndeplineşte condiţiile de recunoaştere drept activ trebuie evaluat la costul său. </w:t>
      </w:r>
      <w:bookmarkEnd w:id="49"/>
    </w:p>
    <w:p w:rsidR="00512BED" w:rsidRDefault="00512BED">
      <w:pPr>
        <w:pStyle w:val="IASBSectionTitle2Ind"/>
      </w:pPr>
      <w:bookmarkStart w:id="50" w:name="SL144240"/>
      <w:r>
        <w:t>Elemente de cost</w:t>
      </w:r>
      <w:bookmarkEnd w:id="50"/>
    </w:p>
    <w:p w:rsidR="00512BED" w:rsidRDefault="00512BED">
      <w:pPr>
        <w:pStyle w:val="IASBNormalnpara"/>
      </w:pPr>
      <w:r>
        <w:t>16</w:t>
      </w:r>
      <w:r>
        <w:tab/>
      </w:r>
      <w:bookmarkStart w:id="51" w:name="SL30297"/>
      <w:r>
        <w:t xml:space="preserve">Costul unei imobilizări corporale este format din: </w:t>
      </w:r>
      <w:bookmarkEnd w:id="51"/>
    </w:p>
    <w:p w:rsidR="00512BED" w:rsidRDefault="00512BED">
      <w:pPr>
        <w:pStyle w:val="IASBNormalnparaL1"/>
      </w:pPr>
      <w:r>
        <w:t>(a)</w:t>
      </w:r>
      <w:r>
        <w:tab/>
      </w:r>
      <w:bookmarkStart w:id="52" w:name="SL144243"/>
      <w:r>
        <w:t>preţul său de cumpărare, inclusiv taxele vamale de import şi taxele de cumpărare nerambursabile, după deducerea reducerilor comerciale şi a rabaturilor.</w:t>
      </w:r>
      <w:bookmarkEnd w:id="52"/>
    </w:p>
    <w:p w:rsidR="00512BED" w:rsidRDefault="00512BED">
      <w:pPr>
        <w:pStyle w:val="IASBNormalnparaL1"/>
      </w:pPr>
      <w:r>
        <w:t>(b)</w:t>
      </w:r>
      <w:r>
        <w:tab/>
      </w:r>
      <w:bookmarkStart w:id="53" w:name="SL144245"/>
      <w:r>
        <w:t>orice costuri care se pot atribui direct aducerii activului la locul şi în starea necesare pentru ca acesta să poată funcţiona în modul dorit de conducere.</w:t>
      </w:r>
      <w:bookmarkEnd w:id="53"/>
    </w:p>
    <w:p w:rsidR="00512BED" w:rsidRDefault="00512BED">
      <w:pPr>
        <w:pStyle w:val="IASBNormalnparaL1"/>
      </w:pPr>
      <w:r>
        <w:t>(c)</w:t>
      </w:r>
      <w:r>
        <w:tab/>
      </w:r>
      <w:bookmarkStart w:id="54" w:name="SL144247"/>
      <w:r>
        <w:t>estimarea iniţială a costurilor de dezasamblare şi de înlăturare a elementului şi de restaurare a amplasamentului unde este situat, obligaţie pe care o suportă entitatea la dobândirea elementului sau ca o consecinţă a utilizării elementului pe o anumită perioadă în alte scopuri decât cele de a produce stocuri în timpul acelei perioade.</w:t>
      </w:r>
      <w:bookmarkEnd w:id="54"/>
    </w:p>
    <w:p w:rsidR="00512BED" w:rsidRDefault="00512BED">
      <w:pPr>
        <w:pStyle w:val="IASBNormalnpara"/>
      </w:pPr>
      <w:r>
        <w:t>17</w:t>
      </w:r>
      <w:r>
        <w:tab/>
      </w:r>
      <w:bookmarkStart w:id="55" w:name="SL30298"/>
      <w:r>
        <w:t xml:space="preserve">Exemple de costuri direct atribuibile sunt: </w:t>
      </w:r>
      <w:bookmarkEnd w:id="55"/>
    </w:p>
    <w:p w:rsidR="00512BED" w:rsidRDefault="00512BED">
      <w:pPr>
        <w:pStyle w:val="IASBNormalnparaL1"/>
      </w:pPr>
      <w:r>
        <w:t>(a)</w:t>
      </w:r>
      <w:r>
        <w:tab/>
      </w:r>
      <w:bookmarkStart w:id="56" w:name="SL144250"/>
      <w:r>
        <w:t xml:space="preserve">costurile cu beneficiile angajaţilor (aşa cum sunt definite în IAS 19 </w:t>
      </w:r>
      <w:r>
        <w:rPr>
          <w:i/>
        </w:rPr>
        <w:t>Beneficiile angajaţilor</w:t>
      </w:r>
      <w:r>
        <w:t>) care rezultă direct din construirea sau achiziţionarea elementului de imobilizări corporale;</w:t>
      </w:r>
      <w:bookmarkEnd w:id="56"/>
    </w:p>
    <w:p w:rsidR="00512BED" w:rsidRDefault="00512BED">
      <w:pPr>
        <w:pStyle w:val="IASBNormalnparaL1"/>
      </w:pPr>
      <w:r>
        <w:t>(b)</w:t>
      </w:r>
      <w:r>
        <w:tab/>
      </w:r>
      <w:bookmarkStart w:id="57" w:name="SL144252"/>
      <w:r>
        <w:t>costurile de amenajare a amplasamentului;</w:t>
      </w:r>
      <w:bookmarkEnd w:id="57"/>
    </w:p>
    <w:p w:rsidR="00512BED" w:rsidRDefault="00512BED">
      <w:pPr>
        <w:pStyle w:val="IASBNormalnparaL1"/>
      </w:pPr>
      <w:r>
        <w:t>(c)</w:t>
      </w:r>
      <w:r>
        <w:tab/>
      </w:r>
      <w:bookmarkStart w:id="58" w:name="SL144254"/>
      <w:r>
        <w:t>costurile iniţiale de livrare şi manipulare;</w:t>
      </w:r>
      <w:bookmarkEnd w:id="58"/>
    </w:p>
    <w:p w:rsidR="00512BED" w:rsidRDefault="00512BED">
      <w:pPr>
        <w:pStyle w:val="IASBNormalnparaL1"/>
      </w:pPr>
      <w:r>
        <w:t>(d)</w:t>
      </w:r>
      <w:r>
        <w:tab/>
      </w:r>
      <w:bookmarkStart w:id="59" w:name="SL144256"/>
      <w:r>
        <w:t>costurile de instalare şi asamblare;</w:t>
      </w:r>
      <w:bookmarkEnd w:id="59"/>
    </w:p>
    <w:p w:rsidR="00512BED" w:rsidRDefault="00512BED">
      <w:pPr>
        <w:pStyle w:val="IASBNormalnparaL1"/>
      </w:pPr>
      <w:r>
        <w:lastRenderedPageBreak/>
        <w:t>(e)</w:t>
      </w:r>
      <w:r>
        <w:tab/>
      </w:r>
      <w:bookmarkStart w:id="60" w:name="SL144258"/>
      <w:r>
        <w:t>costurile de testare a funcţionării corecte a activului, după deducerea încasărilor nete provenite din vânzarea elementelor produse în timpul aducerii activului la locul şi în starea de funcţionare (cum ar fi eşantioanele produse la testarea echipamentului); și</w:t>
      </w:r>
      <w:bookmarkEnd w:id="60"/>
    </w:p>
    <w:p w:rsidR="00512BED" w:rsidRDefault="00512BED">
      <w:pPr>
        <w:pStyle w:val="IASBNormalnparaL1"/>
      </w:pPr>
      <w:r>
        <w:t>(f)</w:t>
      </w:r>
      <w:r>
        <w:tab/>
      </w:r>
      <w:bookmarkStart w:id="61" w:name="SL144260"/>
      <w:r>
        <w:t>onorariile profesionale.</w:t>
      </w:r>
      <w:bookmarkEnd w:id="61"/>
    </w:p>
    <w:p w:rsidR="00512BED" w:rsidRDefault="00512BED">
      <w:pPr>
        <w:pStyle w:val="IASBNormalnpara"/>
      </w:pPr>
      <w:r>
        <w:t>18</w:t>
      </w:r>
      <w:r>
        <w:tab/>
      </w:r>
      <w:bookmarkStart w:id="62" w:name="SL30299"/>
      <w:r>
        <w:t xml:space="preserve">O entitate aplică IAS 2 </w:t>
      </w:r>
      <w:r>
        <w:rPr>
          <w:i/>
        </w:rPr>
        <w:t xml:space="preserve">Stocuri </w:t>
      </w:r>
      <w:r>
        <w:t xml:space="preserve">pentru costurile obligaţiilor de dezasamblare, înlăturare şi restaurare a amplasamentului unde se află elementul, care sunt suportate într-o anumită perioadă ca o consecinţă a folosirii elementului pentru producerea stocurilor din timpul perioadei respective. Obligaţiile pentru costurile contabilizate în conformitate cu IAS 2 sau cu IAS 16 sunt recunoscute şi evaluate în conformitate cu IAS 37 </w:t>
      </w:r>
      <w:r>
        <w:rPr>
          <w:i/>
        </w:rPr>
        <w:t>Provizioane, datorii contingente şi active contingente</w:t>
      </w:r>
      <w:r>
        <w:t xml:space="preserve">. </w:t>
      </w:r>
      <w:bookmarkEnd w:id="62"/>
    </w:p>
    <w:p w:rsidR="00512BED" w:rsidRDefault="00512BED">
      <w:pPr>
        <w:pStyle w:val="IASBNormalnpara"/>
      </w:pPr>
      <w:r>
        <w:t>19</w:t>
      </w:r>
      <w:r>
        <w:tab/>
      </w:r>
      <w:bookmarkStart w:id="63" w:name="SL30300"/>
      <w:r>
        <w:t xml:space="preserve">Exemple de costuri care nu sunt costuri ale unui element de imobilizări corporale sunt: </w:t>
      </w:r>
      <w:bookmarkEnd w:id="63"/>
    </w:p>
    <w:p w:rsidR="00512BED" w:rsidRDefault="00512BED">
      <w:pPr>
        <w:pStyle w:val="IASBNormalnparaL1"/>
      </w:pPr>
      <w:r>
        <w:t>(a)</w:t>
      </w:r>
      <w:r>
        <w:tab/>
      </w:r>
      <w:bookmarkStart w:id="64" w:name="SL144263"/>
      <w:r>
        <w:t>costurile de deschidere a unei noi instalaţii;</w:t>
      </w:r>
      <w:bookmarkEnd w:id="64"/>
    </w:p>
    <w:p w:rsidR="00512BED" w:rsidRDefault="00512BED">
      <w:pPr>
        <w:pStyle w:val="IASBNormalnparaL1"/>
      </w:pPr>
      <w:r>
        <w:t>(b)</w:t>
      </w:r>
      <w:r>
        <w:tab/>
      </w:r>
      <w:bookmarkStart w:id="65" w:name="SL144265"/>
      <w:r>
        <w:t>costurile de introducere a unui nou produs sau serviciu (inclusiv costurile în materie de publicitate şi activităţi promoţionale);</w:t>
      </w:r>
      <w:bookmarkEnd w:id="65"/>
    </w:p>
    <w:p w:rsidR="00512BED" w:rsidRDefault="00512BED">
      <w:pPr>
        <w:pStyle w:val="IASBNormalnparaL1"/>
      </w:pPr>
      <w:r>
        <w:t>(c)</w:t>
      </w:r>
      <w:r>
        <w:tab/>
      </w:r>
      <w:bookmarkStart w:id="66" w:name="SL144267"/>
      <w:r>
        <w:t>costurile de desfăşurare a unei activităţi într-un loc nou sau cu o nouă clasă de clienţi (inclusiv costurile de instruire a personalului); și</w:t>
      </w:r>
      <w:bookmarkEnd w:id="66"/>
    </w:p>
    <w:p w:rsidR="00512BED" w:rsidRDefault="00512BED">
      <w:pPr>
        <w:pStyle w:val="IASBNormalnparaL1"/>
      </w:pPr>
      <w:r>
        <w:t>(d)</w:t>
      </w:r>
      <w:r>
        <w:tab/>
      </w:r>
      <w:bookmarkStart w:id="67" w:name="SL144269"/>
      <w:r>
        <w:t>costurile administrative şi alte cheltuieli generale de regie.</w:t>
      </w:r>
      <w:bookmarkEnd w:id="67"/>
    </w:p>
    <w:p w:rsidR="00512BED" w:rsidRDefault="00512BED">
      <w:pPr>
        <w:pStyle w:val="IASBNormalnpara"/>
      </w:pPr>
      <w:r>
        <w:t>20</w:t>
      </w:r>
      <w:r>
        <w:tab/>
      </w:r>
      <w:bookmarkStart w:id="68" w:name="SL30301"/>
      <w:r>
        <w:t xml:space="preserve">Recunoaşterea costurilor în valoarea contabilă a unui element de imobilizări corporale încetează atunci când elementul se află la locul şi în starea necesare funcţionării în maniera dorită de conducere. Prin urmare, costurile suportate pentru utilizarea şi repunerea în funcţiune a unui element nu sunt incluse în valoarea contabilă a elementului respectiv. De exemplu, următoarele costuri nu sunt incluse în valoarea contabilă a unui element de imobilizări corporale: </w:t>
      </w:r>
      <w:bookmarkEnd w:id="68"/>
    </w:p>
    <w:p w:rsidR="00512BED" w:rsidRDefault="00512BED">
      <w:pPr>
        <w:pStyle w:val="IASBNormalnparaL1"/>
      </w:pPr>
      <w:r>
        <w:t>(a)</w:t>
      </w:r>
      <w:r>
        <w:tab/>
      </w:r>
      <w:bookmarkStart w:id="69" w:name="SL144272"/>
      <w:r>
        <w:t>costurile suportate atunci când un element capabil să funcţioneze în maniera dorită de conducere nu a fost încă adus la starea de funcţionare sau este exploatat sub capacitatea maximă;</w:t>
      </w:r>
      <w:bookmarkEnd w:id="69"/>
    </w:p>
    <w:p w:rsidR="00512BED" w:rsidRDefault="00512BED">
      <w:pPr>
        <w:pStyle w:val="IASBNormalnparaL1"/>
      </w:pPr>
      <w:r>
        <w:t>(b)</w:t>
      </w:r>
      <w:r>
        <w:tab/>
      </w:r>
      <w:bookmarkStart w:id="70" w:name="SL144274"/>
      <w:r>
        <w:t>pierderile iniţiale din exploatare, cum ar fi cele suportate la creşterea cererii pentru produsul realizat de elementul respectiv; și</w:t>
      </w:r>
      <w:bookmarkEnd w:id="70"/>
    </w:p>
    <w:p w:rsidR="00512BED" w:rsidRDefault="00512BED">
      <w:pPr>
        <w:pStyle w:val="IASBNormalnparaL1"/>
      </w:pPr>
      <w:r>
        <w:t>(c)</w:t>
      </w:r>
      <w:r>
        <w:tab/>
      </w:r>
      <w:bookmarkStart w:id="71" w:name="SL144276"/>
      <w:r>
        <w:t>costurile reamplasării sau reorganizării parţiale sau totale a activităţilor entităţii.</w:t>
      </w:r>
      <w:bookmarkEnd w:id="71"/>
    </w:p>
    <w:p w:rsidR="00512BED" w:rsidRDefault="00512BED">
      <w:pPr>
        <w:pStyle w:val="IASBNormalnpara"/>
      </w:pPr>
      <w:r>
        <w:t>21</w:t>
      </w:r>
      <w:r>
        <w:tab/>
      </w:r>
      <w:bookmarkStart w:id="72" w:name="SL30302"/>
      <w:r>
        <w:t>Unele operațiuni, deşi desfăşurate în legătură cu construcţia sau dezvoltarea unui element de imobilizări corporale, nu sunt necesare pentru aducerea elementului la locul și în starea necesare pentru ca elementul să poată funcţiona în maniera dorită de conducere. Aceste operaţiuni ocazionale pot avea loc înaintea sau în timpul activităţilor de construcţie sau dezvoltare. De exemplu, se pot obţine venituri din utilizarea unui teren de construcţie ca parcare până la începerea construcţiei. Deoarece operaţiunile ocazionale nu sunt necesare pentru aducerea unui element la locul şi în starea necesare funcţionării în maniera dorită de conducere, venitul şi cheltuielile aferente operaţiunilor ocazionale sunt recunoscute în profit sau pierdere şi sunt incluse în clasificările respective ale veniturilor şi cheltuielilor.</w:t>
      </w:r>
      <w:bookmarkEnd w:id="72"/>
    </w:p>
    <w:p w:rsidR="00512BED" w:rsidRDefault="00512BED">
      <w:pPr>
        <w:pStyle w:val="IASBNormalnpara"/>
      </w:pPr>
      <w:r>
        <w:t>22</w:t>
      </w:r>
      <w:r>
        <w:tab/>
      </w:r>
      <w:bookmarkStart w:id="73" w:name="SL30303"/>
      <w:r>
        <w:t xml:space="preserve">Costul unui activ construit în regie proprie este determinat prin utilizarea aceloraşi principii ca pentru un activ dobândit. Dacă o entitate produce active similare pentru vânzare în cursul normal al activităţii, costul activului este de obicei acelaşi cu costul construcţiei unui activ pentru vânzare (a se vedea IAS 2). Prin urmare, orice profituri interne se elimină din obţinerea unor astfel de costuri. În mod similar, costul cantităţilor neobişnuite de deşeuri, de manoperă sau de alte resurse suportate pentru construirea în regie proprie a unui activ nu este inclus în costul activului. IAS 23 </w:t>
      </w:r>
      <w:r>
        <w:rPr>
          <w:i/>
        </w:rPr>
        <w:t>Costurile îndatorării</w:t>
      </w:r>
      <w:r>
        <w:t xml:space="preserve"> stabileşte criteriile pentru recunoaşterea dobânzii ca o componentă a valorii contabile a unui element de imobilizări corporale construit în regie proprie. </w:t>
      </w:r>
      <w:bookmarkEnd w:id="73"/>
    </w:p>
    <w:p w:rsidR="00512BED" w:rsidRDefault="00512BED">
      <w:pPr>
        <w:pStyle w:val="IASBNormalnpara"/>
      </w:pPr>
      <w:r>
        <w:t>22A</w:t>
      </w:r>
      <w:r>
        <w:tab/>
      </w:r>
      <w:bookmarkStart w:id="74" w:name="F32826009"/>
      <w:r>
        <w:t>Plantele productive sunt contabilizate în același mod ca elementele de imobilizări corporale în regie proprie înainte ca acestea să se afle la locul şi în starea necesare pentru a putea fi funcționa în maniera dorită de conducere. În consecință, referințele la „construcție” din prezentul standard trebuie interpretate ca incluzând activitățile necesare pentru cultivarea plantelor productive înainte ca acestea să se afle la locul şi în starea necesare pentru a putea fi funcționa în maniera dorită de conducere.</w:t>
      </w:r>
      <w:bookmarkEnd w:id="74"/>
    </w:p>
    <w:p w:rsidR="00512BED" w:rsidRDefault="00512BED">
      <w:pPr>
        <w:pStyle w:val="IASBSectionTitle2Ind"/>
      </w:pPr>
      <w:bookmarkStart w:id="75" w:name="SL144277"/>
      <w:r>
        <w:t>Evaluarea costului</w:t>
      </w:r>
      <w:bookmarkEnd w:id="75"/>
    </w:p>
    <w:p w:rsidR="00512BED" w:rsidRDefault="00512BED">
      <w:pPr>
        <w:pStyle w:val="IASBNormalnpara"/>
      </w:pPr>
      <w:r>
        <w:t>23</w:t>
      </w:r>
      <w:r>
        <w:tab/>
      </w:r>
      <w:bookmarkStart w:id="76" w:name="SL30304"/>
      <w:r>
        <w:t>Costul unui element de imobilizări corporale este echivalentul în numerar al preţului la data recunoaşterii. Dacă plata este amânată peste termenele normale ale creditului, diferenţa dintre echivalentul în numerar al preţului şi plata totală este recunoscută drept dobândă de-a lungul perioadei de credit, cu excepţia cazului în care această dobândă este capitalizată în conformitate cu IAS 23.</w:t>
      </w:r>
      <w:bookmarkEnd w:id="76"/>
    </w:p>
    <w:p w:rsidR="00512BED" w:rsidRDefault="00512BED">
      <w:pPr>
        <w:pStyle w:val="IASBNormalnpara"/>
      </w:pPr>
      <w:r>
        <w:t>24</w:t>
      </w:r>
      <w:r>
        <w:tab/>
      </w:r>
      <w:bookmarkStart w:id="77" w:name="SL30305"/>
      <w:r>
        <w:t xml:space="preserve">Unul sau mai multe elemente de imobilizări corporale poate (pot) fi dobândit(e) în schimbul unui activ sau al unor active nemonetare, sau al unei combinaţii de active monetare şi nemonetare. Discuţia următoare se </w:t>
      </w:r>
      <w:r>
        <w:lastRenderedPageBreak/>
        <w:t>referă doar la schimbul unui activ nemonetar cu altul, dar se aplică, de asemenea, tuturor schimburilor descrise în propoziţia precedentă. Costul unui astfel de element de imobilizări corporale este evaluat la valoarea justă numai dacă (a) tranzacţia de schimb nu are conţinut comercial sau (b) nici valoarea justă a activului primit, nici cea a activului cedat nu se pot evalua în mod fiabil. Elementul dobândit este evaluat în acest fel chiar dacă o entitate nu poate să derecunoască imediat activul cedat. Dacă elementul dobândit nu este evaluat la valoarea justă, costul său este evaluat la valoarea contabilă a activului cedat.</w:t>
      </w:r>
      <w:bookmarkEnd w:id="77"/>
    </w:p>
    <w:p w:rsidR="00512BED" w:rsidRDefault="00512BED">
      <w:pPr>
        <w:pStyle w:val="IASBNormalnpara"/>
      </w:pPr>
      <w:r>
        <w:t>25</w:t>
      </w:r>
      <w:r>
        <w:tab/>
      </w:r>
      <w:bookmarkStart w:id="78" w:name="SL30306"/>
      <w:r>
        <w:t xml:space="preserve">O entitate stabileşte dacă o tranzacţie de schimb are conţinut comercial luând în considerare măsura în care se preconizează că fluxurile sale de trezorerie viitoare se vor schimba ca rezultat al tranzacţiei. O tranzacţie de schimb are conţinut comercial în cazul în care: </w:t>
      </w:r>
      <w:bookmarkEnd w:id="78"/>
    </w:p>
    <w:p w:rsidR="00512BED" w:rsidRDefault="00512BED">
      <w:pPr>
        <w:pStyle w:val="IASBNormalnparaL1"/>
      </w:pPr>
      <w:r>
        <w:t>(a)</w:t>
      </w:r>
      <w:r>
        <w:tab/>
      </w:r>
      <w:bookmarkStart w:id="79" w:name="SL144280"/>
      <w:r>
        <w:t>configuraţia (riscul, plasarea în timp şi valoarea) fluxurilor de trezorerie ale activului primit se deosebeşte de configuraţia fluxurilor de trezorerie ale activului transferat; sau</w:t>
      </w:r>
      <w:bookmarkEnd w:id="79"/>
    </w:p>
    <w:p w:rsidR="00512BED" w:rsidRDefault="00512BED">
      <w:pPr>
        <w:pStyle w:val="IASBNormalnparaL1"/>
      </w:pPr>
      <w:r>
        <w:t>(b)</w:t>
      </w:r>
      <w:r>
        <w:tab/>
      </w:r>
      <w:bookmarkStart w:id="80" w:name="SL144282"/>
      <w:r>
        <w:t>valoarea specifică entităţii a părţii din operaţiunile entităţii afectate de tranzacţie se modifică din cauza schimbului; și</w:t>
      </w:r>
      <w:bookmarkEnd w:id="80"/>
    </w:p>
    <w:p w:rsidR="00512BED" w:rsidRDefault="00512BED">
      <w:pPr>
        <w:pStyle w:val="IASBNormalnparaL1"/>
      </w:pPr>
      <w:r>
        <w:t>(c)</w:t>
      </w:r>
      <w:r>
        <w:tab/>
      </w:r>
      <w:bookmarkStart w:id="81" w:name="SL144284"/>
      <w:r>
        <w:t>diferenţa de la litera (a) sau litera (b) este semnificativă în raport cu valoarea justă a activelor schimbate.</w:t>
      </w:r>
      <w:bookmarkEnd w:id="81"/>
    </w:p>
    <w:p w:rsidR="00512BED" w:rsidRDefault="00512BED">
      <w:pPr>
        <w:pStyle w:val="IASBNormalnparaP"/>
      </w:pPr>
      <w:bookmarkStart w:id="82" w:name="SL144285"/>
      <w:r>
        <w:t>Pentru a determina dacă o tranzacţie de schimb are conţinut comercial, valoarea specifică entităţii a părţii din operaţiunile entităţii afectate de tranzacţie trebuie să reflecte fluxurile de trezorerie după impozitare. Rezultatul acestor analize poate fi clar, fără ca entitatea să aibă de efectuat calcule detaliate.</w:t>
      </w:r>
      <w:bookmarkEnd w:id="82"/>
    </w:p>
    <w:p w:rsidR="00512BED" w:rsidRDefault="00512BED">
      <w:pPr>
        <w:pStyle w:val="IASBNormalnpara"/>
      </w:pPr>
      <w:r>
        <w:t>26</w:t>
      </w:r>
      <w:r>
        <w:tab/>
      </w:r>
      <w:bookmarkStart w:id="83" w:name="SL30307"/>
      <w:r>
        <w:t>Valoarea justă a unui activ este evaluată în mod fiabil dacă (a) variabilitatea în gama de evaluări rezonabile la valoarea justă nu este semnificativă pentru acel activ sau (b) probabilităţile diverselor estimări din acea gamă pot fi evaluate în mod fiabil şi utilizate la evaluarea valorii juste. Dacă o entitate poate să evalueze fiabil fie valoarea justă a activului încasat, fie pe cea a activului la care a renunţat, atunci valoarea justă a activului la care a renunţat este utilizată pentru a evalua costurile activului încasat, cu excepţia cazului în care valoarea justă a activului încasat nu este mai evidentă.</w:t>
      </w:r>
      <w:bookmarkEnd w:id="83"/>
    </w:p>
    <w:p w:rsidR="00512BED" w:rsidRDefault="00512BED">
      <w:pPr>
        <w:pStyle w:val="IASBNormalnpara"/>
      </w:pPr>
      <w:r>
        <w:t>27</w:t>
      </w:r>
      <w:r>
        <w:tab/>
      </w:r>
      <w:bookmarkStart w:id="84" w:name="SL46471047"/>
      <w:r>
        <w:t>[Eliminat]</w:t>
      </w:r>
      <w:bookmarkEnd w:id="84"/>
    </w:p>
    <w:p w:rsidR="00512BED" w:rsidRDefault="00512BED">
      <w:pPr>
        <w:pStyle w:val="IASBNormalnpara"/>
      </w:pPr>
      <w:r>
        <w:t>28</w:t>
      </w:r>
      <w:r>
        <w:tab/>
      </w:r>
      <w:bookmarkStart w:id="85" w:name="SL30309"/>
      <w:r>
        <w:t xml:space="preserve">Valoarea contabilă a unui element de imobilizări corporale poate fi redusă prin subvenţii guvernamentale, în conformitate cu IAS 20 </w:t>
      </w:r>
      <w:r>
        <w:rPr>
          <w:i/>
        </w:rPr>
        <w:t>Contabilitatea subvenţiilor guvernamentale şi prezentarea informaţiilor legate de asistenţa guvernamentală</w:t>
      </w:r>
      <w:r>
        <w:t xml:space="preserve">. </w:t>
      </w:r>
      <w:bookmarkEnd w:id="85"/>
    </w:p>
    <w:p w:rsidR="00512BED" w:rsidRDefault="00512BED">
      <w:pPr>
        <w:pStyle w:val="IASBSectionTitle1NonInd"/>
      </w:pPr>
      <w:bookmarkStart w:id="86" w:name="SL144286"/>
      <w:r>
        <w:t>Evaluarea după recunoaştere</w:t>
      </w:r>
      <w:bookmarkEnd w:id="86"/>
    </w:p>
    <w:p w:rsidR="00512BED" w:rsidRDefault="00512BED">
      <w:pPr>
        <w:pStyle w:val="IASBNormalnpara"/>
        <w:rPr>
          <w:b/>
        </w:rPr>
      </w:pPr>
      <w:r>
        <w:rPr>
          <w:b/>
        </w:rPr>
        <w:t>29</w:t>
      </w:r>
      <w:bookmarkStart w:id="87" w:name="SL30310"/>
      <w:r w:rsidR="007E726D">
        <w:rPr>
          <w:b/>
        </w:rPr>
        <w:tab/>
      </w:r>
      <w:r>
        <w:rPr>
          <w:b/>
        </w:rPr>
        <w:t xml:space="preserve">O entitate trebuie să aleagă drept politică contabilă fie modelul bazat pe cost de la punctul 30, fie modelul de reevaluare de la punctul 31 şi trebuie să aplice acea politică unei clase întregi de imobilizări corporale. </w:t>
      </w:r>
      <w:bookmarkEnd w:id="87"/>
    </w:p>
    <w:p w:rsidR="00512BED" w:rsidRDefault="00512BED">
      <w:pPr>
        <w:pStyle w:val="IASBSectionTitle2Ind"/>
      </w:pPr>
      <w:bookmarkStart w:id="88" w:name="SL144287"/>
      <w:r>
        <w:t>Modelul bazat pe cost</w:t>
      </w:r>
      <w:bookmarkEnd w:id="88"/>
    </w:p>
    <w:p w:rsidR="00512BED" w:rsidRDefault="00512BED">
      <w:pPr>
        <w:pStyle w:val="IASBNormalnpara"/>
        <w:rPr>
          <w:b/>
        </w:rPr>
      </w:pPr>
      <w:r>
        <w:rPr>
          <w:b/>
        </w:rPr>
        <w:t>30</w:t>
      </w:r>
      <w:bookmarkStart w:id="89" w:name="SL30311"/>
      <w:r>
        <w:rPr>
          <w:b/>
        </w:rPr>
        <w:t xml:space="preserve">După recunoaşterea ca activ, un element de imobilizări corporale trebuie contabilizat la costul său minus orice amortizare cumulată şi orice pierderi cumulate din depreciere. </w:t>
      </w:r>
      <w:bookmarkEnd w:id="89"/>
    </w:p>
    <w:p w:rsidR="00512BED" w:rsidRDefault="00512BED">
      <w:pPr>
        <w:pStyle w:val="IASBSectionTitle2Ind"/>
      </w:pPr>
      <w:bookmarkStart w:id="90" w:name="SL144288"/>
      <w:r>
        <w:t>Modelul de reevaluare</w:t>
      </w:r>
      <w:bookmarkEnd w:id="90"/>
    </w:p>
    <w:p w:rsidR="00512BED" w:rsidRDefault="00512BED">
      <w:pPr>
        <w:pStyle w:val="IASBNormalnpara"/>
        <w:rPr>
          <w:b/>
        </w:rPr>
      </w:pPr>
      <w:r>
        <w:rPr>
          <w:b/>
        </w:rPr>
        <w:t>31</w:t>
      </w:r>
      <w:bookmarkStart w:id="91" w:name="SL30312"/>
      <w:r w:rsidR="007E726D">
        <w:rPr>
          <w:b/>
        </w:rPr>
        <w:tab/>
      </w:r>
      <w:r>
        <w:rPr>
          <w:b/>
        </w:rPr>
        <w:t>După recunoaşterea ca activ, un element de imobilizări corporale a cărui valoare justă poate fi evaluată în mod fiabil trebuie contabilizat la o valoare reevaluată, aceasta fiind valoarea sa justă la data reevaluării minus orice amortizare cumulată ulterior şi orice pierderi cumulate din depreciere. Reevaluările trebuie să fie făcute cu suficientă regularitate pentru a se asigura că valoarea contabilă nu se deosebeşte semnificativ de ceea ce s-ar fi determinat prin utilizarea valorii juste la finalul perioadei de raportare.</w:t>
      </w:r>
      <w:bookmarkEnd w:id="91"/>
    </w:p>
    <w:p w:rsidR="00512BED" w:rsidRDefault="00512BED">
      <w:pPr>
        <w:pStyle w:val="IASBNormalnpara"/>
      </w:pPr>
      <w:r>
        <w:t>32–</w:t>
      </w:r>
    </w:p>
    <w:p w:rsidR="00512BED" w:rsidRDefault="00512BED">
      <w:pPr>
        <w:pStyle w:val="IASBNormalnparaC"/>
      </w:pPr>
      <w:r>
        <w:t>33</w:t>
      </w:r>
      <w:r>
        <w:tab/>
      </w:r>
      <w:bookmarkStart w:id="92" w:name="SL30313"/>
      <w:r>
        <w:t>[Eliminate]</w:t>
      </w:r>
      <w:bookmarkEnd w:id="92"/>
    </w:p>
    <w:p w:rsidR="00512BED" w:rsidRDefault="00512BED">
      <w:pPr>
        <w:pStyle w:val="IASBNormalnpara"/>
      </w:pPr>
      <w:r>
        <w:t>34</w:t>
      </w:r>
      <w:r>
        <w:tab/>
      </w:r>
      <w:bookmarkStart w:id="93" w:name="SL30315"/>
      <w:r>
        <w:t>Frecvenţa reevaluărilor depinde de modificările valorilor juste ale imobilizărilor corporale reevaluate. În cazul în care valoarea justă a unui activ reevaluat se deosebeşte semnificativ de valoarea sa contabilă, se impune o nouă reevaluare. Unele elemente de imobilizări corporale suferă modificări semnificative şi fluctuante ale valorii juste, necesitând, prin urmare, reevaluări anuale. În cazul imobilizărilor corporale ale căror valori juste nu suferă modificări semnificative nu este necesar să se facă reevaluări atât de frecvente. În schimb, s-ar putea să fie necesar să se reevalueze elementul respectiv numai o dată la trei sau la cinci ani.</w:t>
      </w:r>
      <w:bookmarkEnd w:id="93"/>
    </w:p>
    <w:p w:rsidR="00512BED" w:rsidRDefault="00512BED">
      <w:pPr>
        <w:pStyle w:val="IASBNormalnpara"/>
      </w:pPr>
      <w:r>
        <w:lastRenderedPageBreak/>
        <w:t>35</w:t>
      </w:r>
      <w:r>
        <w:tab/>
      </w:r>
      <w:bookmarkStart w:id="94" w:name="SL30316"/>
      <w:r>
        <w:t xml:space="preserve">Atunci când un element de imobilizări corporale este reevaluat, valoarea contabilă a acelui activ este ajustată la valoarea reevaluată. La data reevaluării, activul este tratat în unul dintre următoarele moduri: </w:t>
      </w:r>
      <w:bookmarkEnd w:id="94"/>
    </w:p>
    <w:p w:rsidR="00512BED" w:rsidRDefault="00512BED">
      <w:pPr>
        <w:pStyle w:val="IASBNormalnparaL1"/>
      </w:pPr>
      <w:r>
        <w:t>(a)</w:t>
      </w:r>
      <w:r>
        <w:tab/>
      </w:r>
      <w:bookmarkStart w:id="95" w:name="SL144291"/>
      <w:r>
        <w:t>valoarea contabilă brută este ajustată într-o manieră care este consecventă cu reevaluarea valorii contabile a activului. De exemplu, valoarea contabilă brută ar putea fi retratată în funcţie de datele de pe o piață observabilă sau ar putea fi retratată proporţional cu modificarea valorii contabile. Amortizarea acumulată la data reevaluării este ajustată astfel încât să fie egală cu diferența dintre valoarea contabilă brută și valoarea contabilă a activului după ce au fost luate în considerare pierderile din depreciere acumulate; sau</w:t>
      </w:r>
      <w:bookmarkEnd w:id="95"/>
    </w:p>
    <w:p w:rsidR="00512BED" w:rsidRDefault="00512BED">
      <w:pPr>
        <w:pStyle w:val="IASBNormalnparaL1"/>
      </w:pPr>
      <w:r>
        <w:t>(b)</w:t>
      </w:r>
      <w:r>
        <w:tab/>
      </w:r>
      <w:bookmarkStart w:id="96" w:name="SL144293"/>
      <w:r>
        <w:t>amortizarea acumulată este eliminată din valoarea contabilă brută a activului.</w:t>
      </w:r>
      <w:bookmarkEnd w:id="96"/>
    </w:p>
    <w:p w:rsidR="00512BED" w:rsidRDefault="00512BED">
      <w:pPr>
        <w:pStyle w:val="IASBNormalnparaP"/>
      </w:pPr>
      <w:bookmarkStart w:id="97" w:name="SL144294"/>
      <w:r>
        <w:t>Valoarea ajustării amortizării cumulate face parte din creşterea sau reducerea valorii contabile, care este contabilizată în conformitate cu punctele 39 şi 40.</w:t>
      </w:r>
      <w:bookmarkEnd w:id="97"/>
    </w:p>
    <w:p w:rsidR="00512BED" w:rsidRDefault="00512BED">
      <w:pPr>
        <w:pStyle w:val="IASBNormalnpara"/>
        <w:rPr>
          <w:b/>
        </w:rPr>
      </w:pPr>
      <w:r>
        <w:rPr>
          <w:b/>
        </w:rPr>
        <w:t>36</w:t>
      </w:r>
      <w:bookmarkStart w:id="98" w:name="SL30317"/>
      <w:r w:rsidR="007E726D">
        <w:rPr>
          <w:b/>
        </w:rPr>
        <w:tab/>
      </w:r>
      <w:r>
        <w:rPr>
          <w:b/>
        </w:rPr>
        <w:t>Dacă un element de imobilizări corporale este reevaluat, atunci întreaga clasă de imobilizări corporale din care face parte acel element trebuie reevaluată.</w:t>
      </w:r>
      <w:bookmarkEnd w:id="98"/>
    </w:p>
    <w:p w:rsidR="00512BED" w:rsidRDefault="00512BED">
      <w:pPr>
        <w:pStyle w:val="IASBNormalnpara"/>
      </w:pPr>
      <w:r>
        <w:t>37</w:t>
      </w:r>
      <w:r>
        <w:tab/>
      </w:r>
      <w:bookmarkStart w:id="99" w:name="SL32825629"/>
      <w:r>
        <w:t xml:space="preserve">O clasă de imobilizări corporale este o grupare de active de natură şi cu utilizare similare în activităţile entităţii. Exemple de astfel de clase sunt următoarele: </w:t>
      </w:r>
      <w:bookmarkEnd w:id="99"/>
    </w:p>
    <w:p w:rsidR="00512BED" w:rsidRDefault="00512BED">
      <w:pPr>
        <w:pStyle w:val="IASBNormalnparaL1"/>
      </w:pPr>
      <w:r>
        <w:t>(a)</w:t>
      </w:r>
      <w:r>
        <w:tab/>
      </w:r>
      <w:bookmarkStart w:id="100" w:name="SL32825633"/>
      <w:r>
        <w:t>terenuri;</w:t>
      </w:r>
      <w:bookmarkEnd w:id="100"/>
    </w:p>
    <w:p w:rsidR="00512BED" w:rsidRDefault="00512BED">
      <w:pPr>
        <w:pStyle w:val="IASBNormalnparaL1"/>
      </w:pPr>
      <w:r>
        <w:t>(b)</w:t>
      </w:r>
      <w:r>
        <w:tab/>
      </w:r>
      <w:bookmarkStart w:id="101" w:name="SL32825635"/>
      <w:r>
        <w:t>terenuri şi clădiri;</w:t>
      </w:r>
      <w:bookmarkEnd w:id="101"/>
    </w:p>
    <w:p w:rsidR="00512BED" w:rsidRDefault="00512BED">
      <w:pPr>
        <w:pStyle w:val="IASBNormalnparaL1"/>
      </w:pPr>
      <w:r>
        <w:t>(c)</w:t>
      </w:r>
      <w:r>
        <w:tab/>
      </w:r>
      <w:bookmarkStart w:id="102" w:name="SL32825637"/>
      <w:r>
        <w:t>maşini şi echipamente;</w:t>
      </w:r>
      <w:bookmarkEnd w:id="102"/>
    </w:p>
    <w:p w:rsidR="00512BED" w:rsidRDefault="00512BED">
      <w:pPr>
        <w:pStyle w:val="IASBNormalnparaL1"/>
      </w:pPr>
      <w:r>
        <w:t>(d)</w:t>
      </w:r>
      <w:r>
        <w:tab/>
      </w:r>
      <w:bookmarkStart w:id="103" w:name="SL32825639"/>
      <w:r>
        <w:t>nave;</w:t>
      </w:r>
      <w:bookmarkEnd w:id="103"/>
    </w:p>
    <w:p w:rsidR="00512BED" w:rsidRDefault="00512BED">
      <w:pPr>
        <w:pStyle w:val="IASBNormalnparaL1"/>
      </w:pPr>
      <w:r>
        <w:t>(e)</w:t>
      </w:r>
      <w:r>
        <w:tab/>
      </w:r>
      <w:bookmarkStart w:id="104" w:name="SL32825641"/>
      <w:r>
        <w:t>aeronave;</w:t>
      </w:r>
      <w:bookmarkEnd w:id="104"/>
    </w:p>
    <w:p w:rsidR="00512BED" w:rsidRDefault="00512BED">
      <w:pPr>
        <w:pStyle w:val="IASBNormalnparaL1"/>
      </w:pPr>
      <w:r>
        <w:t>(f)</w:t>
      </w:r>
      <w:r>
        <w:tab/>
      </w:r>
      <w:bookmarkStart w:id="105" w:name="SL32825643"/>
      <w:r>
        <w:t>automobile;</w:t>
      </w:r>
      <w:bookmarkEnd w:id="105"/>
    </w:p>
    <w:p w:rsidR="00512BED" w:rsidRDefault="00512BED">
      <w:pPr>
        <w:pStyle w:val="IASBNormalnparaL1"/>
      </w:pPr>
      <w:r>
        <w:t>(g)</w:t>
      </w:r>
      <w:r>
        <w:tab/>
      </w:r>
      <w:bookmarkStart w:id="106" w:name="SL32825645"/>
      <w:r>
        <w:t>mobilier și accesorii;</w:t>
      </w:r>
      <w:bookmarkEnd w:id="106"/>
    </w:p>
    <w:p w:rsidR="00512BED" w:rsidRDefault="00512BED">
      <w:pPr>
        <w:pStyle w:val="IASBNormalnparaL1"/>
      </w:pPr>
      <w:r>
        <w:t>(h)</w:t>
      </w:r>
      <w:r>
        <w:tab/>
      </w:r>
      <w:bookmarkStart w:id="107" w:name="SL32825647"/>
      <w:r>
        <w:t>echipament de birotică; și</w:t>
      </w:r>
      <w:bookmarkEnd w:id="107"/>
    </w:p>
    <w:p w:rsidR="00512BED" w:rsidRDefault="00512BED">
      <w:pPr>
        <w:pStyle w:val="IASBNormalnparaL1"/>
      </w:pPr>
      <w:r>
        <w:t>(i)</w:t>
      </w:r>
      <w:r>
        <w:tab/>
      </w:r>
      <w:bookmarkStart w:id="108" w:name="F32824288"/>
      <w:r>
        <w:t>plante productive.</w:t>
      </w:r>
      <w:bookmarkEnd w:id="108"/>
    </w:p>
    <w:p w:rsidR="00512BED" w:rsidRDefault="00512BED">
      <w:pPr>
        <w:pStyle w:val="IASBNormalnpara"/>
      </w:pPr>
      <w:r>
        <w:t>38</w:t>
      </w:r>
      <w:r>
        <w:tab/>
      </w:r>
      <w:bookmarkStart w:id="109" w:name="SL30319"/>
      <w:r>
        <w:t>Elementele dintr-o clasă de imobilizări corporale sunt reevaluate simultan pentru a se evita reevaluarea selectivă a activelor şi raportarea în situaţiile financiare a unor valori care sunt o combinaţie de costuri şi valori calculate la date diferite. Cu toate acestea, o clasă de active poate fi reevaluată permanent dacă această reevaluare se poate realiza în timp scurt şi dacă reevaluările respective sunt mereu actualizate.</w:t>
      </w:r>
      <w:bookmarkEnd w:id="109"/>
    </w:p>
    <w:p w:rsidR="00512BED" w:rsidRDefault="00512BED">
      <w:pPr>
        <w:pStyle w:val="IASBNormalnpara"/>
        <w:rPr>
          <w:b/>
        </w:rPr>
      </w:pPr>
      <w:r>
        <w:rPr>
          <w:b/>
        </w:rPr>
        <w:t>39</w:t>
      </w:r>
      <w:bookmarkStart w:id="110" w:name="SL30320"/>
      <w:r w:rsidR="007E726D">
        <w:rPr>
          <w:b/>
        </w:rPr>
        <w:tab/>
      </w:r>
      <w:r>
        <w:rPr>
          <w:b/>
        </w:rPr>
        <w:t>Dacă valoarea contabilă a unui activ este majorată ca rezultat al reevaluării, atunci creşterea trebuie recunoscută în alte elemente ale rezultatului global şi cumulată în capitalurile proprii, la rubrica surplus din reevaluare. Cu toate acestea, majorarea trebuie recunoscută în profit sau pierdere în măsura în care aceasta compensează o reducere din reevaluarea aceluiaşi activ, recunoscută anterior în profit sau pierdere.</w:t>
      </w:r>
      <w:bookmarkEnd w:id="110"/>
    </w:p>
    <w:p w:rsidR="00512BED" w:rsidRDefault="00512BED">
      <w:pPr>
        <w:pStyle w:val="IASBNormalnpara"/>
        <w:rPr>
          <w:b/>
        </w:rPr>
      </w:pPr>
      <w:r>
        <w:rPr>
          <w:b/>
        </w:rPr>
        <w:t>40</w:t>
      </w:r>
      <w:bookmarkStart w:id="111" w:name="SL30321"/>
      <w:r w:rsidR="007E726D">
        <w:rPr>
          <w:b/>
        </w:rPr>
        <w:tab/>
      </w:r>
      <w:r>
        <w:rPr>
          <w:b/>
        </w:rPr>
        <w:t>Dacă valoarea contabilă a unui activ este diminuată ca urmare a unei reevaluări, această diminuare trebuie recunoscută în profit sau pierdere. Cu toate acestea, reducerea trebuie recunoscută în alte elemente ale rezultatului global în măsura în care surplusul din reevaluare prezintă un sold creditor pentru acel activ. Reducerea recunoscută în alte elemente ale rezultatului global reduce suma cumulată în capitalurile proprii la rubrica surplus din reevaluare.</w:t>
      </w:r>
      <w:bookmarkEnd w:id="111"/>
    </w:p>
    <w:p w:rsidR="00512BED" w:rsidRDefault="00512BED">
      <w:pPr>
        <w:pStyle w:val="IASBNormalnpara"/>
      </w:pPr>
      <w:r>
        <w:t>41</w:t>
      </w:r>
      <w:r>
        <w:tab/>
      </w:r>
      <w:bookmarkStart w:id="112" w:name="SL30322"/>
      <w:r>
        <w:t>Surplusul din reevaluare inclus în capitalurile proprii aferent unui element de imobilizări corporale poate fi transferat direct în rezultatul reportat atunci când activul este derecunoscut. Aceasta poate implica transferul întregului surplus atunci când activul este scos din funcţiune sau cedat. Cu toate acestea, o parte din surplus poate fi transferată pe măsură ce activul este folosit de entitate. În acest caz, valoarea surplusului transferat ar fi diferenţa dintre amortizarea calculată pe baza valorii contabile reevaluate a activului şi valoarea amortizării calculate pe baza costului iniţial al activului. Transferurile din surplusul din reevaluare în rezultatul reportat nu se efectuează prin profit sau pierdere.</w:t>
      </w:r>
      <w:bookmarkEnd w:id="112"/>
    </w:p>
    <w:p w:rsidR="00512BED" w:rsidRDefault="00512BED">
      <w:pPr>
        <w:pStyle w:val="IASBNormalnpara"/>
      </w:pPr>
      <w:r>
        <w:t>42</w:t>
      </w:r>
      <w:r>
        <w:tab/>
      </w:r>
      <w:bookmarkStart w:id="113" w:name="SL30323"/>
      <w:r>
        <w:t xml:space="preserve">Dacă există, efectele impozitelor asupra venitului rezultate din reevaluarea imobilizărilor corporale sunt recunoscute şi prezentate în conformitate cu IAS 12 </w:t>
      </w:r>
      <w:r>
        <w:rPr>
          <w:i/>
        </w:rPr>
        <w:t>Impozitul pe profit</w:t>
      </w:r>
      <w:r>
        <w:t xml:space="preserve">. </w:t>
      </w:r>
      <w:bookmarkEnd w:id="113"/>
    </w:p>
    <w:p w:rsidR="00512BED" w:rsidRDefault="00512BED">
      <w:pPr>
        <w:pStyle w:val="IASBSectionTitle2Ind"/>
      </w:pPr>
      <w:bookmarkStart w:id="114" w:name="SL144312"/>
      <w:r>
        <w:t>Amortizare</w:t>
      </w:r>
      <w:bookmarkEnd w:id="114"/>
    </w:p>
    <w:p w:rsidR="00512BED" w:rsidRDefault="00512BED">
      <w:pPr>
        <w:pStyle w:val="IASBNormalnpara"/>
        <w:rPr>
          <w:b/>
        </w:rPr>
      </w:pPr>
      <w:r>
        <w:rPr>
          <w:b/>
        </w:rPr>
        <w:t>43</w:t>
      </w:r>
      <w:bookmarkStart w:id="115" w:name="SL30324"/>
      <w:r w:rsidR="007E726D">
        <w:rPr>
          <w:b/>
        </w:rPr>
        <w:tab/>
      </w:r>
      <w:r>
        <w:rPr>
          <w:b/>
        </w:rPr>
        <w:t xml:space="preserve">Fiecare parte a unui element de imobilizări corporale cu un cost semnificativ faţă de costul total al elementului trebuie amortizată separat. </w:t>
      </w:r>
      <w:bookmarkEnd w:id="115"/>
    </w:p>
    <w:p w:rsidR="00512BED" w:rsidRDefault="00512BED">
      <w:pPr>
        <w:pStyle w:val="IASBNormalnpara"/>
      </w:pPr>
      <w:r>
        <w:t>44</w:t>
      </w:r>
      <w:r>
        <w:tab/>
      </w:r>
      <w:bookmarkStart w:id="116" w:name="SL46471053"/>
      <w:r>
        <w:t xml:space="preserve">O entitate alocă suma recunoscută iniţial cu privire la un element de imobilizări corporale părţilor sale semnificative şi amortizează separat fiecare astfel de parte. De exemplu, ar putea fi adecvat să se amortizeze </w:t>
      </w:r>
      <w:r>
        <w:lastRenderedPageBreak/>
        <w:t>separat carcasa şi motoarele unei aeronave. În mod similar, dacă o entitate dobândeşte imobilizări corporale care fac obiectul unui leasing operaţional în care ea este locator, ar putea fi adecvat să amortizeze separat valorile reflectate în costul acelui element care sunt atribuibile termenelor favorabile sau nefavorabile ale contractului de leasing față de termenele pieţei.</w:t>
      </w:r>
      <w:bookmarkEnd w:id="116"/>
    </w:p>
    <w:p w:rsidR="00512BED" w:rsidRDefault="00512BED">
      <w:pPr>
        <w:pStyle w:val="IASBNormalnpara"/>
      </w:pPr>
      <w:r>
        <w:t>45</w:t>
      </w:r>
      <w:r>
        <w:tab/>
      </w:r>
      <w:bookmarkStart w:id="117" w:name="SL30326"/>
      <w:r>
        <w:t>O parte semnificativă a unui element de imobilizări corporale poate avea o durată de viaţă utilă şi o metodă de amortizare care sunt aceleaşi cu durata de viaţă utilă şi cu metoda de amortizare ale unei alte părţi semnificative a aceluiaşi element. Astfel de părţi pot fi grupate pentru determinarea cheltuielilor de amortizare.</w:t>
      </w:r>
      <w:bookmarkEnd w:id="117"/>
    </w:p>
    <w:p w:rsidR="00512BED" w:rsidRDefault="00512BED">
      <w:pPr>
        <w:pStyle w:val="IASBNormalnpara"/>
      </w:pPr>
      <w:r>
        <w:t>46</w:t>
      </w:r>
      <w:r>
        <w:tab/>
      </w:r>
      <w:bookmarkStart w:id="118" w:name="SL30327"/>
      <w:r>
        <w:t>În măsura în care o entitate amortizează separat unele părţi ale unui element de imobilizări corporale, ea amortizează de asemenea separat ceea ce rămâne din acel element. Ceea ce rămâne constă în părţile elementului care nu sunt semnificative individual. Dacă o entitate are aşteptări diferite pentru aceste părţi, ar putea fi necesară utilizarea unor tehnici de aproximare pentru amortizarea restului de părţi într-un mod care reprezintă exact ritmul de consum şi/sau durata de viaţă utilă a părţilor sale.</w:t>
      </w:r>
      <w:bookmarkEnd w:id="118"/>
    </w:p>
    <w:p w:rsidR="00512BED" w:rsidRDefault="00512BED">
      <w:pPr>
        <w:pStyle w:val="IASBNormalnpara"/>
      </w:pPr>
      <w:r>
        <w:t>47</w:t>
      </w:r>
      <w:r>
        <w:tab/>
      </w:r>
      <w:bookmarkStart w:id="119" w:name="SL30328"/>
      <w:r>
        <w:t>O entitate poate alege să amortizeze separat părţile unui element care nu au un cost semnificativ faţă de costul total al elementului.</w:t>
      </w:r>
      <w:bookmarkEnd w:id="119"/>
    </w:p>
    <w:p w:rsidR="00512BED" w:rsidRDefault="00512BED">
      <w:pPr>
        <w:pStyle w:val="IASBNormalnpara"/>
        <w:rPr>
          <w:b/>
        </w:rPr>
      </w:pPr>
      <w:r>
        <w:rPr>
          <w:b/>
        </w:rPr>
        <w:t>48</w:t>
      </w:r>
      <w:bookmarkStart w:id="120" w:name="SL30329"/>
      <w:r w:rsidR="007E726D">
        <w:rPr>
          <w:b/>
        </w:rPr>
        <w:tab/>
      </w:r>
      <w:r>
        <w:rPr>
          <w:b/>
        </w:rPr>
        <w:t>Cheltuielile cu amortizarea pentru fiecare perioadă trebuie recunoscute în profit sau pierdere numai dacă nu sunt incluse în valoarea contabilă a unui alt activ.</w:t>
      </w:r>
      <w:bookmarkEnd w:id="120"/>
    </w:p>
    <w:p w:rsidR="00512BED" w:rsidRDefault="00512BED">
      <w:pPr>
        <w:pStyle w:val="IASBNormalnpara"/>
      </w:pPr>
      <w:r>
        <w:t>49</w:t>
      </w:r>
      <w:r>
        <w:tab/>
      </w:r>
      <w:bookmarkStart w:id="121" w:name="SL30330"/>
      <w:r>
        <w:t xml:space="preserve">Cheltuielile de amortizare pentru o perioadă sunt recunoscute în general în profit sau pierdere. Totuşi, uneori, beneficiile economice viitoare încorporate într-un activ sunt absorbite de producerea altor active. În acest caz, cheltuielile cu amortizarea constituie o parte a costului altui activ şi sunt cuprinse în valoarea sa contabilă. De exemplu, amortizarea fabricării imobilizărilor corporale este inclusă în costurile de conversie a stocurilor (a se vedea IAS 2). În mod similar, amortizarea imobilizărilor corporale utilizată pentru activităţile de dezvoltare poate fi inclusă în costul unei imobilizări necorporale recunoscut în conformitate cu IAS 38 </w:t>
      </w:r>
      <w:r>
        <w:rPr>
          <w:i/>
        </w:rPr>
        <w:t>Imobilizări necorporale</w:t>
      </w:r>
      <w:r>
        <w:t xml:space="preserve">. </w:t>
      </w:r>
      <w:bookmarkEnd w:id="121"/>
    </w:p>
    <w:p w:rsidR="00512BED" w:rsidRDefault="00512BED">
      <w:pPr>
        <w:pStyle w:val="IASBSectionTitle3Ind"/>
      </w:pPr>
      <w:bookmarkStart w:id="122" w:name="SL144313"/>
      <w:r>
        <w:t>Valoare amortizabilă şi perioadă de amortizare</w:t>
      </w:r>
      <w:bookmarkEnd w:id="122"/>
    </w:p>
    <w:p w:rsidR="00512BED" w:rsidRDefault="00512BED">
      <w:pPr>
        <w:pStyle w:val="IASBNormalnpara"/>
        <w:rPr>
          <w:b/>
        </w:rPr>
      </w:pPr>
      <w:r>
        <w:rPr>
          <w:b/>
        </w:rPr>
        <w:t>50</w:t>
      </w:r>
      <w:bookmarkStart w:id="123" w:name="SL30331"/>
      <w:r w:rsidR="007E726D">
        <w:rPr>
          <w:b/>
        </w:rPr>
        <w:tab/>
      </w:r>
      <w:r>
        <w:rPr>
          <w:b/>
        </w:rPr>
        <w:t>Valoarea amortizabilă a unui activ trebuie alocată în mod sistematic de-a lungul duratei sale de viaţă utilă.</w:t>
      </w:r>
      <w:bookmarkEnd w:id="123"/>
    </w:p>
    <w:p w:rsidR="00512BED" w:rsidRDefault="00512BED">
      <w:pPr>
        <w:pStyle w:val="IASBNormalnpara"/>
        <w:rPr>
          <w:b/>
        </w:rPr>
      </w:pPr>
      <w:r>
        <w:rPr>
          <w:b/>
        </w:rPr>
        <w:t>51</w:t>
      </w:r>
      <w:bookmarkStart w:id="124" w:name="SL30332"/>
      <w:r w:rsidR="007E726D">
        <w:rPr>
          <w:b/>
        </w:rPr>
        <w:tab/>
      </w:r>
      <w:r>
        <w:rPr>
          <w:b/>
        </w:rPr>
        <w:t xml:space="preserve">Valoarea reziduală şi durata de viaţă utilă ale unui activ trebuie revizuite cel puţin la fiecare sfârşit de exerciţiu financiar şi, dacă aşteptările se deosebesc de alte estimări anterioare, modificarea (modificările) trebuie contabilizată (contabilizate) ca o modificare a unei estimări contabile, în conformitate cu IAS 8 </w:t>
      </w:r>
      <w:r>
        <w:rPr>
          <w:b/>
          <w:i/>
        </w:rPr>
        <w:t>Politici contabile, modificări ale estimărilor contabile  şi erori.</w:t>
      </w:r>
      <w:r>
        <w:rPr>
          <w:b/>
        </w:rPr>
        <w:t xml:space="preserve"> </w:t>
      </w:r>
      <w:bookmarkEnd w:id="124"/>
    </w:p>
    <w:p w:rsidR="00512BED" w:rsidRDefault="00512BED">
      <w:pPr>
        <w:pStyle w:val="IASBNormalnpara"/>
      </w:pPr>
      <w:r>
        <w:t>52</w:t>
      </w:r>
      <w:r>
        <w:tab/>
      </w:r>
      <w:bookmarkStart w:id="125" w:name="SL30333"/>
      <w:r>
        <w:t xml:space="preserve">Amortizarea este recunoscută chiar dacă valoarea justă a activului depăşeşte valoarea sa contabilă, atâta timp cât valoarea reziduală a activului nu depăşeşte valoarea sa contabilă. Reparaţiile şi întreţinerea unui activ nu neagă nevoia de a-l amortiza. </w:t>
      </w:r>
      <w:bookmarkEnd w:id="125"/>
    </w:p>
    <w:p w:rsidR="00512BED" w:rsidRDefault="00512BED">
      <w:pPr>
        <w:pStyle w:val="IASBNormalnpara"/>
      </w:pPr>
      <w:r>
        <w:t>53</w:t>
      </w:r>
      <w:r>
        <w:tab/>
      </w:r>
      <w:bookmarkStart w:id="126" w:name="SL30334"/>
      <w:r>
        <w:t>Valoarea amortizabilă a unui activ este determinată după deducerea valorii reziduale a acestuia. În practică, valoarea reziduală a unui activ este de cele mai multe ori nesemnificativă şi, prin urmare, nu se ia în considerare la calcularea valorii amortizabile.</w:t>
      </w:r>
      <w:bookmarkEnd w:id="126"/>
    </w:p>
    <w:p w:rsidR="00512BED" w:rsidRDefault="00512BED">
      <w:pPr>
        <w:pStyle w:val="IASBNormalnpara"/>
      </w:pPr>
      <w:r>
        <w:t>54</w:t>
      </w:r>
      <w:r>
        <w:tab/>
      </w:r>
      <w:bookmarkStart w:id="127" w:name="SL30335"/>
      <w:r>
        <w:t>Valoarea reziduală a unui activ poate creşte până la o valoare mai mare sau egală cu valoarea contabilă a activului. Dacă se întâmplă acest lucru, cheltuielile cu amortizarea activului sunt egale cu zero, exceptând cazul în care şi până când valoarea sa reziduală descreşte ulterior până la o valoare inferioară valorii contabile a activului.</w:t>
      </w:r>
      <w:bookmarkEnd w:id="127"/>
    </w:p>
    <w:p w:rsidR="00512BED" w:rsidRDefault="00512BED">
      <w:pPr>
        <w:pStyle w:val="IASBNormalnpara"/>
      </w:pPr>
      <w:r>
        <w:t>55</w:t>
      </w:r>
      <w:r>
        <w:tab/>
      </w:r>
      <w:bookmarkStart w:id="128" w:name="SL30336"/>
      <w:r>
        <w:t>Amortizarea unui activ începe când acesta este disponibil pentru utilizare, adică atunci când se află la locul şi în starea necesare pentru a putea funcţiona în maniera dorită de conducere. Amortizarea unui activ încetează la prima dată dintre data când activul este clasificat drept deţinut în vederea vânzării (sau inclus într-un grup destinat cedării care este clasificat drept deţinut în vederea vânzării) în conformitate cu IFRS 5 şi data la care activul este derecunoscut. Prin urmare, amortizarea nu încetează atunci când activul nu este utilizat sau când este scos din funcţiune, cu excepţia cazului în care acesta este complet amortizat. Cu toate acestea, conform metodelor de amortizare bazate pe utilizare, cheltuielile de amortizare pot fi zero atunci când nu există producţie.</w:t>
      </w:r>
      <w:bookmarkEnd w:id="128"/>
    </w:p>
    <w:p w:rsidR="00512BED" w:rsidRDefault="00512BED">
      <w:pPr>
        <w:pStyle w:val="IASBNormalnpara"/>
      </w:pPr>
      <w:r>
        <w:t>56</w:t>
      </w:r>
      <w:r>
        <w:tab/>
      </w:r>
      <w:bookmarkStart w:id="129" w:name="SL32099713"/>
      <w:r>
        <w:t xml:space="preserve">Beneficiile economice viitoare încorporate într-un activ se consumă de către o entitate în special prin utilizarea acestuia. Totuşi, alţi factori, cum ar fi uzura morală tehnică sau comercială şi uzura fizică ale activului atunci când nu este folosit, au adesea drept rezultat diminuarea beneficiilor economice care ar fi putut fi obţinute de la activul respectiv. În consecinţă, toţi factorii următori sunt luaţi în considerare la determinarea duratei de viaţă utilă a unui activ: </w:t>
      </w:r>
      <w:bookmarkEnd w:id="129"/>
    </w:p>
    <w:p w:rsidR="00512BED" w:rsidRDefault="00512BED">
      <w:pPr>
        <w:pStyle w:val="IASBNormalnparaL1"/>
      </w:pPr>
      <w:r>
        <w:t>(a)</w:t>
      </w:r>
      <w:r>
        <w:tab/>
      </w:r>
      <w:bookmarkStart w:id="130" w:name="SL32099717"/>
      <w:r>
        <w:t>utilizarea preconizată a unui activ. Utilizarea este evaluată în raport cu capacitatea sau cu producţia fizică preconizată a unui activ.</w:t>
      </w:r>
      <w:bookmarkEnd w:id="130"/>
    </w:p>
    <w:p w:rsidR="00512BED" w:rsidRDefault="00512BED">
      <w:pPr>
        <w:pStyle w:val="IASBNormalnparaL1"/>
      </w:pPr>
      <w:r>
        <w:lastRenderedPageBreak/>
        <w:t>(b)</w:t>
      </w:r>
      <w:r>
        <w:tab/>
      </w:r>
      <w:bookmarkStart w:id="131" w:name="SL32099719"/>
      <w:r>
        <w:t>uzura fizică preconizată, care depinde de factori operaţionali cum ar fi numărul de ture pentru care va fi utilizat activul şi programul de reparaţii şi întreţinere, precum şi repararea şi întreţinerea activului atunci când nu este utilizat.</w:t>
      </w:r>
      <w:bookmarkEnd w:id="131"/>
    </w:p>
    <w:p w:rsidR="00512BED" w:rsidRDefault="00512BED">
      <w:pPr>
        <w:pStyle w:val="IASBNormalnparaL1"/>
      </w:pPr>
      <w:r>
        <w:t>(c)</w:t>
      </w:r>
      <w:r>
        <w:tab/>
      </w:r>
      <w:bookmarkStart w:id="132" w:name="SL32099721"/>
      <w:r>
        <w:t>uzura morală tehnică sau comercială care rezultă din modificările sau îmbunătăţirile producţiei ori dintr-o modificare a cererii de pe piaţă pentru produsul sau serviciul furnizat de activ. Reducerile viitoare preconizate ale prețului de vânzare al unui element care a fost produs utilizând un activ ar putea indica o așteptare referitoare la uzura morală tehnică sau comercială a activului, care, la rândul său, ar putea reflecta o reducere a beneficiilor economice viitoare încorporate în activ.</w:t>
      </w:r>
      <w:bookmarkEnd w:id="132"/>
    </w:p>
    <w:p w:rsidR="00512BED" w:rsidRDefault="00512BED">
      <w:pPr>
        <w:pStyle w:val="IASBNormalnparaL1"/>
      </w:pPr>
      <w:r>
        <w:t>(d)</w:t>
      </w:r>
      <w:r>
        <w:tab/>
      </w:r>
      <w:bookmarkStart w:id="133" w:name="SL32099723"/>
      <w:r>
        <w:t>limitele legale sau de natură similară privind utilizarea activului, cum ar fi datele de expirare a contractelor de leasing aferente.</w:t>
      </w:r>
      <w:bookmarkEnd w:id="133"/>
    </w:p>
    <w:p w:rsidR="00512BED" w:rsidRDefault="00512BED">
      <w:pPr>
        <w:pStyle w:val="IASBNormalnpara"/>
      </w:pPr>
      <w:r>
        <w:t>57</w:t>
      </w:r>
      <w:r>
        <w:tab/>
      </w:r>
      <w:bookmarkStart w:id="134" w:name="SL30338"/>
      <w:r>
        <w:t>Durata de viaţă utilă a unui activ este definită în sensul utilităţii preconizate a activului pentru entitate. Politica entităţii privind gestionarea activelor poate implica cedarea activelor după o perioadă de timp specificată sau după consumarea unei proporţii specificate din beneficiile economice viitoare încorporate în activ. Prin urmare, durata de viaţă utilă a unui activ poate fi mai scurtă decât durata sa de viaţă economică. Estimarea duratei de viaţă utilă a activului este o problemă de raţionament bazat pe experienţa entităţii cu active similare.</w:t>
      </w:r>
      <w:bookmarkEnd w:id="134"/>
    </w:p>
    <w:p w:rsidR="00512BED" w:rsidRDefault="00512BED">
      <w:pPr>
        <w:pStyle w:val="IASBNormalnpara"/>
      </w:pPr>
      <w:r>
        <w:t>58</w:t>
      </w:r>
      <w:r>
        <w:tab/>
      </w:r>
      <w:bookmarkStart w:id="135" w:name="SL30339"/>
      <w:r>
        <w:t>Terenurile şi clădirile sunt active separabile şi sunt contabilizate separat, chiar şi atunci când sunt dobândite împreună. Cu unele excepţii, cum ar fi carierele şi amplasamentele utilizate ca gropi de gunoi, terenurile au o durată de viaţă utilă nelimitată şi, prin urmare, nu se amortizează. Clădirile au o durată de viaţă utilă limitată şi, prin urmare, sunt active amortizabile. O creştere a valorii terenului pe care se află o clădire nu afectează determinarea valorii amortizabile a clădirii.</w:t>
      </w:r>
      <w:bookmarkEnd w:id="135"/>
    </w:p>
    <w:p w:rsidR="00512BED" w:rsidRDefault="00512BED">
      <w:pPr>
        <w:pStyle w:val="IASBNormalnpara"/>
      </w:pPr>
      <w:r>
        <w:t>59</w:t>
      </w:r>
      <w:r>
        <w:tab/>
      </w:r>
      <w:bookmarkStart w:id="136" w:name="SL30340"/>
      <w:r>
        <w:t>În cazul în care costul terenului include costurile de dezasamblare, înlăturare şi restaurare, partea respectivă a activului teren este amortizată pe perioada beneficiilor obţinute din suportarea acelor costuri. În unele cazuri, terenul însuşi poate avea o durată de viaţă utilă limitată, situaţie în care este amortizat într-un mod care reflectă beneficiile care vor deriva din el.</w:t>
      </w:r>
      <w:bookmarkEnd w:id="136"/>
    </w:p>
    <w:p w:rsidR="00512BED" w:rsidRDefault="00512BED">
      <w:pPr>
        <w:pStyle w:val="IASBSectionTitle3Ind"/>
      </w:pPr>
      <w:bookmarkStart w:id="137" w:name="SL144323"/>
      <w:r>
        <w:t>Metodă de amortizare</w:t>
      </w:r>
      <w:bookmarkEnd w:id="137"/>
    </w:p>
    <w:p w:rsidR="00512BED" w:rsidRDefault="00512BED">
      <w:pPr>
        <w:pStyle w:val="IASBNormalnpara"/>
        <w:rPr>
          <w:b/>
        </w:rPr>
      </w:pPr>
      <w:r>
        <w:rPr>
          <w:b/>
        </w:rPr>
        <w:t>60</w:t>
      </w:r>
      <w:bookmarkStart w:id="138" w:name="SL30341"/>
      <w:r w:rsidR="007E726D">
        <w:rPr>
          <w:b/>
        </w:rPr>
        <w:tab/>
      </w:r>
      <w:r>
        <w:rPr>
          <w:b/>
        </w:rPr>
        <w:t>Metoda de amortizare utilizată trebuie să reflecte ritmul preconizat de consumare a beneficiilor economice viitoare ale activului de către entitate.</w:t>
      </w:r>
      <w:bookmarkEnd w:id="138"/>
    </w:p>
    <w:p w:rsidR="00512BED" w:rsidRDefault="00512BED">
      <w:pPr>
        <w:pStyle w:val="IASBNormalnpara"/>
        <w:rPr>
          <w:b/>
        </w:rPr>
      </w:pPr>
      <w:r>
        <w:rPr>
          <w:b/>
        </w:rPr>
        <w:t>61</w:t>
      </w:r>
      <w:bookmarkStart w:id="139" w:name="SL30342"/>
      <w:r w:rsidR="007E726D">
        <w:rPr>
          <w:b/>
        </w:rPr>
        <w:tab/>
      </w:r>
      <w:r>
        <w:rPr>
          <w:b/>
        </w:rPr>
        <w:t xml:space="preserve">Metoda de amortizare aplicată unui activ trebuie revizuită cel puţin la fiecare sfârşit de exerciţiu financiar şi, dacă se constată o modificare semnificativă a ritmului preconizat de consumare a beneficiilor economice viitoare încorporate în activ, atunci metoda trebuie schimbată pentru a reflecta ritmul modificat. O astfel de modificare trebuie contabilizată drept modificare de estimare contabilă, în conformitate cu IAS 8. </w:t>
      </w:r>
      <w:bookmarkEnd w:id="139"/>
    </w:p>
    <w:p w:rsidR="00512BED" w:rsidRDefault="00512BED">
      <w:pPr>
        <w:pStyle w:val="IASBNormalnpara"/>
      </w:pPr>
      <w:r>
        <w:t>62</w:t>
      </w:r>
      <w:r>
        <w:tab/>
      </w:r>
      <w:bookmarkStart w:id="140" w:name="SL30343"/>
      <w:r>
        <w:t>Pot fi folosite diverse metode de amortizare pentru alocarea sistematică a valorii amortizabile a unui activ de-a lungul duratei sale de viaţă utilă. Aceste metode includ metoda liniară, metoda amortizării degresive şi metoda unităţilor de producţie. Amortizarea liniară are drept rezultat o cheltuială constantă de-a lungul duratei de viaţă utilă dacă valoarea reziduală a activului nu se modifică. Metoda degresivă are ca rezultat o cheltuială de amortizare descrescătoare de-a lungul duratei de viaţă utilă. Metoda unităţilor de producţie are ca rezultat o cheltuială pe baza utilizării sau producţiei preconizate. Entitatea selectează metoda care reflectă cel mai fidel ritmul preconizat de consum al beneficiilor economice viitoare încorporate în activ. Metoda respectivă este aplicată consecvent de la o perioadă la alta numai dacă nu există vreo modificare a ritmului preconizat de consum al acelor beneficii economice viitoare.</w:t>
      </w:r>
      <w:bookmarkEnd w:id="140"/>
    </w:p>
    <w:p w:rsidR="00512BED" w:rsidRDefault="00512BED">
      <w:pPr>
        <w:pStyle w:val="IASBNormalnpara"/>
      </w:pPr>
      <w:r>
        <w:t>62A</w:t>
      </w:r>
      <w:r>
        <w:tab/>
      </w:r>
      <w:bookmarkStart w:id="141" w:name="F32047713"/>
      <w:r>
        <w:t>O metodă de amortizare care se bazează pe veniturile generate de o activitate care include utilizarea unui activ nu este adecvată. Veniturile generate de o activitate care include utilizarea unui activ reflectă în general alți factori decât consumul beneficiilor economice aferente activului. De exemplu, veniturile sunt afectate de alte intrări și procese, de activitățile de vânzare și de modificările prețurilor și volumelor vânzărilor. Componenta de preț a veniturilor ar putea fi afectată de inflaţie, care nu are niciun efect asupra modului în care este consumat activul.</w:t>
      </w:r>
      <w:bookmarkEnd w:id="141"/>
    </w:p>
    <w:p w:rsidR="00512BED" w:rsidRDefault="00512BED">
      <w:pPr>
        <w:pStyle w:val="IASBSectionTitle2Ind"/>
      </w:pPr>
      <w:bookmarkStart w:id="142" w:name="SL144324"/>
      <w:r>
        <w:t>Depreciere</w:t>
      </w:r>
      <w:bookmarkEnd w:id="142"/>
    </w:p>
    <w:p w:rsidR="00512BED" w:rsidRDefault="00512BED">
      <w:pPr>
        <w:pStyle w:val="IASBNormalnpara"/>
      </w:pPr>
      <w:r>
        <w:t>63</w:t>
      </w:r>
      <w:r>
        <w:tab/>
      </w:r>
      <w:bookmarkStart w:id="143" w:name="SL30344"/>
      <w:r>
        <w:t xml:space="preserve">Pentru a determina dacă un element de imobilizări corporale este depreciat, o entitate aplică IAS 36 </w:t>
      </w:r>
      <w:r>
        <w:rPr>
          <w:i/>
        </w:rPr>
        <w:t>Deprecierea activelor</w:t>
      </w:r>
      <w:r>
        <w:t xml:space="preserve">. Standardul respectiv explică modul în care o entitate revizuieşte valoarea contabilă a activelor sale, modul în care determină valoarea recuperabilă a unui activ şi momentul când recunoaşte sau când reia recunoaşterea unei pierderi din depreciere. </w:t>
      </w:r>
      <w:bookmarkEnd w:id="143"/>
    </w:p>
    <w:p w:rsidR="00512BED" w:rsidRDefault="00512BED">
      <w:pPr>
        <w:pStyle w:val="IASBNormalnpara"/>
      </w:pPr>
      <w:r>
        <w:t>64</w:t>
      </w:r>
      <w:r>
        <w:tab/>
      </w:r>
      <w:bookmarkStart w:id="144" w:name="SL30345"/>
      <w:r>
        <w:t>[Eliminate]</w:t>
      </w:r>
      <w:bookmarkEnd w:id="144"/>
    </w:p>
    <w:p w:rsidR="00512BED" w:rsidRDefault="00512BED">
      <w:pPr>
        <w:pStyle w:val="IASBSectionTitle2Ind"/>
      </w:pPr>
      <w:bookmarkStart w:id="145" w:name="SL144325"/>
      <w:r>
        <w:lastRenderedPageBreak/>
        <w:t>Compensaţii pentru depreciere</w:t>
      </w:r>
      <w:bookmarkEnd w:id="145"/>
    </w:p>
    <w:p w:rsidR="00512BED" w:rsidRDefault="00512BED">
      <w:pPr>
        <w:pStyle w:val="IASBNormalnpara"/>
        <w:rPr>
          <w:b/>
        </w:rPr>
      </w:pPr>
      <w:r>
        <w:rPr>
          <w:b/>
        </w:rPr>
        <w:t>65</w:t>
      </w:r>
      <w:bookmarkStart w:id="146" w:name="SL30346"/>
      <w:r w:rsidR="007E726D">
        <w:rPr>
          <w:b/>
        </w:rPr>
        <w:tab/>
      </w:r>
      <w:r>
        <w:rPr>
          <w:b/>
        </w:rPr>
        <w:t>Compensaţiile de la terţi pentru elementele de imobilizări corporale depreciate, pierdute sau abandonate trebuie incluse în profit sau pierdere atunci când compensaţiile devin exigibile.</w:t>
      </w:r>
      <w:bookmarkEnd w:id="146"/>
    </w:p>
    <w:p w:rsidR="00512BED" w:rsidRDefault="00512BED">
      <w:pPr>
        <w:pStyle w:val="IASBNormalnpara"/>
      </w:pPr>
      <w:r>
        <w:t>66</w:t>
      </w:r>
      <w:r>
        <w:tab/>
      </w:r>
      <w:bookmarkStart w:id="147" w:name="SL30347"/>
      <w:r>
        <w:t xml:space="preserve">Deprecierile sau pierderile de elemente de imobilizări corporale, pretenţiile aferente sau plăţile de compensaţii de la terţi şi orice cumpărări sau construiri ulterioare de active de înlocuire constituie evenimente economice separate care sunt contabilizate separat, după cum urmează: </w:t>
      </w:r>
      <w:bookmarkEnd w:id="147"/>
    </w:p>
    <w:p w:rsidR="00512BED" w:rsidRDefault="00512BED">
      <w:pPr>
        <w:pStyle w:val="IASBNormalnparaL1"/>
      </w:pPr>
      <w:r>
        <w:t>(a)</w:t>
      </w:r>
      <w:r>
        <w:tab/>
      </w:r>
      <w:bookmarkStart w:id="148" w:name="SL144328"/>
      <w:r>
        <w:t>deprecierile elementelor de imobilizări corporale sunt recunoscute în conformitate cu IAS 36;</w:t>
      </w:r>
      <w:bookmarkEnd w:id="148"/>
    </w:p>
    <w:p w:rsidR="00512BED" w:rsidRDefault="00512BED">
      <w:pPr>
        <w:pStyle w:val="IASBNormalnparaL1"/>
      </w:pPr>
      <w:r>
        <w:t>(b)</w:t>
      </w:r>
      <w:r>
        <w:tab/>
      </w:r>
      <w:bookmarkStart w:id="149" w:name="SL144330"/>
      <w:r>
        <w:t>derecunoaşterea elementelor de imobilizări corporale scoase din funcţiune sau cedate este determinată în conformitate cu prezentul standard;</w:t>
      </w:r>
      <w:bookmarkEnd w:id="149"/>
    </w:p>
    <w:p w:rsidR="00512BED" w:rsidRDefault="00512BED">
      <w:pPr>
        <w:pStyle w:val="IASBNormalnparaL1"/>
      </w:pPr>
      <w:r>
        <w:t>(c)</w:t>
      </w:r>
      <w:r>
        <w:tab/>
      </w:r>
      <w:bookmarkStart w:id="150" w:name="SL144332"/>
      <w:r>
        <w:t>compensaţiile primite de la terţi pentru elementele de imobilizări corporale depreciate, pierdute sau abandonate sunt incluse în determinarea profitului sau pierderii când acestea devin exigibile; și</w:t>
      </w:r>
      <w:bookmarkEnd w:id="150"/>
    </w:p>
    <w:p w:rsidR="00512BED" w:rsidRDefault="00512BED">
      <w:pPr>
        <w:pStyle w:val="IASBNormalnparaL1"/>
      </w:pPr>
      <w:r>
        <w:t>(d)</w:t>
      </w:r>
      <w:r>
        <w:tab/>
      </w:r>
      <w:bookmarkStart w:id="151" w:name="SL144334"/>
      <w:r>
        <w:t>costul elementelor de imobilizări corporale restaurate, cumpărate sau construite ca înlocuiri este determinat în conformitate cu prezentul standard.</w:t>
      </w:r>
      <w:bookmarkEnd w:id="151"/>
    </w:p>
    <w:p w:rsidR="00512BED" w:rsidRDefault="00512BED">
      <w:pPr>
        <w:pStyle w:val="IASBSectionTitle1NonInd"/>
      </w:pPr>
      <w:bookmarkStart w:id="152" w:name="SL144335"/>
      <w:r>
        <w:t>Derecunoaştere</w:t>
      </w:r>
      <w:bookmarkEnd w:id="152"/>
    </w:p>
    <w:p w:rsidR="00512BED" w:rsidRDefault="00512BED">
      <w:pPr>
        <w:pStyle w:val="IASBNormalnpara"/>
        <w:rPr>
          <w:b/>
        </w:rPr>
      </w:pPr>
      <w:r>
        <w:rPr>
          <w:b/>
        </w:rPr>
        <w:t>67</w:t>
      </w:r>
      <w:bookmarkStart w:id="153" w:name="SL30348"/>
      <w:r w:rsidR="007E726D">
        <w:rPr>
          <w:b/>
        </w:rPr>
        <w:tab/>
      </w:r>
      <w:r>
        <w:rPr>
          <w:b/>
        </w:rPr>
        <w:t xml:space="preserve">Valoarea contabilă a unui element de imobilizări corporale trebuie derecunoscută: </w:t>
      </w:r>
      <w:bookmarkEnd w:id="153"/>
    </w:p>
    <w:p w:rsidR="00512BED" w:rsidRDefault="00512BED">
      <w:pPr>
        <w:pStyle w:val="IASBNormalnparaL1"/>
      </w:pPr>
      <w:r>
        <w:rPr>
          <w:b/>
        </w:rPr>
        <w:t>(a)</w:t>
      </w:r>
      <w:bookmarkStart w:id="154" w:name="SL144338"/>
      <w:r>
        <w:rPr>
          <w:b/>
        </w:rPr>
        <w:t>la cedare; sau</w:t>
      </w:r>
      <w:bookmarkEnd w:id="154"/>
    </w:p>
    <w:p w:rsidR="00512BED" w:rsidRDefault="00512BED">
      <w:pPr>
        <w:pStyle w:val="IASBNormalnparaL1"/>
      </w:pPr>
      <w:r>
        <w:rPr>
          <w:b/>
        </w:rPr>
        <w:t>(b)</w:t>
      </w:r>
      <w:bookmarkStart w:id="155" w:name="SL144340"/>
      <w:r>
        <w:rPr>
          <w:b/>
        </w:rPr>
        <w:t>atunci când nu se mai preconizează să apară beneficii economice viitoare din utilizarea sau cedarea sa.</w:t>
      </w:r>
      <w:bookmarkEnd w:id="155"/>
    </w:p>
    <w:p w:rsidR="00512BED" w:rsidRDefault="00512BED">
      <w:pPr>
        <w:pStyle w:val="IASBNormalnpara"/>
        <w:rPr>
          <w:b/>
        </w:rPr>
      </w:pPr>
      <w:r>
        <w:rPr>
          <w:b/>
        </w:rPr>
        <w:t>68</w:t>
      </w:r>
      <w:bookmarkStart w:id="156" w:name="SL46471065"/>
      <w:r w:rsidR="007E726D">
        <w:rPr>
          <w:b/>
        </w:rPr>
        <w:tab/>
      </w:r>
      <w:r>
        <w:rPr>
          <w:b/>
        </w:rPr>
        <w:t xml:space="preserve">Câştigul sau pierderea care rezultă din derecunoaşterea unui element de imobilizări corporale trebuie inclus(ă) în profit sau pierdere atunci când elementul este derecunoscut (dacă IFRS 16 </w:t>
      </w:r>
      <w:r>
        <w:rPr>
          <w:b/>
          <w:i/>
        </w:rPr>
        <w:t>Contracte de leasing</w:t>
      </w:r>
      <w:r>
        <w:rPr>
          <w:b/>
        </w:rPr>
        <w:t xml:space="preserve"> nu prevede altceva în cazul unei vânzări şi al unui leaseback). Câştigurile nu trebuie clasificate drept venituri.</w:t>
      </w:r>
      <w:bookmarkEnd w:id="156"/>
    </w:p>
    <w:p w:rsidR="00512BED" w:rsidRDefault="00512BED">
      <w:pPr>
        <w:pStyle w:val="IASBNormalnpara"/>
      </w:pPr>
      <w:r>
        <w:t>68A</w:t>
      </w:r>
      <w:r>
        <w:tab/>
      </w:r>
      <w:bookmarkStart w:id="157" w:name="F32665030"/>
      <w:r>
        <w:t xml:space="preserve">Totuşi, o entitate care pe parcursul activităţilor sale obişnuite vinde în mod repetat elemente de imobilizări corporale pe care le-a deţinut pentru închiriere către alţii va transfera astfel de active la stocuri la valoarea lor contabilă atunci când ele încetează să fie închiriate şi sunt deţinute în vederea vânzării. Încasările în urma vânzării unor astfel de active vor fi recunoscute drept venituri în conformitate cu IFRS 15 </w:t>
      </w:r>
      <w:r>
        <w:rPr>
          <w:i/>
        </w:rPr>
        <w:t>Venituri din contractele cu clienții</w:t>
      </w:r>
      <w:r>
        <w:t>. IFRS 5 nu se aplică atunci când activele care sunt deţinute în vederea vânzării pe parcursul desfăşurării normale a activităţii sunt transferate la stocuri.</w:t>
      </w:r>
      <w:bookmarkEnd w:id="157"/>
    </w:p>
    <w:p w:rsidR="00512BED" w:rsidRDefault="00512BED">
      <w:pPr>
        <w:pStyle w:val="IASBNormalnpara"/>
      </w:pPr>
      <w:r>
        <w:t>69</w:t>
      </w:r>
      <w:r>
        <w:tab/>
      </w:r>
      <w:bookmarkStart w:id="158" w:name="SL46471091"/>
      <w:r>
        <w:t xml:space="preserve">Cedarea unui element de imobilizări corporale poate avea loc în mai multe moduri (de exemplu, prin vânzare, printr-un contract de leasing sau prin donaţie). Data cedării unui element de imobilizări corporale este data la care beneficiarul obţine controlul asupra acelui element în conformitate cu dispoziţiile privind stabilirea momentului în care este îndeplinită o obligaţie de executare conform IFRS 15. IFRS 16 se aplică cedării prin vânzare şi leaseback. </w:t>
      </w:r>
      <w:bookmarkEnd w:id="158"/>
    </w:p>
    <w:p w:rsidR="00512BED" w:rsidRDefault="00512BED">
      <w:pPr>
        <w:pStyle w:val="IASBNormalnpara"/>
      </w:pPr>
      <w:r>
        <w:t>70</w:t>
      </w:r>
      <w:r>
        <w:tab/>
      </w:r>
      <w:bookmarkStart w:id="159" w:name="SL30351"/>
      <w:r>
        <w:t xml:space="preserve">Dacă, în conformitate cu principiul recunoaşterii de la punctul 7, o entitate recunoaşte în valoarea contabilă a unui element de imobilizări corporale costul unei înlocuiri parţiale a elementului, atunci ea derecunoaşte valoarea contabilă a părţii înlocuite indiferent dacă partea înlocuită a fost amortizată separat. Dacă o entitate nu poate determina valoarea contabilă a părţii înlocuite, ea poate utiliza costul înlocuirii ca indicaţie a valorii costului părţii înlocuite la momentul dobândirii sau construcţiei. </w:t>
      </w:r>
      <w:bookmarkEnd w:id="159"/>
    </w:p>
    <w:p w:rsidR="00512BED" w:rsidRDefault="00512BED">
      <w:pPr>
        <w:pStyle w:val="IASBNormalnpara"/>
        <w:rPr>
          <w:b/>
        </w:rPr>
      </w:pPr>
      <w:r>
        <w:rPr>
          <w:b/>
        </w:rPr>
        <w:t>71</w:t>
      </w:r>
      <w:bookmarkStart w:id="160" w:name="SL30352"/>
      <w:r w:rsidR="007E726D">
        <w:rPr>
          <w:b/>
        </w:rPr>
        <w:tab/>
      </w:r>
      <w:r>
        <w:rPr>
          <w:b/>
        </w:rPr>
        <w:t>Câştigul sau pierderea care rezultă din derecunoaşterea unui element de imobilizări corporale trebuie determinat(ă) ca fiind diferenţa dintre încasările nete la cedare, dacă există, şi valoarea contabilă a elementului.</w:t>
      </w:r>
      <w:bookmarkEnd w:id="160"/>
    </w:p>
    <w:p w:rsidR="00512BED" w:rsidRDefault="00512BED">
      <w:pPr>
        <w:pStyle w:val="IASBNormalnpara"/>
      </w:pPr>
      <w:r>
        <w:t>72</w:t>
      </w:r>
      <w:r>
        <w:tab/>
      </w:r>
      <w:bookmarkStart w:id="161" w:name="SL32659158"/>
      <w:r>
        <w:t>Cuantumul contravalorii care trebuie inclus în câştigul sau pierderea rezultat(ă) din derecunoaşterea unui element de imobilizări corporale este determinat în conformitate cu dispoziţiile pentru stabilirea preţului tranzacţiei de la punctele 47–72 din IFRS 15. Modificările ulterioare la cuantumul estimat al contravalorii incluse în câştig sau pierdere trebuie contabilizate în conformitate cu dispozițiile pentru modificările în preţul tranzacţiei din IFRS 15.</w:t>
      </w:r>
      <w:bookmarkEnd w:id="161"/>
    </w:p>
    <w:p w:rsidR="00512BED" w:rsidRDefault="00512BED">
      <w:pPr>
        <w:pStyle w:val="IASBSectionTitle1NonInd"/>
      </w:pPr>
      <w:bookmarkStart w:id="162" w:name="SL144341"/>
      <w:r>
        <w:t>Prezentarea informaţiilor</w:t>
      </w:r>
      <w:bookmarkEnd w:id="162"/>
    </w:p>
    <w:p w:rsidR="00512BED" w:rsidRDefault="00512BED">
      <w:pPr>
        <w:pStyle w:val="IASBNormalnpara"/>
        <w:rPr>
          <w:b/>
        </w:rPr>
      </w:pPr>
      <w:r>
        <w:rPr>
          <w:b/>
        </w:rPr>
        <w:t>73</w:t>
      </w:r>
      <w:bookmarkStart w:id="163" w:name="SL30354"/>
      <w:r w:rsidR="007E726D">
        <w:rPr>
          <w:b/>
        </w:rPr>
        <w:tab/>
      </w:r>
      <w:r>
        <w:rPr>
          <w:b/>
        </w:rPr>
        <w:t xml:space="preserve">Situaţiile financiare trebuie să prezinte următoarele informaţii, pentru fiecare clasă de imobilizări corporale: </w:t>
      </w:r>
      <w:bookmarkEnd w:id="163"/>
    </w:p>
    <w:p w:rsidR="00512BED" w:rsidRDefault="00512BED">
      <w:pPr>
        <w:pStyle w:val="IASBNormalnparaL1"/>
      </w:pPr>
      <w:r>
        <w:rPr>
          <w:b/>
        </w:rPr>
        <w:lastRenderedPageBreak/>
        <w:t>(a)</w:t>
      </w:r>
      <w:bookmarkStart w:id="164" w:name="SL144344"/>
      <w:r w:rsidR="007E726D">
        <w:rPr>
          <w:b/>
        </w:rPr>
        <w:tab/>
      </w:r>
      <w:r>
        <w:rPr>
          <w:b/>
        </w:rPr>
        <w:t>bazele de evaluare folosite la determinarea valorii contabile brute;</w:t>
      </w:r>
      <w:bookmarkEnd w:id="164"/>
    </w:p>
    <w:p w:rsidR="00512BED" w:rsidRDefault="00512BED">
      <w:pPr>
        <w:pStyle w:val="IASBNormalnparaL1"/>
      </w:pPr>
      <w:r>
        <w:rPr>
          <w:b/>
        </w:rPr>
        <w:t>(b)</w:t>
      </w:r>
      <w:bookmarkStart w:id="165" w:name="SL144346"/>
      <w:r w:rsidR="007E726D">
        <w:rPr>
          <w:b/>
        </w:rPr>
        <w:tab/>
      </w:r>
      <w:r>
        <w:rPr>
          <w:b/>
        </w:rPr>
        <w:t>metodele de amortizare utilizate;</w:t>
      </w:r>
      <w:bookmarkEnd w:id="165"/>
    </w:p>
    <w:p w:rsidR="00512BED" w:rsidRDefault="00512BED">
      <w:pPr>
        <w:pStyle w:val="IASBNormalnparaL1"/>
      </w:pPr>
      <w:r>
        <w:rPr>
          <w:b/>
        </w:rPr>
        <w:t>(c)</w:t>
      </w:r>
      <w:bookmarkStart w:id="166" w:name="SL144348"/>
      <w:r w:rsidR="007E726D">
        <w:rPr>
          <w:b/>
        </w:rPr>
        <w:tab/>
      </w:r>
      <w:r>
        <w:rPr>
          <w:b/>
        </w:rPr>
        <w:t>duratele de viaţă utilă sau ratele de amortizare folosite;</w:t>
      </w:r>
      <w:bookmarkEnd w:id="166"/>
    </w:p>
    <w:p w:rsidR="00512BED" w:rsidRDefault="00512BED">
      <w:pPr>
        <w:pStyle w:val="IASBNormalnparaL1"/>
      </w:pPr>
      <w:r>
        <w:rPr>
          <w:b/>
        </w:rPr>
        <w:t>(d)</w:t>
      </w:r>
      <w:bookmarkStart w:id="167" w:name="SL144350"/>
      <w:r w:rsidR="007E726D">
        <w:rPr>
          <w:b/>
        </w:rPr>
        <w:tab/>
      </w:r>
      <w:r>
        <w:rPr>
          <w:b/>
        </w:rPr>
        <w:t>valoarea contabilă brută şi amortizarea cumulată (agregată cu pierderile cumulate din depreciere) la începutul şi la sfârşitul perioadei; și</w:t>
      </w:r>
      <w:bookmarkEnd w:id="167"/>
    </w:p>
    <w:p w:rsidR="00512BED" w:rsidRDefault="00512BED">
      <w:pPr>
        <w:pStyle w:val="IASBNormalnparaL1"/>
      </w:pPr>
      <w:r>
        <w:rPr>
          <w:b/>
        </w:rPr>
        <w:t>(e)</w:t>
      </w:r>
      <w:bookmarkStart w:id="168" w:name="SL144352"/>
      <w:r w:rsidR="007E726D">
        <w:rPr>
          <w:b/>
        </w:rPr>
        <w:tab/>
      </w:r>
      <w:r>
        <w:rPr>
          <w:b/>
        </w:rPr>
        <w:t>o reconciliere a valorii contabile de la începutul şi de la sfârşitul perioadei, arătând:</w:t>
      </w:r>
      <w:bookmarkEnd w:id="168"/>
    </w:p>
    <w:p w:rsidR="00512BED" w:rsidRDefault="00512BED">
      <w:pPr>
        <w:pStyle w:val="IASBNormalnparaL2"/>
      </w:pPr>
      <w:r>
        <w:rPr>
          <w:b/>
        </w:rPr>
        <w:t>(i)</w:t>
      </w:r>
      <w:bookmarkStart w:id="169" w:name="SL144355"/>
      <w:r w:rsidR="00660C67">
        <w:rPr>
          <w:b/>
        </w:rPr>
        <w:tab/>
      </w:r>
      <w:r>
        <w:rPr>
          <w:b/>
        </w:rPr>
        <w:t>intrările;</w:t>
      </w:r>
      <w:bookmarkEnd w:id="169"/>
    </w:p>
    <w:p w:rsidR="00512BED" w:rsidRDefault="00512BED">
      <w:pPr>
        <w:pStyle w:val="IASBNormalnparaL2"/>
      </w:pPr>
      <w:r>
        <w:rPr>
          <w:b/>
        </w:rPr>
        <w:t>(ii)</w:t>
      </w:r>
      <w:bookmarkStart w:id="170" w:name="SL144357"/>
      <w:r w:rsidR="00660C67">
        <w:rPr>
          <w:b/>
        </w:rPr>
        <w:tab/>
      </w:r>
      <w:r>
        <w:rPr>
          <w:b/>
        </w:rPr>
        <w:t>activele clasificate drept deţinute în vederea vânzării sau incluse într-un grup destinat cedării clasificat drept deţinut în vederea vânzării în conformitate cu IFRS 5 şi alte cedări;</w:t>
      </w:r>
      <w:bookmarkEnd w:id="170"/>
    </w:p>
    <w:p w:rsidR="00512BED" w:rsidRDefault="00512BED">
      <w:pPr>
        <w:pStyle w:val="IASBNormalnparaL2"/>
      </w:pPr>
      <w:r>
        <w:rPr>
          <w:b/>
        </w:rPr>
        <w:t>(iii)</w:t>
      </w:r>
      <w:bookmarkStart w:id="171" w:name="SL144359"/>
      <w:r w:rsidR="00660C67">
        <w:rPr>
          <w:b/>
        </w:rPr>
        <w:tab/>
      </w:r>
      <w:r>
        <w:rPr>
          <w:b/>
        </w:rPr>
        <w:t>achiziţiile rezultate din combinări de întreprinderi;</w:t>
      </w:r>
      <w:bookmarkEnd w:id="171"/>
    </w:p>
    <w:p w:rsidR="00512BED" w:rsidRDefault="00512BED">
      <w:pPr>
        <w:pStyle w:val="IASBNormalnparaL2"/>
      </w:pPr>
      <w:r>
        <w:rPr>
          <w:b/>
        </w:rPr>
        <w:t>(iv)</w:t>
      </w:r>
      <w:bookmarkStart w:id="172" w:name="SL144361"/>
      <w:r w:rsidR="00660C67">
        <w:rPr>
          <w:b/>
        </w:rPr>
        <w:tab/>
      </w:r>
      <w:r>
        <w:rPr>
          <w:b/>
        </w:rPr>
        <w:t>creşterile sau diminuările din timpul perioadei rezultate din reevaluări, în conformitate cu punctele 31, 39 şi 40, şi din pierderile din depreciere recunoscute sau reluate la alte elemente ale rezultatului global în conformitate cu IAS 36;</w:t>
      </w:r>
      <w:bookmarkEnd w:id="172"/>
    </w:p>
    <w:p w:rsidR="00512BED" w:rsidRDefault="00512BED">
      <w:pPr>
        <w:pStyle w:val="IASBNormalnparaL2"/>
      </w:pPr>
      <w:r>
        <w:rPr>
          <w:b/>
        </w:rPr>
        <w:t>(v)</w:t>
      </w:r>
      <w:bookmarkStart w:id="173" w:name="SL144363"/>
      <w:r w:rsidR="00660C67">
        <w:rPr>
          <w:b/>
        </w:rPr>
        <w:tab/>
      </w:r>
      <w:r>
        <w:rPr>
          <w:b/>
        </w:rPr>
        <w:t>pierderile din depreciere recunoscute în profit sau pierdere în conformitate cu IAS 36;</w:t>
      </w:r>
      <w:bookmarkEnd w:id="173"/>
    </w:p>
    <w:p w:rsidR="00512BED" w:rsidRDefault="00512BED">
      <w:pPr>
        <w:pStyle w:val="IASBNormalnparaL2"/>
      </w:pPr>
      <w:r>
        <w:rPr>
          <w:b/>
        </w:rPr>
        <w:t>(vi)</w:t>
      </w:r>
      <w:bookmarkStart w:id="174" w:name="SL144365"/>
      <w:r w:rsidR="00660C67">
        <w:rPr>
          <w:b/>
        </w:rPr>
        <w:tab/>
      </w:r>
      <w:r>
        <w:rPr>
          <w:b/>
        </w:rPr>
        <w:t>pierderile din depreciere reluate în profit sau pierdere în conformitate cu IAS 36;</w:t>
      </w:r>
      <w:bookmarkEnd w:id="174"/>
    </w:p>
    <w:p w:rsidR="00512BED" w:rsidRDefault="00512BED">
      <w:pPr>
        <w:pStyle w:val="IASBNormalnparaL2"/>
      </w:pPr>
      <w:r>
        <w:rPr>
          <w:b/>
        </w:rPr>
        <w:t>(vii)</w:t>
      </w:r>
      <w:bookmarkStart w:id="175" w:name="SL144367"/>
      <w:r w:rsidR="00660C67">
        <w:rPr>
          <w:b/>
        </w:rPr>
        <w:tab/>
      </w:r>
      <w:r>
        <w:rPr>
          <w:b/>
        </w:rPr>
        <w:t>amortizarea;</w:t>
      </w:r>
      <w:bookmarkEnd w:id="175"/>
    </w:p>
    <w:p w:rsidR="00512BED" w:rsidRDefault="00512BED">
      <w:pPr>
        <w:pStyle w:val="IASBNormalnparaL2"/>
      </w:pPr>
      <w:r>
        <w:rPr>
          <w:b/>
        </w:rPr>
        <w:t>(viii)</w:t>
      </w:r>
      <w:bookmarkStart w:id="176" w:name="SL144369"/>
      <w:r w:rsidR="00660C67">
        <w:rPr>
          <w:b/>
        </w:rPr>
        <w:tab/>
      </w:r>
      <w:r>
        <w:rPr>
          <w:b/>
        </w:rPr>
        <w:t>diferenţele de curs valutar nete rezultate în urma conversiei situaţiilor financiare din moneda funcţională într-o monedă de prezentare diferită, inclusiv conversia unei operaţiuni din străinătate în moneda de prezentare a entităţii care raportează; și</w:t>
      </w:r>
      <w:bookmarkEnd w:id="176"/>
    </w:p>
    <w:p w:rsidR="00512BED" w:rsidRDefault="00512BED">
      <w:pPr>
        <w:pStyle w:val="IASBNormalnparaL2"/>
      </w:pPr>
      <w:r>
        <w:rPr>
          <w:b/>
        </w:rPr>
        <w:t>(ix)</w:t>
      </w:r>
      <w:r>
        <w:tab/>
      </w:r>
      <w:bookmarkStart w:id="177" w:name="SL144371"/>
      <w:r>
        <w:rPr>
          <w:b/>
        </w:rPr>
        <w:t>alte modificări.</w:t>
      </w:r>
      <w:bookmarkEnd w:id="177"/>
    </w:p>
    <w:p w:rsidR="00512BED" w:rsidRDefault="00512BED">
      <w:pPr>
        <w:pStyle w:val="IASBNormalnpara"/>
        <w:rPr>
          <w:b/>
        </w:rPr>
      </w:pPr>
      <w:r>
        <w:rPr>
          <w:b/>
        </w:rPr>
        <w:t>74</w:t>
      </w:r>
      <w:bookmarkStart w:id="178" w:name="SL30355"/>
      <w:r w:rsidR="00660C67">
        <w:rPr>
          <w:b/>
        </w:rPr>
        <w:tab/>
      </w:r>
      <w:r>
        <w:rPr>
          <w:b/>
        </w:rPr>
        <w:t xml:space="preserve">Situaţiile financiare trebuie să prezinte, de asemenea, următoarele informaţii: </w:t>
      </w:r>
      <w:bookmarkEnd w:id="178"/>
    </w:p>
    <w:p w:rsidR="00512BED" w:rsidRDefault="00512BED">
      <w:pPr>
        <w:pStyle w:val="IASBNormalnparaL1"/>
      </w:pPr>
      <w:r>
        <w:rPr>
          <w:b/>
        </w:rPr>
        <w:t>(a)</w:t>
      </w:r>
      <w:bookmarkStart w:id="179" w:name="SL144374"/>
      <w:r w:rsidR="00660C67">
        <w:rPr>
          <w:b/>
        </w:rPr>
        <w:tab/>
      </w:r>
      <w:r>
        <w:rPr>
          <w:b/>
        </w:rPr>
        <w:t>existenţa şi valorile corespunzătoare restricţiilor asupra titlului de proprietate, precum şi imobilizările corporale acordate drept garanţie pentru datorii;</w:t>
      </w:r>
      <w:bookmarkEnd w:id="179"/>
    </w:p>
    <w:p w:rsidR="00512BED" w:rsidRDefault="00512BED">
      <w:pPr>
        <w:pStyle w:val="IASBNormalnparaL1"/>
      </w:pPr>
      <w:r>
        <w:rPr>
          <w:b/>
        </w:rPr>
        <w:t>(b)</w:t>
      </w:r>
      <w:bookmarkStart w:id="180" w:name="SL144376"/>
      <w:r w:rsidR="00660C67">
        <w:rPr>
          <w:b/>
        </w:rPr>
        <w:tab/>
      </w:r>
      <w:r>
        <w:rPr>
          <w:b/>
        </w:rPr>
        <w:t>valoarea cheltuielilor recunoscute în valoarea contabilă a unui element de imobilizări corporale în cursul construcţiei sale;</w:t>
      </w:r>
      <w:bookmarkEnd w:id="180"/>
    </w:p>
    <w:p w:rsidR="00512BED" w:rsidRDefault="00512BED">
      <w:pPr>
        <w:pStyle w:val="IASBNormalnparaL1"/>
      </w:pPr>
      <w:r>
        <w:rPr>
          <w:b/>
        </w:rPr>
        <w:t>(c)</w:t>
      </w:r>
      <w:bookmarkStart w:id="181" w:name="SL144378"/>
      <w:r w:rsidR="00660C67">
        <w:rPr>
          <w:b/>
        </w:rPr>
        <w:tab/>
      </w:r>
      <w:r>
        <w:rPr>
          <w:b/>
        </w:rPr>
        <w:t>valoarea obligaţiilor contractuale pentru achiziţia unor imobilizări corporale; și</w:t>
      </w:r>
      <w:bookmarkEnd w:id="181"/>
    </w:p>
    <w:p w:rsidR="00512BED" w:rsidRDefault="00512BED">
      <w:pPr>
        <w:pStyle w:val="IASBNormalnparaL1"/>
      </w:pPr>
      <w:r>
        <w:rPr>
          <w:b/>
        </w:rPr>
        <w:t>(d)</w:t>
      </w:r>
      <w:bookmarkStart w:id="182" w:name="SL144380"/>
      <w:r w:rsidR="00660C67">
        <w:rPr>
          <w:b/>
        </w:rPr>
        <w:tab/>
      </w:r>
      <w:r>
        <w:rPr>
          <w:b/>
        </w:rPr>
        <w:t>dacă nu este prezentată separat în situaţia rezultatului global, valoarea compensaţiei primite de la terţi pentru elementele de imobilizări corporale depreciate, pierdute sau abandonate care sunt incluse în profit sau pierdere.</w:t>
      </w:r>
      <w:bookmarkEnd w:id="182"/>
    </w:p>
    <w:p w:rsidR="00512BED" w:rsidRDefault="00512BED">
      <w:pPr>
        <w:pStyle w:val="IASBNormalnpara"/>
      </w:pPr>
      <w:r>
        <w:t>75</w:t>
      </w:r>
      <w:r>
        <w:tab/>
      </w:r>
      <w:bookmarkStart w:id="183" w:name="SL30356"/>
      <w:r>
        <w:t xml:space="preserve">Alegerea metodei de amortizare şi estimarea duratei de viaţă utilă a activelor se fac pe baza raţionamentului. Prin urmare, prezentarea metodelor adoptate sau a duratelor de viaţă utilă estimate şi a ratelor de amortizare oferă utilizatorilor situaţiilor financiare informaţiile de care aceştia au nevoie pentru a avea o imagine asupra politicilor selectate de conducere şi permite realizarea de comparaţii cu alte entităţi. Din aceleaşi motive, este necesar să se prezinte următoarele informaţii: </w:t>
      </w:r>
      <w:bookmarkEnd w:id="183"/>
    </w:p>
    <w:p w:rsidR="00512BED" w:rsidRDefault="00512BED">
      <w:pPr>
        <w:pStyle w:val="IASBNormalnparaL1"/>
      </w:pPr>
      <w:r>
        <w:t>(a)</w:t>
      </w:r>
      <w:r>
        <w:tab/>
      </w:r>
      <w:bookmarkStart w:id="184" w:name="SL144383"/>
      <w:r>
        <w:t>amortizarea, fie recunoscută în profit sau pierdere, fie ca parte a costului altor active, în timpul unei perioade; și</w:t>
      </w:r>
      <w:bookmarkEnd w:id="184"/>
    </w:p>
    <w:p w:rsidR="00512BED" w:rsidRDefault="00512BED">
      <w:pPr>
        <w:pStyle w:val="IASBNormalnparaL1"/>
      </w:pPr>
      <w:r>
        <w:t>(b)</w:t>
      </w:r>
      <w:r>
        <w:tab/>
      </w:r>
      <w:bookmarkStart w:id="185" w:name="SL144385"/>
      <w:r>
        <w:t>amortizarea cumulată la sfârşitul perioadei.</w:t>
      </w:r>
      <w:bookmarkEnd w:id="185"/>
    </w:p>
    <w:p w:rsidR="00512BED" w:rsidRDefault="00512BED">
      <w:pPr>
        <w:pStyle w:val="IASBNormalnpara"/>
      </w:pPr>
      <w:r>
        <w:t>76</w:t>
      </w:r>
      <w:r>
        <w:tab/>
      </w:r>
      <w:bookmarkStart w:id="186" w:name="SL30357"/>
      <w:r>
        <w:t xml:space="preserve">În conformitate cu IAS 8, o entitate trebuie să prezinte natura şi efectul unei modificări a estimărilor contabile care afectează perioada curentă sau se estimează că va avea un efect asupra perioadelor ulterioare. Pentru imobilizările corporale, o astfel de prezentare poate rezulta din modificări de estimări referitoare la: </w:t>
      </w:r>
      <w:bookmarkEnd w:id="186"/>
    </w:p>
    <w:p w:rsidR="00512BED" w:rsidRDefault="00512BED">
      <w:pPr>
        <w:pStyle w:val="IASBNormalnparaL1"/>
      </w:pPr>
      <w:r>
        <w:t>(a)</w:t>
      </w:r>
      <w:r>
        <w:tab/>
      </w:r>
      <w:bookmarkStart w:id="187" w:name="SL144388"/>
      <w:r>
        <w:t>valorile reziduale;</w:t>
      </w:r>
      <w:bookmarkEnd w:id="187"/>
    </w:p>
    <w:p w:rsidR="00512BED" w:rsidRDefault="00512BED">
      <w:pPr>
        <w:pStyle w:val="IASBNormalnparaL1"/>
      </w:pPr>
      <w:r>
        <w:t>(b)</w:t>
      </w:r>
      <w:r>
        <w:tab/>
      </w:r>
      <w:bookmarkStart w:id="188" w:name="SL144390"/>
      <w:r>
        <w:t>costurile estimate de dezasamblare, înlăturare şi restaurare a elementelor de imobilizări corporale;</w:t>
      </w:r>
      <w:bookmarkEnd w:id="188"/>
    </w:p>
    <w:p w:rsidR="00512BED" w:rsidRDefault="00512BED">
      <w:pPr>
        <w:pStyle w:val="IASBNormalnparaL1"/>
      </w:pPr>
      <w:r>
        <w:t>(c)</w:t>
      </w:r>
      <w:r>
        <w:tab/>
      </w:r>
      <w:bookmarkStart w:id="189" w:name="SL144392"/>
      <w:r>
        <w:t>duratele de viaţă utilă; și</w:t>
      </w:r>
      <w:bookmarkEnd w:id="189"/>
    </w:p>
    <w:p w:rsidR="00512BED" w:rsidRDefault="00512BED">
      <w:pPr>
        <w:pStyle w:val="IASBNormalnparaL1"/>
      </w:pPr>
      <w:r>
        <w:t>(d)</w:t>
      </w:r>
      <w:r>
        <w:tab/>
      </w:r>
      <w:bookmarkStart w:id="190" w:name="SL144394"/>
      <w:r>
        <w:t>metodele de amortizare.</w:t>
      </w:r>
      <w:bookmarkEnd w:id="190"/>
    </w:p>
    <w:p w:rsidR="00512BED" w:rsidRDefault="00512BED">
      <w:pPr>
        <w:pStyle w:val="IASBNormalnpara"/>
        <w:rPr>
          <w:b/>
        </w:rPr>
      </w:pPr>
      <w:r>
        <w:rPr>
          <w:b/>
        </w:rPr>
        <w:t>77</w:t>
      </w:r>
      <w:bookmarkStart w:id="191" w:name="SL30358"/>
      <w:r w:rsidR="00660C67">
        <w:rPr>
          <w:b/>
        </w:rPr>
        <w:tab/>
      </w:r>
      <w:r>
        <w:rPr>
          <w:b/>
        </w:rPr>
        <w:t xml:space="preserve">În cazul în care elementele de imobilizări corporale sunt exprimate la valori reevaluate, trebuie prezentate următoarele informaţii, suplimentar faţă de informaţiile prevăzute în IFRS 13: </w:t>
      </w:r>
      <w:bookmarkEnd w:id="191"/>
    </w:p>
    <w:p w:rsidR="00512BED" w:rsidRDefault="00512BED">
      <w:pPr>
        <w:pStyle w:val="IASBNormalnparaL1"/>
      </w:pPr>
      <w:r>
        <w:rPr>
          <w:b/>
        </w:rPr>
        <w:t>(a)</w:t>
      </w:r>
      <w:bookmarkStart w:id="192" w:name="SL144397"/>
      <w:r w:rsidR="00660C67">
        <w:rPr>
          <w:b/>
        </w:rPr>
        <w:tab/>
      </w:r>
      <w:r>
        <w:rPr>
          <w:b/>
        </w:rPr>
        <w:t>data intrării în vigoare a reevaluării;</w:t>
      </w:r>
      <w:bookmarkEnd w:id="192"/>
    </w:p>
    <w:p w:rsidR="00512BED" w:rsidRDefault="00512BED">
      <w:pPr>
        <w:pStyle w:val="IASBNormalnparaL1"/>
      </w:pPr>
      <w:r>
        <w:rPr>
          <w:b/>
        </w:rPr>
        <w:lastRenderedPageBreak/>
        <w:t>(b)</w:t>
      </w:r>
      <w:bookmarkStart w:id="193" w:name="SL144399"/>
      <w:r w:rsidR="00660C67">
        <w:rPr>
          <w:b/>
        </w:rPr>
        <w:tab/>
      </w:r>
      <w:r>
        <w:rPr>
          <w:b/>
        </w:rPr>
        <w:t>dacă a fost implicat un evaluator independent;</w:t>
      </w:r>
      <w:bookmarkEnd w:id="193"/>
    </w:p>
    <w:p w:rsidR="00512BED" w:rsidRDefault="00512BED">
      <w:pPr>
        <w:pStyle w:val="IASBNormalnparaL1"/>
      </w:pPr>
      <w:r>
        <w:rPr>
          <w:b/>
        </w:rPr>
        <w:t>(cd)</w:t>
      </w:r>
      <w:r>
        <w:tab/>
      </w:r>
      <w:bookmarkStart w:id="194" w:name="SL144401"/>
      <w:r>
        <w:t>[eliminate]</w:t>
      </w:r>
      <w:bookmarkEnd w:id="194"/>
    </w:p>
    <w:p w:rsidR="00512BED" w:rsidRDefault="00512BED">
      <w:pPr>
        <w:pStyle w:val="IASBNormalnparaL1"/>
      </w:pPr>
      <w:r>
        <w:rPr>
          <w:b/>
        </w:rPr>
        <w:t>(e)</w:t>
      </w:r>
      <w:bookmarkStart w:id="195" w:name="SL144405"/>
      <w:r w:rsidR="00660C67">
        <w:rPr>
          <w:b/>
        </w:rPr>
        <w:tab/>
      </w:r>
      <w:r>
        <w:rPr>
          <w:b/>
        </w:rPr>
        <w:t>pentru fiecare clasă de imobilizări corporale reevaluată, valoarea contabilă care ar fi fost recunoscută dacă activele ar fi fost înregistrate conform modelului bazat pe cost; și</w:t>
      </w:r>
      <w:bookmarkEnd w:id="195"/>
    </w:p>
    <w:p w:rsidR="00512BED" w:rsidRDefault="00512BED">
      <w:pPr>
        <w:pStyle w:val="IASBNormalnparaL1"/>
      </w:pPr>
      <w:r>
        <w:rPr>
          <w:b/>
        </w:rPr>
        <w:t>(f)</w:t>
      </w:r>
      <w:bookmarkStart w:id="196" w:name="SL144407"/>
      <w:r w:rsidR="00660C67">
        <w:rPr>
          <w:b/>
        </w:rPr>
        <w:tab/>
      </w:r>
      <w:r>
        <w:rPr>
          <w:b/>
        </w:rPr>
        <w:t>surplusul din reevaluare, indicând modificarea aferentă perioadei şi orice restricţii aferente distribuirii soldului către acţionari.</w:t>
      </w:r>
      <w:bookmarkEnd w:id="196"/>
    </w:p>
    <w:p w:rsidR="00512BED" w:rsidRDefault="00512BED">
      <w:pPr>
        <w:pStyle w:val="IASBNormalnpara"/>
      </w:pPr>
      <w:r>
        <w:t>78</w:t>
      </w:r>
      <w:r>
        <w:tab/>
      </w:r>
      <w:bookmarkStart w:id="197" w:name="SL30359"/>
      <w:r>
        <w:t xml:space="preserve">În conformitate cu IAS 36, o entitate prezintă informaţii referitoare la imobilizări corporale depreciate, în plus faţă de informaţiile prevăzute la punctul 73 litera (e) subpunctele (iv)-(vi). </w:t>
      </w:r>
      <w:bookmarkEnd w:id="197"/>
    </w:p>
    <w:p w:rsidR="00512BED" w:rsidRDefault="00512BED">
      <w:pPr>
        <w:pStyle w:val="IASBNormalnpara"/>
      </w:pPr>
      <w:r>
        <w:t>79</w:t>
      </w:r>
      <w:r>
        <w:tab/>
      </w:r>
      <w:bookmarkStart w:id="198" w:name="SL30360"/>
      <w:r>
        <w:t xml:space="preserve">Utilizatorii situaţiilor financiare pot considera ca fiind relevante pentru nevoile lor şi următoarele informaţii: </w:t>
      </w:r>
      <w:bookmarkEnd w:id="198"/>
    </w:p>
    <w:p w:rsidR="00512BED" w:rsidRDefault="00512BED">
      <w:pPr>
        <w:pStyle w:val="IASBNormalnparaL1"/>
      </w:pPr>
      <w:r>
        <w:t>(a)</w:t>
      </w:r>
      <w:r>
        <w:tab/>
      </w:r>
      <w:bookmarkStart w:id="199" w:name="SL144410"/>
      <w:r>
        <w:t>valoarea contabilă a imobilizărilor corporale scoase temporar din funcţiune;</w:t>
      </w:r>
      <w:bookmarkEnd w:id="199"/>
    </w:p>
    <w:p w:rsidR="00512BED" w:rsidRDefault="00512BED">
      <w:pPr>
        <w:pStyle w:val="IASBNormalnparaL1"/>
      </w:pPr>
      <w:r>
        <w:t>(b)</w:t>
      </w:r>
      <w:r>
        <w:tab/>
      </w:r>
      <w:bookmarkStart w:id="200" w:name="SL144412"/>
      <w:r>
        <w:t>valoarea contabilă brută a oricăror imobilizări corporale amortizate integral şi care sunt încă în funcţiune;</w:t>
      </w:r>
      <w:bookmarkEnd w:id="200"/>
    </w:p>
    <w:p w:rsidR="00512BED" w:rsidRDefault="00512BED">
      <w:pPr>
        <w:pStyle w:val="IASBNormalnparaL1"/>
      </w:pPr>
      <w:r>
        <w:t>(c)</w:t>
      </w:r>
      <w:r>
        <w:tab/>
      </w:r>
      <w:bookmarkStart w:id="201" w:name="SL144414"/>
      <w:r>
        <w:t>valoarea contabilă a imobilizărilor corporale scoase din funcţiune şi care nu sunt clasificate drept deţinute în vederea vânzării în conformitate cu IFRS 5; și</w:t>
      </w:r>
      <w:bookmarkEnd w:id="201"/>
    </w:p>
    <w:p w:rsidR="00512BED" w:rsidRDefault="00512BED">
      <w:pPr>
        <w:pStyle w:val="IASBNormalnparaL1"/>
      </w:pPr>
      <w:r>
        <w:t>(d)</w:t>
      </w:r>
      <w:r>
        <w:tab/>
      </w:r>
      <w:bookmarkStart w:id="202" w:name="SL144416"/>
      <w:r>
        <w:t>atunci când se aplică modelul bazat pe cost, valoarea justă a imobilizărilor corporale atunci când aceasta este semnificativ diferită de valoarea contabilă.</w:t>
      </w:r>
      <w:bookmarkEnd w:id="202"/>
    </w:p>
    <w:p w:rsidR="00512BED" w:rsidRDefault="00512BED">
      <w:pPr>
        <w:pStyle w:val="IASBNormalnparaP"/>
      </w:pPr>
      <w:bookmarkStart w:id="203" w:name="SL144417"/>
      <w:r>
        <w:t>Prin urmare, entităţile sunt încurajate să prezinte aceste valori.</w:t>
      </w:r>
      <w:bookmarkEnd w:id="203"/>
    </w:p>
    <w:p w:rsidR="00512BED" w:rsidRDefault="00512BED">
      <w:pPr>
        <w:pStyle w:val="IASBSectionTitle1NonInd"/>
      </w:pPr>
      <w:bookmarkStart w:id="204" w:name="SL144418"/>
      <w:r>
        <w:t>Prevederi tranzitorii</w:t>
      </w:r>
      <w:bookmarkEnd w:id="204"/>
    </w:p>
    <w:p w:rsidR="00512BED" w:rsidRDefault="00512BED">
      <w:pPr>
        <w:pStyle w:val="IASBNormalnpara"/>
        <w:rPr>
          <w:b/>
        </w:rPr>
      </w:pPr>
      <w:r>
        <w:rPr>
          <w:b/>
        </w:rPr>
        <w:t>80</w:t>
      </w:r>
      <w:bookmarkStart w:id="205" w:name="SL30361"/>
      <w:r>
        <w:rPr>
          <w:b/>
        </w:rPr>
        <w:t xml:space="preserve">Dispoziţiile de la punctele 24-26 privind evaluarea iniţială a unui element de imobilizări corporale dobândit în urma unei tranzacţii de schimb de active trebuie aplicate prospectiv numai tranzacţiilor viitoare. </w:t>
      </w:r>
      <w:bookmarkEnd w:id="205"/>
    </w:p>
    <w:p w:rsidR="00512BED" w:rsidRDefault="00512BED">
      <w:pPr>
        <w:pStyle w:val="IASBNormalnpara"/>
      </w:pPr>
      <w:r>
        <w:t>80A</w:t>
      </w:r>
      <w:r>
        <w:tab/>
      </w:r>
      <w:bookmarkStart w:id="206" w:name="F29361475"/>
      <w:r>
        <w:t xml:space="preserve">Punctul 35 a fost modificat de documentul </w:t>
      </w:r>
      <w:r>
        <w:rPr>
          <w:i/>
        </w:rPr>
        <w:t>Îmbunătățiri anuale la IFRS-uri, ciclul 2010-2012</w:t>
      </w:r>
      <w:r>
        <w:t>. O entitate trebuie să aplice respectivul amendament pentru toate reevaluările recunoscute în perioadele anuale care încep la data aplicării inițiale a acelui amendament sau ulterior acestei date și în perioada anuală imediat anterioară. O entitate ar putea prezenta, de asemenea, informații comparative ajustate pentru orice perioade anterioare prezentate, dar nu i se impune să facă acest lucru. Dacă o entitate prezintă informații comparative neajustate pentru orice perioade anterioare, entitatea trebuie să identifice clar informațiile care nu au fost ajustate, să menționeze că au fost prezentate pe o bază diferită și să explice baza respectivă.</w:t>
      </w:r>
      <w:bookmarkEnd w:id="206"/>
    </w:p>
    <w:p w:rsidR="00512BED" w:rsidRDefault="00512BED">
      <w:pPr>
        <w:pStyle w:val="IASBNormalnpara"/>
      </w:pPr>
      <w:r>
        <w:t>80B</w:t>
      </w:r>
      <w:r>
        <w:tab/>
      </w:r>
      <w:bookmarkStart w:id="207" w:name="SL32827631"/>
      <w:r>
        <w:t xml:space="preserve">În perioada de raportare în care este aplicat pentru prima dată documentul </w:t>
      </w:r>
      <w:r>
        <w:rPr>
          <w:i/>
        </w:rPr>
        <w:t xml:space="preserve">Agricultura: plante productive </w:t>
      </w:r>
      <w:r>
        <w:t xml:space="preserve"> (Amendamente la IAS 16 şi IAS 41) nu este necesar ca o entitate să prezinte informaţiile cantitative prevăzute de punctul 28 litera (f) din IAS 8 pentru perioada curentă. Totuşi, o entitate trebuie să prezinte informaţiile cantitative prevăzute de punctul 28 litera (f) din IAS 8 pentru fiecare perioadă prezentată.</w:t>
      </w:r>
      <w:bookmarkEnd w:id="207"/>
    </w:p>
    <w:p w:rsidR="00512BED" w:rsidRDefault="00512BED">
      <w:pPr>
        <w:pStyle w:val="IASBNormalnpara"/>
      </w:pPr>
      <w:r>
        <w:t>80C</w:t>
      </w:r>
      <w:r>
        <w:tab/>
      </w:r>
      <w:bookmarkStart w:id="208" w:name="SL32827635"/>
      <w:r>
        <w:t xml:space="preserve">O entitate poate alege să evalueze un element de tip plantă productivă la valoarea sa justă la începutul primei perioade prezentate în situațiile financiare pentru perioada de raportare în care entitatea aplică pentru prima dată documentul </w:t>
      </w:r>
      <w:r>
        <w:rPr>
          <w:i/>
        </w:rPr>
        <w:t>Agricultura: plante productive</w:t>
      </w:r>
      <w:r>
        <w:t xml:space="preserve"> (Amendamente la IAS 16 şi IAS 41) și să utilizeze valoarea justă respectivă drept costul său presupus la acea dată. Orice diferenţă dintre valoarea contabilă anterioară şi valoarea justă trebuie recunoscută în rezultatul reportat de deschidere la începutul primei perioade prezentate.</w:t>
      </w:r>
      <w:bookmarkEnd w:id="208"/>
    </w:p>
    <w:p w:rsidR="00512BED" w:rsidRDefault="00512BED">
      <w:pPr>
        <w:pStyle w:val="IASBSectionTitle1NonInd"/>
      </w:pPr>
      <w:bookmarkStart w:id="209" w:name="SL144419"/>
      <w:r>
        <w:t>Data intrării în vigoare</w:t>
      </w:r>
      <w:bookmarkEnd w:id="209"/>
    </w:p>
    <w:p w:rsidR="00512BED" w:rsidRDefault="00512BED">
      <w:pPr>
        <w:pStyle w:val="IASBNormalnpara"/>
      </w:pPr>
      <w:r>
        <w:t>81</w:t>
      </w:r>
      <w:r>
        <w:tab/>
      </w:r>
      <w:bookmarkStart w:id="210" w:name="SL30362"/>
      <w:r>
        <w:t>O entitate trebuie să aplice prezentul standard pentru perioadele anuale care încep la 1 ianuarie 2005 sau ulterior acestei date. Se încurajează aplicarea anterior acestei date. Dacă o entitate aplică prezentul standard pentru o perioadă care începe anterior datei de 1 ianuarie 2005, entitatea trebuie să prezinte acest fapt.</w:t>
      </w:r>
      <w:bookmarkEnd w:id="210"/>
    </w:p>
    <w:p w:rsidR="00512BED" w:rsidRDefault="00512BED">
      <w:pPr>
        <w:pStyle w:val="IASBNormalnpara"/>
      </w:pPr>
      <w:r>
        <w:t>81A</w:t>
      </w:r>
      <w:r>
        <w:tab/>
      </w:r>
      <w:bookmarkStart w:id="211" w:name="F75452"/>
      <w:r>
        <w:t>O entitate trebuie să aplice amendamentele de la punctul 3 pentru perioadele anuale care încep la 1 ianuarie 2006 sau ulterior acestei date. Dacă o entitate aplică IFRS 6 pentru o perioadă anterioară, aceste amendamente trebuie aplicate pentru acea perioadă anterioară.</w:t>
      </w:r>
      <w:bookmarkEnd w:id="211"/>
    </w:p>
    <w:p w:rsidR="00512BED" w:rsidRDefault="00512BED">
      <w:pPr>
        <w:pStyle w:val="IASBNormalnpara"/>
      </w:pPr>
      <w:r>
        <w:t>81B</w:t>
      </w:r>
      <w:r>
        <w:tab/>
      </w:r>
      <w:bookmarkStart w:id="212" w:name="F4409034"/>
      <w:r>
        <w:t xml:space="preserve">IAS 1 </w:t>
      </w:r>
      <w:r>
        <w:rPr>
          <w:i/>
        </w:rPr>
        <w:t>Prezentarea situaţiilor financiare</w:t>
      </w:r>
      <w:r>
        <w:t xml:space="preserve"> (revizuit în 2007) a modificat terminologia folosită în cadrul IFRS-urilor. De asemenea, a modificat punctele 39, 40 şi 73 litera (e) subpunctul (iv). O entitate trebuie să aplice amendamentele respective pentru perioadele anuale care încep la 1 ianuarie 2009 sau ulterior acestei date. Dacă o entitate aplică IAS 1 (revizuit în 2007) pentru o perioadă anterioară, amendamentele trebuie aplicate pentru acea perioadă anterioară.</w:t>
      </w:r>
      <w:bookmarkEnd w:id="212"/>
    </w:p>
    <w:p w:rsidR="00512BED" w:rsidRDefault="00512BED">
      <w:pPr>
        <w:pStyle w:val="IASBNormalnpara"/>
      </w:pPr>
      <w:r>
        <w:lastRenderedPageBreak/>
        <w:t>81C</w:t>
      </w:r>
      <w:r>
        <w:tab/>
      </w:r>
      <w:bookmarkStart w:id="213" w:name="F4974128"/>
      <w:r>
        <w:t xml:space="preserve">IFRS 3 </w:t>
      </w:r>
      <w:r>
        <w:rPr>
          <w:i/>
        </w:rPr>
        <w:t>Combinări de întreprinderi</w:t>
      </w:r>
      <w:r>
        <w:t xml:space="preserve"> (revizuit în 2008) a modificat punctul 44. O entitate trebuie să aplice acel amendament pentru perioadele anuale care încep la 1 iulie 2009 sau ulterior acestei date. Dacă o entitate aplică IFRS 3 (revizuit în 2008) pentru o perioadă anterioară, amendamentul trebuie aplicat şi pentru acea perioadă anterioară.</w:t>
      </w:r>
      <w:bookmarkEnd w:id="213"/>
    </w:p>
    <w:p w:rsidR="00512BED" w:rsidRDefault="00512BED">
      <w:pPr>
        <w:pStyle w:val="IASBNormalnpara"/>
      </w:pPr>
      <w:r>
        <w:t>81D</w:t>
      </w:r>
      <w:r>
        <w:tab/>
      </w:r>
      <w:bookmarkStart w:id="214" w:name="F6126070"/>
      <w:r>
        <w:t xml:space="preserve">Punctele 6 şi 69 au fost modificate, iar punctul 68A a fost adăugat de documentul </w:t>
      </w:r>
      <w:r>
        <w:rPr>
          <w:i/>
        </w:rPr>
        <w:t>Îmbunătăţiri la IFRS-uri</w:t>
      </w:r>
      <w:r>
        <w:t xml:space="preserve"> emis în mai 2008. O entitate trebuie să aplice amendamentele respective pentru perioadele anuale care încep la 1 ianuarie 2009 sau ulterior acestei date. Se permite aplicarea anterior acestei date. Dacă o entitate aplică amendamentele pentru o perioadă anterioară, entitatea trebuie să prezinte acest fapt şi trebuie să aplice simultan amendamentele aferente la IAS 7 </w:t>
      </w:r>
      <w:r>
        <w:rPr>
          <w:i/>
        </w:rPr>
        <w:t>Situaţia fluxurilor de trezorerie</w:t>
      </w:r>
      <w:r>
        <w:t xml:space="preserve">. </w:t>
      </w:r>
      <w:bookmarkEnd w:id="214"/>
    </w:p>
    <w:p w:rsidR="00512BED" w:rsidRDefault="00512BED">
      <w:pPr>
        <w:pStyle w:val="IASBNormalnpara"/>
      </w:pPr>
      <w:r>
        <w:t>81E</w:t>
      </w:r>
      <w:r>
        <w:tab/>
      </w:r>
      <w:bookmarkStart w:id="215" w:name="F6126963"/>
      <w:r>
        <w:t xml:space="preserve">Punctul 5 a fost modificat de documentul </w:t>
      </w:r>
      <w:r>
        <w:rPr>
          <w:i/>
        </w:rPr>
        <w:t>Îmbunătăţiri la IFRS-uri</w:t>
      </w:r>
      <w:r>
        <w:t xml:space="preserve"> emis în mai 2008. O entitate trebuie să aplice amendamentul prospectiv pentru perioadele anuale care încep la 1 ianuarie 2009 sau ulterior acestei date. Se permite aplicarea anterior acestei date în cazul în care o entitate aplică, de asemenea, amendamentele la punctele 8, 9, 22, 48, 53, 53A, 53B, 54, 57 şi 85B din IAS 40 în acelaşi timp. Dacă o entitate aplică amendamentul pentru o perioadă anterioară, entitatea trebuie să prezinte acest fapt.</w:t>
      </w:r>
      <w:bookmarkEnd w:id="215"/>
    </w:p>
    <w:p w:rsidR="00512BED" w:rsidRDefault="00512BED">
      <w:pPr>
        <w:pStyle w:val="IASBNormalnpara"/>
      </w:pPr>
      <w:r>
        <w:t>81F</w:t>
      </w:r>
      <w:r>
        <w:tab/>
      </w:r>
      <w:bookmarkStart w:id="216" w:name="F16141408"/>
      <w:r>
        <w:t>IFRS 13, emis în mai 2011, a modificat definiţia valorii juste de la punctul 6, a modificat punctele 26, 35 şi 77 şi a eliminat punctele 32 şi 33. O entitate trebuie să aplice acele amendamente atunci când aplică IFRS 13.</w:t>
      </w:r>
      <w:bookmarkEnd w:id="216"/>
    </w:p>
    <w:p w:rsidR="00512BED" w:rsidRDefault="00512BED">
      <w:pPr>
        <w:pStyle w:val="IASBNormalnpara"/>
      </w:pPr>
      <w:r>
        <w:t>81G</w:t>
      </w:r>
      <w:r>
        <w:tab/>
      </w:r>
      <w:bookmarkStart w:id="217" w:name="F18632307"/>
      <w:r>
        <w:t xml:space="preserve">Documentul </w:t>
      </w:r>
      <w:r>
        <w:rPr>
          <w:i/>
        </w:rPr>
        <w:t>Îmbunătățiri anuale, ciclul 2009-2011</w:t>
      </w:r>
      <w:r>
        <w:t xml:space="preserve">, emis în mai 2012, a modificat punctul 8. O entitate trebuie să aplice retroactiv respectivul amendament, în conformitate cu IAS 8 </w:t>
      </w:r>
      <w:r>
        <w:rPr>
          <w:i/>
        </w:rPr>
        <w:t>Politici contabile, modificări ale estimărilor contabile şi erori</w:t>
      </w:r>
      <w:r>
        <w:t xml:space="preserve"> pentru perioadele anuale care încep la 1 ianuarie 2013 sau ulterior acestei date. Se permite aplicarea anterior acestei date. Dacă o entitate aplică respectivul amendament pentru o perioadă anterioară, entitatea trebuie să prezinte acest fapt.</w:t>
      </w:r>
      <w:bookmarkEnd w:id="217"/>
    </w:p>
    <w:p w:rsidR="00512BED" w:rsidRDefault="00512BED">
      <w:pPr>
        <w:pStyle w:val="IASBNormalnpara"/>
      </w:pPr>
      <w:r>
        <w:t>81H</w:t>
      </w:r>
      <w:r>
        <w:tab/>
      </w:r>
      <w:bookmarkStart w:id="218" w:name="F29361486"/>
      <w:r>
        <w:t xml:space="preserve">Documentul </w:t>
      </w:r>
      <w:r>
        <w:rPr>
          <w:i/>
        </w:rPr>
        <w:t>Îmbunătățiri anuale la IFRS-uri, ciclul 2010-2012</w:t>
      </w:r>
      <w:r>
        <w:t>, emis în decembrie 2013, a modificat punctul 35 și a adăugat punctul 80A. O entitate trebuie să aplice acel amendament pentru perioadele anuale care încep la 1 iulie 2014 sau ulterior acestei date. Se permite aplicarea anterior acestei date. Dacă o entitate aplică respectivul amendament pentru o perioadă anterioară, entitatea trebuie să prezinte acest fapt.</w:t>
      </w:r>
      <w:bookmarkEnd w:id="218"/>
    </w:p>
    <w:p w:rsidR="00512BED" w:rsidRDefault="00512BED">
      <w:pPr>
        <w:pStyle w:val="IASBNormalnpara"/>
      </w:pPr>
      <w:r>
        <w:t>81I</w:t>
      </w:r>
      <w:r>
        <w:tab/>
      </w:r>
      <w:bookmarkStart w:id="219" w:name="F32100456"/>
      <w:r>
        <w:t xml:space="preserve">Documentul </w:t>
      </w:r>
      <w:r>
        <w:rPr>
          <w:i/>
        </w:rPr>
        <w:t>Clarificarea metodelor acceptabile de amortizare a activelor corporale și necorporale</w:t>
      </w:r>
      <w:r>
        <w:t xml:space="preserve"> (Amendamente la IAS 16 și IAS 38), emis în mai 2014, a modificat punctul 56 și a adăugat punctul 62A. O entitate trebuie să aplice amendamentele prospectiv pentru perioadele anuale care încep la 1 ianuarie 2016 sau ulterior acestei date. Se permite aplicarea anterior acestei date. Dacă o entitate aplică aceste amendamente pentru o perioadă anterioară, ea trebuie să prezinte acest fapt.</w:t>
      </w:r>
      <w:bookmarkEnd w:id="219"/>
    </w:p>
    <w:p w:rsidR="00512BED" w:rsidRDefault="00512BED">
      <w:pPr>
        <w:pStyle w:val="IASBNormalnpara"/>
      </w:pPr>
      <w:r>
        <w:t>81J</w:t>
      </w:r>
      <w:r>
        <w:tab/>
      </w:r>
      <w:bookmarkStart w:id="220" w:name="F32659106"/>
      <w:r>
        <w:t xml:space="preserve">IFRS 15 </w:t>
      </w:r>
      <w:r>
        <w:rPr>
          <w:i/>
        </w:rPr>
        <w:t>Venituri din contractele cu clienții</w:t>
      </w:r>
      <w:r>
        <w:t>, emis în mai 2014, a modificat punctele 68A, 69 și 72. O entitate trebuie să aplice acele amendamente atunci când aplică IFRS 15.</w:t>
      </w:r>
      <w:bookmarkEnd w:id="220"/>
    </w:p>
    <w:p w:rsidR="00512BED" w:rsidRDefault="00512BED">
      <w:pPr>
        <w:pStyle w:val="IASBNormalnpara"/>
      </w:pPr>
      <w:r>
        <w:t>81K</w:t>
      </w:r>
      <w:r>
        <w:tab/>
      </w:r>
      <w:bookmarkStart w:id="221" w:name="F32826007"/>
      <w:r>
        <w:t xml:space="preserve">Documentul </w:t>
      </w:r>
      <w:r>
        <w:rPr>
          <w:i/>
        </w:rPr>
        <w:t>Agricultura: plante productive</w:t>
      </w:r>
      <w:r>
        <w:t xml:space="preserve"> (Amendamente la IAS 16 şi IAS 41), emis în iunie 2014, a modificat punctele 3, 6 şi 37 şi a adăugat punctele 22A şi 80B–80C. O entitate trebuie să aplice amendamentele respective pentru perioadele anuale care încep la 1 ianuarie 2016 sau ulterior acestei date. Se permite aplicarea anterior acestei date. Dacă o entitate aplică aceste amendamente pentru o perioadă anterioară, ea trebuie să prezinte acest fapt. O entitate trebuie să aplice retroactiv acele amendamente, în conformitate cu IAS 8, cu excepția cazurilor specificate la punctul 80C.</w:t>
      </w:r>
      <w:bookmarkEnd w:id="221"/>
    </w:p>
    <w:p w:rsidR="00512BED" w:rsidRDefault="00512BED">
      <w:pPr>
        <w:pStyle w:val="IASBNormalnpara"/>
      </w:pPr>
      <w:r>
        <w:t>81L</w:t>
      </w:r>
      <w:r>
        <w:tab/>
      </w:r>
      <w:bookmarkStart w:id="222" w:name="F46470105"/>
      <w:r>
        <w:t>IFRS 16, emis în ianuarie 2016, a eliminat punctele 4 şi 27 şi a modificat punctele 5, 10, 44 şi 68-69. O entitate trebuie să aplice acele amendamente atunci când aplică IFRS 16.</w:t>
      </w:r>
      <w:bookmarkEnd w:id="222"/>
    </w:p>
    <w:p w:rsidR="00512BED" w:rsidRDefault="00512BED">
      <w:pPr>
        <w:pStyle w:val="IASBSectionTitle1NonInd"/>
      </w:pPr>
      <w:bookmarkStart w:id="223" w:name="SL144420"/>
      <w:r>
        <w:t>Retragerea altor norme</w:t>
      </w:r>
      <w:bookmarkEnd w:id="223"/>
    </w:p>
    <w:p w:rsidR="00512BED" w:rsidRDefault="00512BED">
      <w:pPr>
        <w:pStyle w:val="IASBNormalnpara"/>
      </w:pPr>
      <w:r>
        <w:t>82</w:t>
      </w:r>
      <w:r>
        <w:tab/>
      </w:r>
      <w:bookmarkStart w:id="224" w:name="SL30363"/>
      <w:r>
        <w:t xml:space="preserve">Prezentul standard înlocuieşte IAS 16 </w:t>
      </w:r>
      <w:r>
        <w:rPr>
          <w:i/>
        </w:rPr>
        <w:t xml:space="preserve">Imobilizări corporale </w:t>
      </w:r>
      <w:r>
        <w:t xml:space="preserve">(revizuit în 1998). </w:t>
      </w:r>
      <w:bookmarkEnd w:id="224"/>
    </w:p>
    <w:p w:rsidR="00512BED" w:rsidRDefault="00512BED">
      <w:pPr>
        <w:pStyle w:val="IASBNormalnpara"/>
      </w:pPr>
      <w:r>
        <w:t>83</w:t>
      </w:r>
      <w:r>
        <w:tab/>
      </w:r>
      <w:bookmarkStart w:id="225" w:name="SL30364"/>
      <w:r>
        <w:t xml:space="preserve">Prezentul standard înlocuieşte următoarele interpretări: </w:t>
      </w:r>
      <w:bookmarkEnd w:id="225"/>
    </w:p>
    <w:p w:rsidR="00512BED" w:rsidRDefault="00512BED">
      <w:pPr>
        <w:pStyle w:val="IASBNormalnparaL1"/>
      </w:pPr>
      <w:r>
        <w:t>(a)</w:t>
      </w:r>
      <w:r>
        <w:tab/>
      </w:r>
      <w:bookmarkStart w:id="226" w:name="SL144423"/>
      <w:r>
        <w:t xml:space="preserve">SIC-6 </w:t>
      </w:r>
      <w:r>
        <w:rPr>
          <w:i/>
        </w:rPr>
        <w:t>Costurile modificării programelor informatice existente</w:t>
      </w:r>
      <w:bookmarkEnd w:id="226"/>
    </w:p>
    <w:p w:rsidR="00512BED" w:rsidRDefault="00512BED">
      <w:pPr>
        <w:pStyle w:val="IASBNormalnparaL1"/>
      </w:pPr>
      <w:r>
        <w:t>(b)</w:t>
      </w:r>
      <w:r>
        <w:tab/>
      </w:r>
      <w:bookmarkStart w:id="227" w:name="SL144425"/>
      <w:r>
        <w:t xml:space="preserve">SIC-14 </w:t>
      </w:r>
      <w:r>
        <w:rPr>
          <w:i/>
        </w:rPr>
        <w:t>Imobilizări corporale - Compensarea pentru deprecierea sau pierderea unor active</w:t>
      </w:r>
      <w:r>
        <w:t>; și</w:t>
      </w:r>
      <w:bookmarkEnd w:id="227"/>
    </w:p>
    <w:p w:rsidR="00512BED" w:rsidRDefault="00512BED">
      <w:pPr>
        <w:pStyle w:val="IASBNormalnparaL1"/>
      </w:pPr>
      <w:r>
        <w:t>(c)</w:t>
      </w:r>
      <w:r>
        <w:tab/>
      </w:r>
      <w:bookmarkStart w:id="228" w:name="SL144427"/>
      <w:r>
        <w:t xml:space="preserve">SIC-23 </w:t>
      </w:r>
      <w:r>
        <w:rPr>
          <w:i/>
        </w:rPr>
        <w:t>Imobilizări corporale - Costuri aferente reviziilor sau reparaţiilor generale</w:t>
      </w:r>
      <w:r>
        <w:t>.</w:t>
      </w:r>
      <w:bookmarkEnd w:id="228"/>
    </w:p>
    <w:p w:rsidR="00512BED" w:rsidRDefault="00512BED" w:rsidP="00660C67">
      <w:pPr>
        <w:pStyle w:val="IASBSectionTitle1NonInd"/>
        <w:pBdr>
          <w:bottom w:val="none" w:sz="0" w:space="0" w:color="auto"/>
        </w:pBdr>
      </w:pPr>
      <w:bookmarkStart w:id="229" w:name="_GoBack"/>
      <w:bookmarkEnd w:id="229"/>
    </w:p>
    <w:sectPr w:rsidR="00512BED">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B1" w:rsidRDefault="00C17FB1">
      <w:r>
        <w:separator/>
      </w:r>
    </w:p>
  </w:endnote>
  <w:endnote w:type="continuationSeparator" w:id="0">
    <w:p w:rsidR="00C17FB1" w:rsidRDefault="00C17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660C67">
      <w:rPr>
        <w:noProof/>
        <w:sz w:val="17"/>
      </w:rPr>
      <w:t>12</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660C67">
      <w:rPr>
        <w:noProof/>
        <w:sz w:val="17"/>
      </w:rPr>
      <w:t>11</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B1" w:rsidRDefault="00C17FB1">
      <w:r>
        <w:separator/>
      </w:r>
    </w:p>
  </w:footnote>
  <w:footnote w:type="continuationSeparator" w:id="0">
    <w:p w:rsidR="00C17FB1" w:rsidRDefault="00C17F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736422">
    <w:pPr>
      <w:pStyle w:val="IASBNormalnparaL1P"/>
      <w:tabs>
        <w:tab w:val="right" w:pos="9354"/>
      </w:tabs>
      <w:spacing w:before="0"/>
      <w:ind w:left="0"/>
      <w:jc w:val="lef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CDC"/>
    <w:rsid w:val="000B4EC8"/>
    <w:rsid w:val="000B5314"/>
    <w:rsid w:val="003A31FE"/>
    <w:rsid w:val="004807C7"/>
    <w:rsid w:val="00512BED"/>
    <w:rsid w:val="005F7281"/>
    <w:rsid w:val="00660C67"/>
    <w:rsid w:val="006C71B9"/>
    <w:rsid w:val="00736422"/>
    <w:rsid w:val="007E726D"/>
    <w:rsid w:val="00B83C86"/>
    <w:rsid w:val="00BD7CDC"/>
    <w:rsid w:val="00C17FB1"/>
    <w:rsid w:val="00C41DAD"/>
    <w:rsid w:val="00C66EDB"/>
    <w:rsid w:val="00E61B44"/>
    <w:rsid w:val="00EA73CA"/>
    <w:rsid w:val="00F31A30"/>
    <w:rsid w:val="00FC06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4D3918"/>
  <w14:defaultImageDpi w14:val="0"/>
  <w15:docId w15:val="{E144CDA8-AA36-4EF2-A014-681661FF1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BD7C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7642</Words>
  <Characters>43562</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51102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2017-03-13T12:33:00Z</dcterms:created>
  <dcterms:modified xsi:type="dcterms:W3CDTF">2018-01-02T15:28:00Z</dcterms:modified>
</cp:coreProperties>
</file>