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22F99" w14:textId="77777777" w:rsidR="00BA2FFC" w:rsidRDefault="00BA2FFC" w:rsidP="00426EB7">
      <w:pPr>
        <w:spacing w:after="0" w:line="240" w:lineRule="auto"/>
        <w:jc w:val="center"/>
        <w:rPr>
          <w:rFonts w:ascii="Times New Roman" w:hAnsi="Times New Roman"/>
          <w:b/>
          <w:sz w:val="28"/>
          <w:szCs w:val="28"/>
        </w:rPr>
      </w:pPr>
      <w:bookmarkStart w:id="0" w:name="_GoBack"/>
      <w:bookmarkEnd w:id="0"/>
    </w:p>
    <w:p w14:paraId="1418B76F" w14:textId="77777777" w:rsidR="00BA2FFC" w:rsidRDefault="00BA2FFC" w:rsidP="00426EB7">
      <w:pPr>
        <w:spacing w:after="0" w:line="240" w:lineRule="auto"/>
        <w:jc w:val="center"/>
        <w:rPr>
          <w:rFonts w:ascii="Times New Roman" w:hAnsi="Times New Roman"/>
          <w:b/>
          <w:sz w:val="28"/>
          <w:szCs w:val="28"/>
        </w:rPr>
      </w:pPr>
      <w:r>
        <w:rPr>
          <w:rFonts w:ascii="Times New Roman" w:hAnsi="Times New Roman"/>
          <w:b/>
          <w:sz w:val="28"/>
          <w:szCs w:val="28"/>
        </w:rPr>
        <w:t>RAPORT ANALITIC</w:t>
      </w:r>
    </w:p>
    <w:p w14:paraId="1341CF4E" w14:textId="77777777" w:rsidR="00BA2FFC" w:rsidRPr="00CE31A0" w:rsidRDefault="00BA2FFC" w:rsidP="00426EB7">
      <w:pPr>
        <w:spacing w:after="0" w:line="240" w:lineRule="auto"/>
        <w:jc w:val="center"/>
        <w:rPr>
          <w:rFonts w:ascii="Times New Roman" w:hAnsi="Times New Roman"/>
          <w:b/>
          <w:sz w:val="28"/>
          <w:szCs w:val="28"/>
        </w:rPr>
      </w:pPr>
      <w:r>
        <w:rPr>
          <w:rFonts w:ascii="Times New Roman" w:hAnsi="Times New Roman"/>
          <w:b/>
          <w:sz w:val="28"/>
          <w:szCs w:val="28"/>
        </w:rPr>
        <w:t>asupra sondajului efectuat</w:t>
      </w:r>
      <w:r w:rsidRPr="00CE31A0">
        <w:rPr>
          <w:rFonts w:ascii="Times New Roman" w:hAnsi="Times New Roman"/>
          <w:b/>
          <w:sz w:val="28"/>
          <w:szCs w:val="28"/>
        </w:rPr>
        <w:t xml:space="preserve"> privind modul de implementare și aplicare a Legii privind auditul situațiilor financiare nr.271/2017</w:t>
      </w:r>
    </w:p>
    <w:p w14:paraId="5EBA9CBB" w14:textId="77777777" w:rsidR="00BA2FFC" w:rsidRDefault="00BA2FFC" w:rsidP="00426EB7">
      <w:pPr>
        <w:spacing w:after="0" w:line="240" w:lineRule="auto"/>
        <w:jc w:val="center"/>
        <w:rPr>
          <w:rFonts w:ascii="Times New Roman" w:hAnsi="Times New Roman"/>
          <w:sz w:val="28"/>
          <w:szCs w:val="28"/>
        </w:rPr>
      </w:pPr>
    </w:p>
    <w:p w14:paraId="381B9105" w14:textId="6EEC83FB" w:rsidR="00BA2FFC" w:rsidRPr="002469DD" w:rsidRDefault="00BA2FFC" w:rsidP="002469DD">
      <w:pPr>
        <w:spacing w:after="0" w:line="240" w:lineRule="auto"/>
        <w:jc w:val="both"/>
        <w:rPr>
          <w:rFonts w:ascii="Times New Roman" w:hAnsi="Times New Roman"/>
          <w:sz w:val="28"/>
          <w:szCs w:val="28"/>
        </w:rPr>
      </w:pPr>
      <w:r>
        <w:rPr>
          <w:rFonts w:ascii="Times New Roman" w:hAnsi="Times New Roman"/>
          <w:sz w:val="28"/>
          <w:szCs w:val="28"/>
        </w:rPr>
        <w:tab/>
      </w:r>
      <w:r w:rsidRPr="002469DD">
        <w:rPr>
          <w:rFonts w:ascii="Times New Roman" w:hAnsi="Times New Roman"/>
          <w:sz w:val="28"/>
          <w:szCs w:val="28"/>
        </w:rPr>
        <w:t xml:space="preserve">Scopul cercetării </w:t>
      </w:r>
      <w:r w:rsidR="00F92D24">
        <w:rPr>
          <w:rFonts w:ascii="Times New Roman" w:hAnsi="Times New Roman"/>
          <w:sz w:val="28"/>
          <w:szCs w:val="28"/>
        </w:rPr>
        <w:t xml:space="preserve">a </w:t>
      </w:r>
      <w:r w:rsidRPr="002469DD">
        <w:rPr>
          <w:rFonts w:ascii="Times New Roman" w:hAnsi="Times New Roman"/>
          <w:sz w:val="28"/>
          <w:szCs w:val="28"/>
        </w:rPr>
        <w:t>const</w:t>
      </w:r>
      <w:r w:rsidR="00F92D24">
        <w:rPr>
          <w:rFonts w:ascii="Times New Roman" w:hAnsi="Times New Roman"/>
          <w:sz w:val="28"/>
          <w:szCs w:val="28"/>
        </w:rPr>
        <w:t>at</w:t>
      </w:r>
      <w:r w:rsidRPr="002469DD">
        <w:rPr>
          <w:rFonts w:ascii="Times New Roman" w:hAnsi="Times New Roman"/>
          <w:sz w:val="28"/>
          <w:szCs w:val="28"/>
        </w:rPr>
        <w:t xml:space="preserve"> în determinarea modului de implementare și aplicare a Legii privind auditul situațiilor financiare nr.</w:t>
      </w:r>
      <w:r w:rsidR="00F92D24">
        <w:rPr>
          <w:rFonts w:ascii="Times New Roman" w:hAnsi="Times New Roman"/>
          <w:sz w:val="28"/>
          <w:szCs w:val="28"/>
        </w:rPr>
        <w:t xml:space="preserve"> </w:t>
      </w:r>
      <w:r w:rsidRPr="002469DD">
        <w:rPr>
          <w:rFonts w:ascii="Times New Roman" w:hAnsi="Times New Roman"/>
          <w:sz w:val="28"/>
          <w:szCs w:val="28"/>
        </w:rPr>
        <w:t>271/2017</w:t>
      </w:r>
      <w:r>
        <w:rPr>
          <w:rFonts w:ascii="Times New Roman" w:hAnsi="Times New Roman"/>
          <w:sz w:val="28"/>
          <w:szCs w:val="28"/>
        </w:rPr>
        <w:t>.</w:t>
      </w:r>
    </w:p>
    <w:p w14:paraId="1497338D" w14:textId="77777777" w:rsidR="00BA2FFC" w:rsidRDefault="00BA2FFC" w:rsidP="00ED49EC">
      <w:pPr>
        <w:spacing w:after="0" w:line="240" w:lineRule="auto"/>
        <w:jc w:val="both"/>
        <w:rPr>
          <w:rFonts w:ascii="Times New Roman" w:hAnsi="Times New Roman"/>
          <w:sz w:val="28"/>
          <w:szCs w:val="28"/>
        </w:rPr>
      </w:pPr>
      <w:r>
        <w:rPr>
          <w:rFonts w:ascii="Times New Roman" w:hAnsi="Times New Roman"/>
          <w:sz w:val="28"/>
          <w:szCs w:val="28"/>
        </w:rPr>
        <w:tab/>
        <w:t xml:space="preserve">Colectarea datelor de la entitățile de audit privind completarea Chestionarului </w:t>
      </w:r>
      <w:r w:rsidRPr="00486227">
        <w:rPr>
          <w:rFonts w:ascii="Times New Roman" w:hAnsi="Times New Roman"/>
          <w:sz w:val="28"/>
          <w:szCs w:val="28"/>
        </w:rPr>
        <w:t>privind modul de implementare și aplicare a Legii privind auditul situațiilor financiare nr.271/2017</w:t>
      </w:r>
      <w:r>
        <w:rPr>
          <w:rFonts w:ascii="Times New Roman" w:hAnsi="Times New Roman"/>
          <w:sz w:val="28"/>
          <w:szCs w:val="28"/>
        </w:rPr>
        <w:t>, a fost realizată în perioada 12 ianuarie - 31 ianuarie 2022.</w:t>
      </w:r>
    </w:p>
    <w:p w14:paraId="07A16DAF" w14:textId="77777777" w:rsidR="00BA2FFC" w:rsidRDefault="00BA2FFC" w:rsidP="00ED49EC">
      <w:pPr>
        <w:spacing w:after="0" w:line="240" w:lineRule="auto"/>
        <w:jc w:val="both"/>
        <w:rPr>
          <w:rFonts w:ascii="Times New Roman" w:hAnsi="Times New Roman"/>
          <w:sz w:val="28"/>
          <w:szCs w:val="28"/>
        </w:rPr>
      </w:pPr>
      <w:r>
        <w:rPr>
          <w:rFonts w:ascii="Times New Roman" w:hAnsi="Times New Roman"/>
          <w:sz w:val="28"/>
          <w:szCs w:val="28"/>
        </w:rPr>
        <w:tab/>
        <w:t>La sondaj au participat 22 entități de audit (32,3%) din 68 entități de audit, care sînt înregistrate în Registrul public al entităților de audit, ținut în modul stabilit de către I.P. „Consiliul de supraveghere publică a auditului” și care, pentru ultimele două perioade de gestiune au efectuat auditul situațiilor financiare.</w:t>
      </w:r>
    </w:p>
    <w:p w14:paraId="56F994A9" w14:textId="44F8B44D" w:rsidR="00BA2FFC" w:rsidRDefault="00BA2FFC" w:rsidP="00250577">
      <w:pPr>
        <w:spacing w:after="0" w:line="240" w:lineRule="auto"/>
        <w:jc w:val="both"/>
      </w:pPr>
      <w:r>
        <w:rPr>
          <w:rFonts w:ascii="Times New Roman" w:hAnsi="Times New Roman"/>
          <w:sz w:val="28"/>
          <w:szCs w:val="28"/>
        </w:rPr>
        <w:tab/>
        <w:t>Colectarea și a</w:t>
      </w:r>
      <w:r w:rsidRPr="00250577">
        <w:rPr>
          <w:rFonts w:ascii="Times New Roman" w:hAnsi="Times New Roman"/>
          <w:sz w:val="28"/>
          <w:szCs w:val="28"/>
        </w:rPr>
        <w:t>naliza datelor</w:t>
      </w:r>
      <w:r>
        <w:rPr>
          <w:rFonts w:ascii="Times New Roman" w:hAnsi="Times New Roman"/>
          <w:sz w:val="28"/>
          <w:szCs w:val="28"/>
        </w:rPr>
        <w:t xml:space="preserve"> a fost efectuată cu </w:t>
      </w:r>
      <w:r w:rsidRPr="00250577">
        <w:rPr>
          <w:rFonts w:ascii="Times New Roman" w:hAnsi="Times New Roman"/>
          <w:sz w:val="28"/>
          <w:szCs w:val="28"/>
        </w:rPr>
        <w:t>ajutorul softului specializat a chestionarelor sociologice</w:t>
      </w:r>
      <w:r>
        <w:rPr>
          <w:rFonts w:ascii="Times New Roman" w:hAnsi="Times New Roman"/>
          <w:sz w:val="28"/>
          <w:szCs w:val="28"/>
        </w:rPr>
        <w:t xml:space="preserve"> prin intermediul portalului </w:t>
      </w:r>
      <w:r w:rsidRPr="00AD46B2">
        <w:rPr>
          <w:rFonts w:ascii="Times New Roman" w:hAnsi="Times New Roman"/>
          <w:i/>
          <w:sz w:val="28"/>
          <w:szCs w:val="28"/>
        </w:rPr>
        <w:t>https://docs.google.com/forms</w:t>
      </w:r>
      <w:r w:rsidR="00B66D92">
        <w:rPr>
          <w:rFonts w:ascii="Times New Roman" w:hAnsi="Times New Roman"/>
          <w:i/>
          <w:sz w:val="28"/>
          <w:szCs w:val="28"/>
        </w:rPr>
        <w:t>.</w:t>
      </w:r>
      <w:r w:rsidRPr="00C74591">
        <w:t xml:space="preserve"> </w:t>
      </w:r>
    </w:p>
    <w:p w14:paraId="3FC8F92D" w14:textId="44A780F9" w:rsidR="00BA2FFC" w:rsidRDefault="00BA2FFC" w:rsidP="002469DD">
      <w:pPr>
        <w:spacing w:after="0" w:line="240" w:lineRule="auto"/>
        <w:ind w:firstLine="708"/>
        <w:jc w:val="both"/>
        <w:rPr>
          <w:rFonts w:ascii="Times New Roman" w:hAnsi="Times New Roman"/>
          <w:sz w:val="28"/>
          <w:szCs w:val="28"/>
        </w:rPr>
      </w:pPr>
      <w:r w:rsidRPr="00341DC3">
        <w:rPr>
          <w:rFonts w:ascii="Times New Roman" w:hAnsi="Times New Roman"/>
          <w:sz w:val="28"/>
          <w:szCs w:val="28"/>
        </w:rPr>
        <w:t>Astfel,</w:t>
      </w:r>
      <w:r>
        <w:rPr>
          <w:rFonts w:ascii="Times New Roman" w:hAnsi="Times New Roman"/>
          <w:b/>
          <w:sz w:val="28"/>
          <w:szCs w:val="28"/>
        </w:rPr>
        <w:t xml:space="preserve"> </w:t>
      </w:r>
      <w:r w:rsidRPr="002469DD">
        <w:rPr>
          <w:rFonts w:ascii="Times New Roman" w:hAnsi="Times New Roman"/>
          <w:sz w:val="28"/>
          <w:szCs w:val="28"/>
        </w:rPr>
        <w:t>conform analizei efectuate,</w:t>
      </w:r>
      <w:r>
        <w:rPr>
          <w:rFonts w:ascii="Times New Roman" w:hAnsi="Times New Roman"/>
          <w:b/>
          <w:sz w:val="28"/>
          <w:szCs w:val="28"/>
        </w:rPr>
        <w:t xml:space="preserve"> </w:t>
      </w:r>
      <w:r w:rsidRPr="00596178">
        <w:rPr>
          <w:rFonts w:ascii="Times New Roman" w:hAnsi="Times New Roman"/>
          <w:sz w:val="28"/>
          <w:szCs w:val="28"/>
        </w:rPr>
        <w:t>nivel</w:t>
      </w:r>
      <w:r>
        <w:rPr>
          <w:rFonts w:ascii="Times New Roman" w:hAnsi="Times New Roman"/>
          <w:sz w:val="28"/>
          <w:szCs w:val="28"/>
        </w:rPr>
        <w:t>ul</w:t>
      </w:r>
      <w:r w:rsidRPr="00596178">
        <w:rPr>
          <w:rFonts w:ascii="Times New Roman" w:hAnsi="Times New Roman"/>
          <w:sz w:val="28"/>
          <w:szCs w:val="28"/>
        </w:rPr>
        <w:t xml:space="preserve"> de satisfacție privind procesul de elaborare/implementare a politicilor în domeniul auditului situațiilor financiare efectuat de Ministerul Finanțelor</w:t>
      </w:r>
      <w:r w:rsidRPr="00596178">
        <w:rPr>
          <w:rFonts w:ascii="Times New Roman" w:hAnsi="Times New Roman"/>
          <w:b/>
          <w:sz w:val="28"/>
          <w:szCs w:val="28"/>
        </w:rPr>
        <w:t xml:space="preserve"> </w:t>
      </w:r>
      <w:r w:rsidRPr="00596178">
        <w:rPr>
          <w:rFonts w:ascii="Times New Roman" w:hAnsi="Times New Roman"/>
          <w:sz w:val="28"/>
          <w:szCs w:val="28"/>
        </w:rPr>
        <w:t>a fost</w:t>
      </w:r>
      <w:r>
        <w:rPr>
          <w:rFonts w:ascii="Times New Roman" w:hAnsi="Times New Roman"/>
          <w:sz w:val="28"/>
          <w:szCs w:val="28"/>
        </w:rPr>
        <w:t xml:space="preserve"> apreciat înalt de 6 entități de audit (27,3%), </w:t>
      </w:r>
      <w:r w:rsidRPr="00341DC3">
        <w:rPr>
          <w:rFonts w:ascii="Times New Roman" w:hAnsi="Times New Roman"/>
          <w:sz w:val="28"/>
          <w:szCs w:val="28"/>
        </w:rPr>
        <w:t>11 entități de audit (50%)</w:t>
      </w:r>
      <w:r w:rsidRPr="00341DC3">
        <w:rPr>
          <w:rFonts w:ascii="Times New Roman" w:hAnsi="Times New Roman"/>
          <w:b/>
          <w:sz w:val="28"/>
          <w:szCs w:val="28"/>
        </w:rPr>
        <w:t xml:space="preserve"> </w:t>
      </w:r>
      <w:r w:rsidRPr="00341DC3">
        <w:rPr>
          <w:rFonts w:ascii="Times New Roman" w:hAnsi="Times New Roman"/>
          <w:sz w:val="28"/>
          <w:szCs w:val="28"/>
        </w:rPr>
        <w:t>au indicat un nivel mediu de satisfacție</w:t>
      </w:r>
      <w:r>
        <w:rPr>
          <w:rFonts w:ascii="Times New Roman" w:hAnsi="Times New Roman"/>
          <w:sz w:val="28"/>
          <w:szCs w:val="28"/>
        </w:rPr>
        <w:t>, iar 5 entități de audit (22,7%) un nivel mic.</w:t>
      </w:r>
    </w:p>
    <w:p w14:paraId="1C0C0EC3" w14:textId="77777777" w:rsidR="00BA2FFC" w:rsidRDefault="00BA2FFC" w:rsidP="00250577">
      <w:pPr>
        <w:spacing w:after="0" w:line="240" w:lineRule="auto"/>
        <w:jc w:val="both"/>
        <w:rPr>
          <w:rFonts w:ascii="Times New Roman" w:hAnsi="Times New Roman"/>
          <w:sz w:val="28"/>
          <w:szCs w:val="28"/>
        </w:rPr>
      </w:pPr>
    </w:p>
    <w:p w14:paraId="159F1965" w14:textId="77777777" w:rsidR="00BA2FFC" w:rsidRPr="002469DD" w:rsidRDefault="00BA2FFC" w:rsidP="002469DD">
      <w:pPr>
        <w:spacing w:after="0" w:line="240" w:lineRule="auto"/>
        <w:ind w:firstLine="708"/>
        <w:jc w:val="both"/>
        <w:rPr>
          <w:rFonts w:ascii="Times New Roman" w:hAnsi="Times New Roman"/>
          <w:sz w:val="24"/>
          <w:szCs w:val="24"/>
        </w:rPr>
      </w:pPr>
      <w:r w:rsidRPr="002469DD">
        <w:rPr>
          <w:rFonts w:ascii="Times New Roman" w:hAnsi="Times New Roman"/>
          <w:sz w:val="24"/>
          <w:szCs w:val="24"/>
        </w:rPr>
        <w:t>Figura 1. Nivelul de satisfacție privind procesul de elaborare/implementare a politicilor în domeniul auditului situațiilor financiare efectuat de  Ministerul Finanțelor</w:t>
      </w:r>
    </w:p>
    <w:p w14:paraId="139E0745" w14:textId="77777777" w:rsidR="00BA2FFC" w:rsidRDefault="00BA2FFC" w:rsidP="00250577">
      <w:pPr>
        <w:spacing w:after="0" w:line="240" w:lineRule="auto"/>
        <w:jc w:val="both"/>
      </w:pPr>
    </w:p>
    <w:p w14:paraId="308991CC" w14:textId="62D2F729" w:rsidR="00BA2FFC" w:rsidRDefault="006670CD" w:rsidP="00250577">
      <w:pPr>
        <w:spacing w:after="0" w:line="240" w:lineRule="auto"/>
        <w:jc w:val="both"/>
      </w:pPr>
      <w:r>
        <w:rPr>
          <w:noProof/>
          <w:lang w:val="en-US"/>
        </w:rPr>
        <w:drawing>
          <wp:inline distT="0" distB="0" distL="0" distR="0" wp14:anchorId="5CFD4FC2" wp14:editId="13E211D6">
            <wp:extent cx="5448300" cy="2552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552700"/>
                    </a:xfrm>
                    <a:prstGeom prst="rect">
                      <a:avLst/>
                    </a:prstGeom>
                    <a:noFill/>
                    <a:ln>
                      <a:noFill/>
                    </a:ln>
                  </pic:spPr>
                </pic:pic>
              </a:graphicData>
            </a:graphic>
          </wp:inline>
        </w:drawing>
      </w:r>
    </w:p>
    <w:p w14:paraId="28AB0DA3" w14:textId="77777777" w:rsidR="00BA2FFC" w:rsidRDefault="00BA2FFC" w:rsidP="00826442">
      <w:pPr>
        <w:spacing w:after="0" w:line="240" w:lineRule="auto"/>
        <w:jc w:val="both"/>
        <w:rPr>
          <w:rFonts w:ascii="Times New Roman" w:hAnsi="Times New Roman"/>
          <w:sz w:val="28"/>
          <w:szCs w:val="28"/>
        </w:rPr>
      </w:pPr>
    </w:p>
    <w:p w14:paraId="4536E77A" w14:textId="77777777" w:rsidR="00BA2FFC" w:rsidRPr="00341DC3" w:rsidRDefault="00BA2FFC" w:rsidP="00DA7D1E">
      <w:pPr>
        <w:spacing w:after="0" w:line="240" w:lineRule="auto"/>
        <w:ind w:firstLine="708"/>
        <w:jc w:val="both"/>
        <w:rPr>
          <w:rFonts w:ascii="Times New Roman" w:hAnsi="Times New Roman"/>
          <w:sz w:val="28"/>
          <w:szCs w:val="28"/>
        </w:rPr>
      </w:pPr>
    </w:p>
    <w:p w14:paraId="665B152D" w14:textId="77777777" w:rsidR="00BA2FFC" w:rsidRDefault="00BA2FFC" w:rsidP="00DA7D1E">
      <w:pPr>
        <w:spacing w:after="0" w:line="240" w:lineRule="auto"/>
        <w:ind w:firstLine="708"/>
        <w:jc w:val="both"/>
        <w:rPr>
          <w:rFonts w:ascii="Times New Roman" w:hAnsi="Times New Roman"/>
          <w:sz w:val="28"/>
          <w:szCs w:val="28"/>
        </w:rPr>
      </w:pPr>
    </w:p>
    <w:p w14:paraId="4F4841BA" w14:textId="6431200D" w:rsidR="00BA2FFC" w:rsidRDefault="00BA2FFC" w:rsidP="00DA7D1E">
      <w:pPr>
        <w:spacing w:after="0" w:line="240" w:lineRule="auto"/>
        <w:ind w:firstLine="708"/>
        <w:jc w:val="both"/>
        <w:rPr>
          <w:rFonts w:ascii="Times New Roman" w:hAnsi="Times New Roman"/>
          <w:sz w:val="28"/>
          <w:szCs w:val="28"/>
        </w:rPr>
      </w:pPr>
      <w:r>
        <w:rPr>
          <w:rFonts w:ascii="Times New Roman" w:hAnsi="Times New Roman"/>
          <w:sz w:val="28"/>
          <w:szCs w:val="28"/>
        </w:rPr>
        <w:t xml:space="preserve"> P</w:t>
      </w:r>
      <w:r w:rsidRPr="00341DC3">
        <w:rPr>
          <w:rFonts w:ascii="Times New Roman" w:hAnsi="Times New Roman"/>
          <w:sz w:val="28"/>
          <w:szCs w:val="28"/>
        </w:rPr>
        <w:t>rivind procesul de supraveghere publică a auditului efectuat de  I.P. „Consiliul de supraveghere publică a auditului”</w:t>
      </w:r>
      <w:r>
        <w:rPr>
          <w:rFonts w:ascii="Times New Roman" w:hAnsi="Times New Roman"/>
          <w:sz w:val="28"/>
          <w:szCs w:val="28"/>
        </w:rPr>
        <w:t>, 4 entități de audit  (18,2%) au indicat un nivel înalt de satisfacție, 16 entități de audit (72,7%) au indicat un nivel mediu, iar 2 entități de audit (9,1%) un nivel mic.</w:t>
      </w:r>
    </w:p>
    <w:p w14:paraId="220E695E" w14:textId="77777777" w:rsidR="00BA2FFC" w:rsidRDefault="00BA2FFC" w:rsidP="00DA7D1E">
      <w:pPr>
        <w:spacing w:after="0" w:line="240" w:lineRule="auto"/>
        <w:ind w:firstLine="708"/>
        <w:jc w:val="both"/>
        <w:rPr>
          <w:rFonts w:ascii="Times New Roman" w:hAnsi="Times New Roman"/>
          <w:sz w:val="28"/>
          <w:szCs w:val="28"/>
        </w:rPr>
      </w:pPr>
    </w:p>
    <w:p w14:paraId="1DED0B19" w14:textId="77777777" w:rsidR="00BA2FFC" w:rsidRDefault="00BA2FFC" w:rsidP="00826442">
      <w:pPr>
        <w:spacing w:after="0" w:line="240" w:lineRule="auto"/>
        <w:ind w:firstLine="708"/>
        <w:jc w:val="both"/>
        <w:rPr>
          <w:rFonts w:ascii="Times New Roman" w:hAnsi="Times New Roman"/>
          <w:sz w:val="24"/>
          <w:szCs w:val="24"/>
        </w:rPr>
      </w:pPr>
    </w:p>
    <w:p w14:paraId="29CF90A8" w14:textId="77777777" w:rsidR="00BA2FFC" w:rsidRDefault="00BA2FFC" w:rsidP="00826442">
      <w:pPr>
        <w:spacing w:after="0" w:line="240" w:lineRule="auto"/>
        <w:ind w:firstLine="708"/>
        <w:jc w:val="both"/>
        <w:rPr>
          <w:rFonts w:ascii="Times New Roman" w:hAnsi="Times New Roman"/>
          <w:sz w:val="24"/>
          <w:szCs w:val="24"/>
        </w:rPr>
      </w:pPr>
    </w:p>
    <w:p w14:paraId="1AED36F4" w14:textId="77777777" w:rsidR="00BA2FFC" w:rsidRDefault="00BA2FFC" w:rsidP="00826442">
      <w:pPr>
        <w:spacing w:after="0" w:line="240" w:lineRule="auto"/>
        <w:ind w:firstLine="708"/>
        <w:jc w:val="both"/>
        <w:rPr>
          <w:rFonts w:ascii="Times New Roman" w:hAnsi="Times New Roman"/>
          <w:sz w:val="24"/>
          <w:szCs w:val="24"/>
        </w:rPr>
      </w:pPr>
      <w:r w:rsidRPr="002645AF">
        <w:rPr>
          <w:rFonts w:ascii="Times New Roman" w:hAnsi="Times New Roman"/>
          <w:sz w:val="24"/>
          <w:szCs w:val="24"/>
        </w:rPr>
        <w:t>Figura 2.</w:t>
      </w:r>
      <w:r w:rsidRPr="00AA0B73">
        <w:rPr>
          <w:rFonts w:ascii="Times New Roman" w:hAnsi="Times New Roman"/>
          <w:sz w:val="24"/>
          <w:szCs w:val="24"/>
        </w:rPr>
        <w:t xml:space="preserve"> </w:t>
      </w:r>
      <w:r w:rsidRPr="002469DD">
        <w:rPr>
          <w:rFonts w:ascii="Times New Roman" w:hAnsi="Times New Roman"/>
          <w:sz w:val="24"/>
          <w:szCs w:val="24"/>
        </w:rPr>
        <w:t xml:space="preserve">Nivelul de satisfacție privind procesul </w:t>
      </w:r>
      <w:r w:rsidRPr="00AA0B73">
        <w:rPr>
          <w:rFonts w:ascii="Times New Roman" w:hAnsi="Times New Roman"/>
          <w:sz w:val="24"/>
          <w:szCs w:val="24"/>
        </w:rPr>
        <w:t>de supraveghere publică a auditului  efectuat de  I.P. „Consiliul de supraveghere publică a auditului”</w:t>
      </w:r>
    </w:p>
    <w:p w14:paraId="1961F1C7" w14:textId="77777777" w:rsidR="00BA2FFC" w:rsidRDefault="00BA2FFC" w:rsidP="00826442">
      <w:pPr>
        <w:spacing w:after="0" w:line="240" w:lineRule="auto"/>
        <w:ind w:firstLine="708"/>
        <w:jc w:val="both"/>
        <w:rPr>
          <w:rFonts w:ascii="Times New Roman" w:hAnsi="Times New Roman"/>
          <w:sz w:val="24"/>
          <w:szCs w:val="24"/>
        </w:rPr>
      </w:pPr>
    </w:p>
    <w:p w14:paraId="5D852F8A" w14:textId="77777777" w:rsidR="00BA2FFC" w:rsidRDefault="00BA2FFC" w:rsidP="00826442">
      <w:pPr>
        <w:spacing w:after="0" w:line="240" w:lineRule="auto"/>
        <w:ind w:firstLine="708"/>
        <w:jc w:val="both"/>
        <w:rPr>
          <w:rFonts w:ascii="Times New Roman" w:hAnsi="Times New Roman"/>
          <w:sz w:val="24"/>
          <w:szCs w:val="24"/>
        </w:rPr>
      </w:pPr>
    </w:p>
    <w:p w14:paraId="597DAF93" w14:textId="46453BCF" w:rsidR="00BA2FFC" w:rsidRPr="00826442" w:rsidRDefault="006670CD" w:rsidP="00826442">
      <w:pPr>
        <w:spacing w:after="0" w:line="240" w:lineRule="auto"/>
        <w:ind w:firstLine="708"/>
        <w:jc w:val="both"/>
        <w:rPr>
          <w:rFonts w:ascii="Times New Roman" w:hAnsi="Times New Roman"/>
          <w:sz w:val="24"/>
          <w:szCs w:val="24"/>
        </w:rPr>
      </w:pPr>
      <w:r>
        <w:rPr>
          <w:rFonts w:ascii="Times New Roman" w:hAnsi="Times New Roman"/>
          <w:noProof/>
          <w:sz w:val="24"/>
          <w:szCs w:val="24"/>
          <w:lang w:val="en-US"/>
        </w:rPr>
        <w:drawing>
          <wp:inline distT="0" distB="0" distL="0" distR="0" wp14:anchorId="7CE9B830" wp14:editId="393F2397">
            <wp:extent cx="5743575" cy="25717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571750"/>
                    </a:xfrm>
                    <a:prstGeom prst="rect">
                      <a:avLst/>
                    </a:prstGeom>
                    <a:noFill/>
                    <a:ln>
                      <a:noFill/>
                    </a:ln>
                  </pic:spPr>
                </pic:pic>
              </a:graphicData>
            </a:graphic>
          </wp:inline>
        </w:drawing>
      </w:r>
    </w:p>
    <w:p w14:paraId="45C59090" w14:textId="77777777" w:rsidR="00BA2FFC" w:rsidRDefault="00BA2FFC" w:rsidP="00DA7D1E">
      <w:pPr>
        <w:spacing w:after="0" w:line="240" w:lineRule="auto"/>
        <w:ind w:firstLine="708"/>
        <w:jc w:val="both"/>
        <w:rPr>
          <w:rFonts w:ascii="Times New Roman" w:hAnsi="Times New Roman"/>
          <w:sz w:val="28"/>
          <w:szCs w:val="28"/>
        </w:rPr>
      </w:pPr>
    </w:p>
    <w:p w14:paraId="4747CF4F" w14:textId="77777777" w:rsidR="00BA2FFC" w:rsidRDefault="00BA2FFC" w:rsidP="00DA7D1E">
      <w:pPr>
        <w:spacing w:after="0" w:line="240" w:lineRule="auto"/>
        <w:ind w:firstLine="708"/>
        <w:jc w:val="both"/>
        <w:rPr>
          <w:rFonts w:ascii="Times New Roman" w:hAnsi="Times New Roman"/>
          <w:sz w:val="28"/>
          <w:szCs w:val="28"/>
        </w:rPr>
      </w:pPr>
    </w:p>
    <w:p w14:paraId="28E8F23A" w14:textId="77777777" w:rsidR="00BA2FFC" w:rsidRDefault="00BA2FFC" w:rsidP="00DA7D1E">
      <w:pPr>
        <w:spacing w:after="0" w:line="240" w:lineRule="auto"/>
        <w:ind w:firstLine="708"/>
        <w:jc w:val="both"/>
        <w:rPr>
          <w:rFonts w:ascii="Times New Roman" w:hAnsi="Times New Roman"/>
          <w:sz w:val="28"/>
          <w:szCs w:val="28"/>
        </w:rPr>
      </w:pPr>
      <w:r>
        <w:rPr>
          <w:rFonts w:ascii="Times New Roman" w:hAnsi="Times New Roman"/>
          <w:sz w:val="28"/>
          <w:szCs w:val="28"/>
        </w:rPr>
        <w:t>Nivelul de eficiență a comunicării entităților de audit, auditorilor cu Ministerul Finanțelor a fost apreciat înalt de 8 entități de audit (36,4%), mediu  de 8 entități de audit (36,4%) și mic de către 6 entități de audit (27,3%).</w:t>
      </w:r>
    </w:p>
    <w:p w14:paraId="0BA15D76" w14:textId="77777777" w:rsidR="00BA2FFC" w:rsidRDefault="00BA2FFC" w:rsidP="00DA7D1E">
      <w:pPr>
        <w:spacing w:after="0" w:line="240" w:lineRule="auto"/>
        <w:ind w:firstLine="708"/>
        <w:jc w:val="both"/>
        <w:rPr>
          <w:rFonts w:ascii="Times New Roman" w:hAnsi="Times New Roman"/>
          <w:sz w:val="28"/>
          <w:szCs w:val="28"/>
        </w:rPr>
      </w:pPr>
    </w:p>
    <w:p w14:paraId="488B28CC" w14:textId="77777777" w:rsidR="00BA2FFC" w:rsidRDefault="00BA2FFC" w:rsidP="00DA7D1E">
      <w:pPr>
        <w:spacing w:after="0" w:line="240" w:lineRule="auto"/>
        <w:ind w:firstLine="708"/>
        <w:jc w:val="both"/>
        <w:rPr>
          <w:rFonts w:ascii="Times New Roman" w:hAnsi="Times New Roman"/>
          <w:sz w:val="24"/>
          <w:szCs w:val="24"/>
        </w:rPr>
      </w:pPr>
      <w:r w:rsidRPr="00AA0B73">
        <w:rPr>
          <w:rFonts w:ascii="Times New Roman" w:hAnsi="Times New Roman"/>
          <w:sz w:val="24"/>
          <w:szCs w:val="24"/>
        </w:rPr>
        <w:t>Figura 3. Nivelul de eficiență a comunicării entităților de audit, auditorilor cu Ministerul Finanțelor</w:t>
      </w:r>
    </w:p>
    <w:p w14:paraId="1DA8E50A" w14:textId="77777777" w:rsidR="00BA2FFC" w:rsidRDefault="00BA2FFC" w:rsidP="00DA7D1E">
      <w:pPr>
        <w:spacing w:after="0" w:line="240" w:lineRule="auto"/>
        <w:ind w:firstLine="708"/>
        <w:jc w:val="both"/>
        <w:rPr>
          <w:rFonts w:ascii="Times New Roman" w:hAnsi="Times New Roman"/>
          <w:sz w:val="24"/>
          <w:szCs w:val="24"/>
        </w:rPr>
      </w:pPr>
    </w:p>
    <w:p w14:paraId="73677CAF" w14:textId="77777777" w:rsidR="00BA2FFC" w:rsidRPr="00AA0B73" w:rsidRDefault="00BA2FFC" w:rsidP="00DA7D1E">
      <w:pPr>
        <w:spacing w:after="0" w:line="240" w:lineRule="auto"/>
        <w:ind w:firstLine="708"/>
        <w:jc w:val="both"/>
        <w:rPr>
          <w:rFonts w:ascii="Times New Roman" w:hAnsi="Times New Roman"/>
          <w:sz w:val="24"/>
          <w:szCs w:val="24"/>
        </w:rPr>
      </w:pPr>
    </w:p>
    <w:p w14:paraId="64272D6C" w14:textId="110B86E2" w:rsidR="00BA2FFC" w:rsidRDefault="006670CD" w:rsidP="00DA7D1E">
      <w:pPr>
        <w:spacing w:after="0" w:line="240" w:lineRule="auto"/>
        <w:ind w:firstLine="708"/>
        <w:jc w:val="both"/>
        <w:rPr>
          <w:rFonts w:ascii="Times New Roman" w:hAnsi="Times New Roman"/>
          <w:sz w:val="24"/>
          <w:szCs w:val="24"/>
        </w:rPr>
      </w:pPr>
      <w:r>
        <w:rPr>
          <w:rFonts w:ascii="Times New Roman" w:hAnsi="Times New Roman"/>
          <w:noProof/>
          <w:sz w:val="24"/>
          <w:szCs w:val="24"/>
          <w:lang w:val="en-US"/>
        </w:rPr>
        <w:drawing>
          <wp:inline distT="0" distB="0" distL="0" distR="0" wp14:anchorId="2D4C0D2A" wp14:editId="320BFD92">
            <wp:extent cx="5800725" cy="2428875"/>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2428875"/>
                    </a:xfrm>
                    <a:prstGeom prst="rect">
                      <a:avLst/>
                    </a:prstGeom>
                    <a:noFill/>
                    <a:ln>
                      <a:noFill/>
                    </a:ln>
                  </pic:spPr>
                </pic:pic>
              </a:graphicData>
            </a:graphic>
          </wp:inline>
        </w:drawing>
      </w:r>
    </w:p>
    <w:p w14:paraId="4E067F25" w14:textId="77777777" w:rsidR="00BA2FFC" w:rsidRDefault="00BA2FFC" w:rsidP="00DA7D1E">
      <w:pPr>
        <w:spacing w:after="0" w:line="240" w:lineRule="auto"/>
        <w:ind w:firstLine="708"/>
        <w:jc w:val="both"/>
        <w:rPr>
          <w:rFonts w:ascii="Times New Roman" w:hAnsi="Times New Roman"/>
          <w:sz w:val="28"/>
          <w:szCs w:val="28"/>
        </w:rPr>
      </w:pPr>
    </w:p>
    <w:p w14:paraId="6A489265" w14:textId="77777777" w:rsidR="00BA2FFC" w:rsidRDefault="00BA2FFC" w:rsidP="00DA7D1E">
      <w:pPr>
        <w:spacing w:after="0" w:line="240" w:lineRule="auto"/>
        <w:ind w:firstLine="708"/>
        <w:jc w:val="both"/>
        <w:rPr>
          <w:rFonts w:ascii="Times New Roman" w:hAnsi="Times New Roman"/>
          <w:sz w:val="28"/>
          <w:szCs w:val="28"/>
        </w:rPr>
      </w:pPr>
    </w:p>
    <w:p w14:paraId="7D25125E" w14:textId="77777777" w:rsidR="00BA2FFC" w:rsidRDefault="00BA2FFC" w:rsidP="00DA7D1E">
      <w:pPr>
        <w:spacing w:after="0" w:line="240" w:lineRule="auto"/>
        <w:ind w:firstLine="708"/>
        <w:jc w:val="both"/>
        <w:rPr>
          <w:rFonts w:ascii="Times New Roman" w:hAnsi="Times New Roman"/>
          <w:sz w:val="28"/>
          <w:szCs w:val="28"/>
        </w:rPr>
      </w:pPr>
    </w:p>
    <w:p w14:paraId="123E8CA6" w14:textId="77777777" w:rsidR="00BA2FFC" w:rsidRDefault="00BA2FFC" w:rsidP="00DA7D1E">
      <w:pPr>
        <w:spacing w:after="0" w:line="240" w:lineRule="auto"/>
        <w:ind w:firstLine="708"/>
        <w:jc w:val="both"/>
        <w:rPr>
          <w:rFonts w:ascii="Times New Roman" w:hAnsi="Times New Roman"/>
          <w:sz w:val="28"/>
          <w:szCs w:val="28"/>
        </w:rPr>
      </w:pPr>
      <w:r w:rsidRPr="004D42D4">
        <w:rPr>
          <w:rFonts w:ascii="Times New Roman" w:hAnsi="Times New Roman"/>
          <w:sz w:val="28"/>
          <w:szCs w:val="28"/>
        </w:rPr>
        <w:t>Nivelul de eficiență a comunicării entităților de audit, auditorilor cu</w:t>
      </w:r>
      <w:r>
        <w:rPr>
          <w:rFonts w:ascii="Times New Roman" w:hAnsi="Times New Roman"/>
          <w:sz w:val="28"/>
          <w:szCs w:val="28"/>
        </w:rPr>
        <w:t xml:space="preserve"> </w:t>
      </w:r>
      <w:r w:rsidRPr="004D42D4">
        <w:rPr>
          <w:rFonts w:ascii="Times New Roman" w:hAnsi="Times New Roman"/>
          <w:sz w:val="28"/>
          <w:szCs w:val="28"/>
        </w:rPr>
        <w:t>I.P. „Consiliul de supraveghere publică a auditului”</w:t>
      </w:r>
      <w:r>
        <w:rPr>
          <w:rFonts w:ascii="Times New Roman" w:hAnsi="Times New Roman"/>
          <w:sz w:val="28"/>
          <w:szCs w:val="28"/>
        </w:rPr>
        <w:t xml:space="preserve"> a fost apreciat înalt de 7 entități de audit (31,8%), mediu de 12 entități de audit (54,5%) și mic de 3 entități de audit (13,6%).</w:t>
      </w:r>
    </w:p>
    <w:p w14:paraId="04A67062" w14:textId="77777777" w:rsidR="00BA2FFC" w:rsidRDefault="00BA2FFC" w:rsidP="00327D42">
      <w:pPr>
        <w:spacing w:after="0" w:line="240" w:lineRule="auto"/>
        <w:jc w:val="both"/>
        <w:rPr>
          <w:rFonts w:ascii="Times New Roman" w:hAnsi="Times New Roman"/>
          <w:sz w:val="24"/>
          <w:szCs w:val="24"/>
        </w:rPr>
      </w:pPr>
    </w:p>
    <w:p w14:paraId="00321C4C" w14:textId="77777777" w:rsidR="00BA2FFC" w:rsidRDefault="00BA2FFC" w:rsidP="00327D42">
      <w:pPr>
        <w:spacing w:after="0" w:line="240" w:lineRule="auto"/>
        <w:ind w:firstLine="708"/>
        <w:jc w:val="both"/>
        <w:rPr>
          <w:rFonts w:ascii="Times New Roman" w:hAnsi="Times New Roman"/>
          <w:sz w:val="24"/>
          <w:szCs w:val="24"/>
        </w:rPr>
      </w:pPr>
    </w:p>
    <w:p w14:paraId="1D744808" w14:textId="77777777" w:rsidR="00BA2FFC" w:rsidRDefault="00BA2FFC" w:rsidP="00327D42">
      <w:pPr>
        <w:spacing w:after="0" w:line="240" w:lineRule="auto"/>
        <w:ind w:firstLine="708"/>
        <w:jc w:val="both"/>
        <w:rPr>
          <w:rFonts w:ascii="Times New Roman" w:hAnsi="Times New Roman"/>
          <w:sz w:val="24"/>
          <w:szCs w:val="24"/>
        </w:rPr>
      </w:pPr>
      <w:r w:rsidRPr="00AA0B73">
        <w:rPr>
          <w:rFonts w:ascii="Times New Roman" w:hAnsi="Times New Roman"/>
          <w:sz w:val="24"/>
          <w:szCs w:val="24"/>
        </w:rPr>
        <w:lastRenderedPageBreak/>
        <w:t>Figura 4. Nivelul de eficiență a comunicării entităților de audit, auditorilor cu I.P. „Consiliul de supraveghere publică a auditului”</w:t>
      </w:r>
    </w:p>
    <w:p w14:paraId="10FC2C22" w14:textId="77777777" w:rsidR="00BA2FFC" w:rsidRDefault="00BA2FFC" w:rsidP="00327D42">
      <w:pPr>
        <w:spacing w:after="0" w:line="240" w:lineRule="auto"/>
        <w:ind w:firstLine="708"/>
        <w:jc w:val="both"/>
        <w:rPr>
          <w:rFonts w:ascii="Times New Roman" w:hAnsi="Times New Roman"/>
          <w:sz w:val="24"/>
          <w:szCs w:val="24"/>
        </w:rPr>
      </w:pPr>
    </w:p>
    <w:p w14:paraId="3535D251" w14:textId="77777777" w:rsidR="00BA2FFC" w:rsidRPr="00327D42" w:rsidRDefault="00BA2FFC" w:rsidP="00327D42">
      <w:pPr>
        <w:spacing w:after="0" w:line="240" w:lineRule="auto"/>
        <w:ind w:firstLine="708"/>
        <w:jc w:val="both"/>
        <w:rPr>
          <w:rFonts w:ascii="Times New Roman" w:hAnsi="Times New Roman"/>
          <w:sz w:val="24"/>
          <w:szCs w:val="24"/>
        </w:rPr>
      </w:pPr>
    </w:p>
    <w:p w14:paraId="6CD24F94" w14:textId="50B3B8A6" w:rsidR="00BA2FFC" w:rsidRDefault="006670CD" w:rsidP="00DA7D1E">
      <w:pPr>
        <w:spacing w:after="0" w:line="240" w:lineRule="auto"/>
        <w:ind w:firstLine="708"/>
        <w:jc w:val="both"/>
        <w:rPr>
          <w:rFonts w:ascii="Times New Roman" w:hAnsi="Times New Roman"/>
          <w:sz w:val="28"/>
          <w:szCs w:val="28"/>
        </w:rPr>
      </w:pPr>
      <w:r>
        <w:rPr>
          <w:rFonts w:ascii="Times New Roman" w:hAnsi="Times New Roman"/>
          <w:noProof/>
          <w:sz w:val="28"/>
          <w:szCs w:val="28"/>
          <w:lang w:val="en-US"/>
        </w:rPr>
        <w:drawing>
          <wp:inline distT="0" distB="0" distL="0" distR="0" wp14:anchorId="59A1C452" wp14:editId="5202CE5D">
            <wp:extent cx="5648325" cy="2667000"/>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2667000"/>
                    </a:xfrm>
                    <a:prstGeom prst="rect">
                      <a:avLst/>
                    </a:prstGeom>
                    <a:noFill/>
                    <a:ln>
                      <a:noFill/>
                    </a:ln>
                  </pic:spPr>
                </pic:pic>
              </a:graphicData>
            </a:graphic>
          </wp:inline>
        </w:drawing>
      </w:r>
    </w:p>
    <w:p w14:paraId="5B43DF05" w14:textId="77777777" w:rsidR="00BA2FFC" w:rsidRDefault="00BA2FFC" w:rsidP="008B18E9">
      <w:pPr>
        <w:spacing w:after="0" w:line="240" w:lineRule="auto"/>
        <w:ind w:firstLine="708"/>
        <w:jc w:val="both"/>
        <w:rPr>
          <w:rFonts w:ascii="Times New Roman" w:hAnsi="Times New Roman"/>
          <w:noProof/>
          <w:sz w:val="24"/>
          <w:szCs w:val="24"/>
          <w:lang w:val="en-GB" w:eastAsia="en-GB"/>
        </w:rPr>
      </w:pPr>
    </w:p>
    <w:p w14:paraId="55CF9F34" w14:textId="77777777" w:rsidR="00BA2FFC" w:rsidRDefault="00BA2FFC" w:rsidP="00DA7D1E">
      <w:pPr>
        <w:spacing w:after="0" w:line="240" w:lineRule="auto"/>
        <w:ind w:firstLine="708"/>
        <w:jc w:val="both"/>
        <w:rPr>
          <w:rFonts w:ascii="Times New Roman" w:hAnsi="Times New Roman"/>
          <w:sz w:val="28"/>
          <w:szCs w:val="28"/>
        </w:rPr>
      </w:pPr>
      <w:r>
        <w:rPr>
          <w:rFonts w:ascii="Times New Roman" w:hAnsi="Times New Roman"/>
          <w:sz w:val="28"/>
          <w:szCs w:val="28"/>
        </w:rPr>
        <w:t xml:space="preserve">Nici un participant la sondaj nu a menționat că </w:t>
      </w:r>
      <w:r w:rsidRPr="00BD66DD">
        <w:rPr>
          <w:rFonts w:ascii="Times New Roman" w:hAnsi="Times New Roman"/>
          <w:sz w:val="28"/>
          <w:szCs w:val="28"/>
        </w:rPr>
        <w:t xml:space="preserve">prevederile Legii privind auditul situațiilor financiare nr.271/2017 </w:t>
      </w:r>
      <w:r>
        <w:rPr>
          <w:rFonts w:ascii="Times New Roman" w:hAnsi="Times New Roman"/>
          <w:sz w:val="28"/>
          <w:szCs w:val="28"/>
        </w:rPr>
        <w:t xml:space="preserve">nu sînt aplicabile. Totodată, 8 entități de audit (36,4%) au considerat că </w:t>
      </w:r>
      <w:r w:rsidRPr="004D42D4">
        <w:rPr>
          <w:rFonts w:ascii="Times New Roman" w:hAnsi="Times New Roman"/>
          <w:sz w:val="28"/>
          <w:szCs w:val="28"/>
        </w:rPr>
        <w:t>prevederile Legii nr.271/2017</w:t>
      </w:r>
      <w:r>
        <w:rPr>
          <w:rFonts w:ascii="Times New Roman" w:hAnsi="Times New Roman"/>
          <w:sz w:val="28"/>
          <w:szCs w:val="28"/>
        </w:rPr>
        <w:t xml:space="preserve"> sînt complet aplicabile, iar 14 entități de audit (63,6%) au considerat că sînt parțial aplicabile. </w:t>
      </w:r>
    </w:p>
    <w:p w14:paraId="191B664F" w14:textId="77777777" w:rsidR="00BA2FFC" w:rsidRDefault="00BA2FFC" w:rsidP="00DA7D1E">
      <w:pPr>
        <w:spacing w:after="0" w:line="240" w:lineRule="auto"/>
        <w:ind w:firstLine="708"/>
        <w:jc w:val="both"/>
        <w:rPr>
          <w:rFonts w:ascii="Times New Roman" w:hAnsi="Times New Roman"/>
          <w:sz w:val="28"/>
          <w:szCs w:val="28"/>
        </w:rPr>
      </w:pPr>
    </w:p>
    <w:p w14:paraId="4B30A510" w14:textId="77777777" w:rsidR="00BA2FFC" w:rsidRDefault="00BA2FFC" w:rsidP="008B18E9">
      <w:pPr>
        <w:spacing w:after="0" w:line="240" w:lineRule="auto"/>
        <w:ind w:firstLine="708"/>
        <w:jc w:val="both"/>
        <w:rPr>
          <w:rFonts w:ascii="Times New Roman" w:hAnsi="Times New Roman"/>
          <w:sz w:val="24"/>
          <w:szCs w:val="24"/>
        </w:rPr>
      </w:pPr>
      <w:r w:rsidRPr="00E14C96">
        <w:rPr>
          <w:rFonts w:ascii="Times New Roman" w:hAnsi="Times New Roman"/>
          <w:sz w:val="24"/>
          <w:szCs w:val="24"/>
        </w:rPr>
        <w:t>Figura 5. Aplicabilitatea prevederilor Legii privind auditul situațiilor financiare nr.271/2017</w:t>
      </w:r>
    </w:p>
    <w:p w14:paraId="243931C7" w14:textId="77777777" w:rsidR="00BA2FFC" w:rsidRDefault="00BA2FFC" w:rsidP="008B18E9">
      <w:pPr>
        <w:spacing w:after="0" w:line="240" w:lineRule="auto"/>
        <w:ind w:firstLine="708"/>
        <w:jc w:val="both"/>
        <w:rPr>
          <w:rFonts w:ascii="Times New Roman" w:hAnsi="Times New Roman"/>
          <w:sz w:val="24"/>
          <w:szCs w:val="24"/>
        </w:rPr>
      </w:pPr>
    </w:p>
    <w:p w14:paraId="41376666" w14:textId="5C8DAA3E" w:rsidR="00BA2FFC" w:rsidRPr="008B18E9" w:rsidRDefault="006670CD" w:rsidP="008B18E9">
      <w:pPr>
        <w:spacing w:after="0" w:line="240" w:lineRule="auto"/>
        <w:ind w:firstLine="708"/>
        <w:jc w:val="both"/>
        <w:rPr>
          <w:rFonts w:ascii="Times New Roman" w:hAnsi="Times New Roman"/>
          <w:sz w:val="24"/>
          <w:szCs w:val="24"/>
        </w:rPr>
      </w:pPr>
      <w:r>
        <w:rPr>
          <w:noProof/>
          <w:lang w:val="en-US"/>
        </w:rPr>
        <w:drawing>
          <wp:anchor distT="0" distB="0" distL="114300" distR="114300" simplePos="0" relativeHeight="251656704" behindDoc="1" locked="0" layoutInCell="1" allowOverlap="1" wp14:anchorId="2DF5633E" wp14:editId="1272E37B">
            <wp:simplePos x="0" y="0"/>
            <wp:positionH relativeFrom="margin">
              <wp:posOffset>-228600</wp:posOffset>
            </wp:positionH>
            <wp:positionV relativeFrom="paragraph">
              <wp:posOffset>66675</wp:posOffset>
            </wp:positionV>
            <wp:extent cx="6276975" cy="2514600"/>
            <wp:effectExtent l="0" t="0" r="0" b="0"/>
            <wp:wrapTight wrapText="bothSides">
              <wp:wrapPolygon edited="0">
                <wp:start x="0" y="0"/>
                <wp:lineTo x="0" y="21436"/>
                <wp:lineTo x="21567" y="21436"/>
                <wp:lineTo x="21567" y="0"/>
                <wp:lineTo x="0" y="0"/>
              </wp:wrapPolygon>
            </wp:wrapTight>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6975" cy="2514600"/>
                    </a:xfrm>
                    <a:prstGeom prst="rect">
                      <a:avLst/>
                    </a:prstGeom>
                    <a:noFill/>
                  </pic:spPr>
                </pic:pic>
              </a:graphicData>
            </a:graphic>
            <wp14:sizeRelH relativeFrom="page">
              <wp14:pctWidth>0</wp14:pctWidth>
            </wp14:sizeRelH>
            <wp14:sizeRelV relativeFrom="page">
              <wp14:pctHeight>0</wp14:pctHeight>
            </wp14:sizeRelV>
          </wp:anchor>
        </w:drawing>
      </w:r>
    </w:p>
    <w:p w14:paraId="05603F5C" w14:textId="77777777" w:rsidR="00BA2FFC" w:rsidRDefault="00BA2FFC" w:rsidP="009133B3">
      <w:pPr>
        <w:spacing w:after="0" w:line="240" w:lineRule="auto"/>
        <w:ind w:firstLine="708"/>
        <w:jc w:val="both"/>
        <w:rPr>
          <w:rFonts w:ascii="Times New Roman" w:hAnsi="Times New Roman"/>
          <w:sz w:val="28"/>
          <w:szCs w:val="28"/>
        </w:rPr>
      </w:pPr>
    </w:p>
    <w:p w14:paraId="586B59E7" w14:textId="040572A9" w:rsidR="00BA2FFC" w:rsidRDefault="00BA2FFC" w:rsidP="009133B3">
      <w:pPr>
        <w:spacing w:after="0" w:line="240" w:lineRule="auto"/>
        <w:ind w:firstLine="708"/>
        <w:jc w:val="both"/>
        <w:rPr>
          <w:rFonts w:ascii="Times New Roman" w:hAnsi="Times New Roman"/>
          <w:sz w:val="28"/>
          <w:szCs w:val="28"/>
        </w:rPr>
      </w:pPr>
      <w:r>
        <w:rPr>
          <w:rFonts w:ascii="Times New Roman" w:hAnsi="Times New Roman"/>
          <w:sz w:val="28"/>
          <w:szCs w:val="28"/>
        </w:rPr>
        <w:t>Constr</w:t>
      </w:r>
      <w:r w:rsidR="005E6D9F">
        <w:rPr>
          <w:rFonts w:ascii="Times New Roman" w:hAnsi="Times New Roman"/>
          <w:sz w:val="28"/>
          <w:szCs w:val="28"/>
        </w:rPr>
        <w:t>â</w:t>
      </w:r>
      <w:r>
        <w:rPr>
          <w:rFonts w:ascii="Times New Roman" w:hAnsi="Times New Roman"/>
          <w:sz w:val="28"/>
          <w:szCs w:val="28"/>
        </w:rPr>
        <w:t xml:space="preserve">ngeri în activitatea de audit nu au fost identificate de 21 entități de audit (95,5%). </w:t>
      </w:r>
    </w:p>
    <w:p w14:paraId="2964D693" w14:textId="77777777" w:rsidR="00BA2FFC" w:rsidRDefault="00BA2FFC" w:rsidP="009133B3">
      <w:pPr>
        <w:spacing w:after="0" w:line="240" w:lineRule="auto"/>
        <w:ind w:firstLine="708"/>
        <w:jc w:val="both"/>
        <w:rPr>
          <w:rFonts w:ascii="Times New Roman" w:hAnsi="Times New Roman"/>
          <w:sz w:val="28"/>
          <w:szCs w:val="28"/>
        </w:rPr>
      </w:pPr>
      <w:r w:rsidRPr="008A4668">
        <w:rPr>
          <w:rFonts w:ascii="Times New Roman" w:hAnsi="Times New Roman"/>
          <w:sz w:val="28"/>
          <w:szCs w:val="28"/>
        </w:rPr>
        <w:t xml:space="preserve">O entitate de audit a indicat că </w:t>
      </w:r>
      <w:r>
        <w:rPr>
          <w:rFonts w:ascii="Times New Roman" w:hAnsi="Times New Roman"/>
          <w:sz w:val="28"/>
          <w:szCs w:val="28"/>
        </w:rPr>
        <w:t xml:space="preserve">este </w:t>
      </w:r>
      <w:r w:rsidRPr="0085775F">
        <w:rPr>
          <w:rFonts w:ascii="Times New Roman" w:hAnsi="Times New Roman"/>
          <w:sz w:val="28"/>
          <w:szCs w:val="28"/>
        </w:rPr>
        <w:t>necesară modificarea de către I.P. „Consiliul de supraveghere publică a auditului” a Raportului privind respectarea procedurilor de control al calității auditului și optimizarea procesului de raportare. Totodată, se indică că pagina web oficială a instituției nu este actualizată, lipsește varianta în limba rusă.</w:t>
      </w:r>
    </w:p>
    <w:p w14:paraId="1C888F36" w14:textId="77777777" w:rsidR="00BA2FFC" w:rsidRDefault="00BA2FFC" w:rsidP="009133B3">
      <w:pPr>
        <w:spacing w:after="0" w:line="240" w:lineRule="auto"/>
        <w:ind w:firstLine="708"/>
        <w:jc w:val="both"/>
        <w:rPr>
          <w:rFonts w:ascii="Times New Roman" w:hAnsi="Times New Roman"/>
          <w:sz w:val="28"/>
          <w:szCs w:val="28"/>
        </w:rPr>
      </w:pPr>
    </w:p>
    <w:p w14:paraId="3DEABADF" w14:textId="77777777" w:rsidR="00BA2FFC" w:rsidRDefault="00BA2FFC" w:rsidP="009133B3">
      <w:pPr>
        <w:spacing w:after="0" w:line="240" w:lineRule="auto"/>
        <w:ind w:firstLine="708"/>
        <w:jc w:val="both"/>
        <w:rPr>
          <w:rFonts w:ascii="Times New Roman" w:hAnsi="Times New Roman"/>
          <w:sz w:val="28"/>
          <w:szCs w:val="28"/>
        </w:rPr>
      </w:pPr>
    </w:p>
    <w:p w14:paraId="710FD5F3" w14:textId="77777777" w:rsidR="00BA2FFC" w:rsidRDefault="00BA2FFC" w:rsidP="009133B3">
      <w:pPr>
        <w:spacing w:after="0" w:line="240" w:lineRule="auto"/>
        <w:ind w:firstLine="708"/>
        <w:jc w:val="both"/>
        <w:rPr>
          <w:rFonts w:ascii="Times New Roman" w:hAnsi="Times New Roman"/>
          <w:sz w:val="28"/>
          <w:szCs w:val="28"/>
        </w:rPr>
      </w:pPr>
    </w:p>
    <w:p w14:paraId="078FBC6C" w14:textId="77777777" w:rsidR="00BA2FFC" w:rsidRDefault="00BA2FFC" w:rsidP="009133B3">
      <w:pPr>
        <w:spacing w:after="0" w:line="240" w:lineRule="auto"/>
        <w:ind w:firstLine="708"/>
        <w:jc w:val="both"/>
        <w:rPr>
          <w:rFonts w:ascii="Times New Roman" w:hAnsi="Times New Roman"/>
          <w:sz w:val="28"/>
          <w:szCs w:val="28"/>
        </w:rPr>
      </w:pPr>
    </w:p>
    <w:p w14:paraId="303C3980" w14:textId="30C875F1" w:rsidR="00BA2FFC" w:rsidRDefault="00BA2FFC" w:rsidP="003643DF">
      <w:pPr>
        <w:spacing w:after="0" w:line="240" w:lineRule="auto"/>
        <w:ind w:firstLine="708"/>
        <w:jc w:val="both"/>
        <w:rPr>
          <w:rFonts w:ascii="Times New Roman" w:hAnsi="Times New Roman"/>
          <w:sz w:val="24"/>
          <w:szCs w:val="24"/>
        </w:rPr>
      </w:pPr>
      <w:r w:rsidRPr="00AD4EC7">
        <w:rPr>
          <w:rFonts w:ascii="Times New Roman" w:hAnsi="Times New Roman"/>
          <w:sz w:val="24"/>
          <w:szCs w:val="24"/>
        </w:rPr>
        <w:t xml:space="preserve">Figura </w:t>
      </w:r>
      <w:r>
        <w:rPr>
          <w:rFonts w:ascii="Times New Roman" w:hAnsi="Times New Roman"/>
          <w:sz w:val="24"/>
          <w:szCs w:val="24"/>
        </w:rPr>
        <w:t>6</w:t>
      </w:r>
      <w:r w:rsidRPr="00AD4EC7">
        <w:rPr>
          <w:rFonts w:ascii="Times New Roman" w:hAnsi="Times New Roman"/>
          <w:sz w:val="24"/>
          <w:szCs w:val="24"/>
        </w:rPr>
        <w:t>. Identificarea constr</w:t>
      </w:r>
      <w:r w:rsidR="00474E74">
        <w:rPr>
          <w:rFonts w:ascii="Times New Roman" w:hAnsi="Times New Roman"/>
          <w:sz w:val="24"/>
          <w:szCs w:val="24"/>
        </w:rPr>
        <w:t>â</w:t>
      </w:r>
      <w:r w:rsidRPr="00AD4EC7">
        <w:rPr>
          <w:rFonts w:ascii="Times New Roman" w:hAnsi="Times New Roman"/>
          <w:sz w:val="24"/>
          <w:szCs w:val="24"/>
        </w:rPr>
        <w:t>ngerilor în activitatea de audit</w:t>
      </w:r>
    </w:p>
    <w:p w14:paraId="1176BB2B" w14:textId="0289E417" w:rsidR="00BA2FFC" w:rsidRPr="003643DF" w:rsidRDefault="006670CD" w:rsidP="003643DF">
      <w:pPr>
        <w:spacing w:after="0" w:line="240" w:lineRule="auto"/>
        <w:ind w:firstLine="708"/>
        <w:jc w:val="both"/>
        <w:rPr>
          <w:rFonts w:ascii="Times New Roman" w:hAnsi="Times New Roman"/>
          <w:sz w:val="24"/>
          <w:szCs w:val="24"/>
        </w:rPr>
      </w:pPr>
      <w:r>
        <w:rPr>
          <w:rFonts w:ascii="Times New Roman" w:hAnsi="Times New Roman"/>
          <w:noProof/>
          <w:sz w:val="24"/>
          <w:szCs w:val="24"/>
          <w:lang w:val="en-US"/>
        </w:rPr>
        <w:drawing>
          <wp:inline distT="0" distB="0" distL="0" distR="0" wp14:anchorId="39ED191E" wp14:editId="33D4B754">
            <wp:extent cx="5762625" cy="2762250"/>
            <wp:effectExtent l="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762250"/>
                    </a:xfrm>
                    <a:prstGeom prst="rect">
                      <a:avLst/>
                    </a:prstGeom>
                    <a:noFill/>
                    <a:ln>
                      <a:noFill/>
                    </a:ln>
                  </pic:spPr>
                </pic:pic>
              </a:graphicData>
            </a:graphic>
          </wp:inline>
        </w:drawing>
      </w:r>
    </w:p>
    <w:p w14:paraId="12F72808" w14:textId="77777777" w:rsidR="00BA2FFC" w:rsidRDefault="00BA2FFC" w:rsidP="00DA7D1E">
      <w:pPr>
        <w:spacing w:after="0" w:line="240" w:lineRule="auto"/>
        <w:ind w:firstLine="708"/>
        <w:jc w:val="both"/>
        <w:rPr>
          <w:rFonts w:ascii="Times New Roman" w:hAnsi="Times New Roman"/>
          <w:sz w:val="28"/>
          <w:szCs w:val="28"/>
        </w:rPr>
      </w:pPr>
      <w:r>
        <w:rPr>
          <w:rFonts w:ascii="Times New Roman" w:hAnsi="Times New Roman"/>
          <w:sz w:val="28"/>
          <w:szCs w:val="28"/>
        </w:rPr>
        <w:t xml:space="preserve">Referitor la </w:t>
      </w:r>
      <w:r w:rsidRPr="00066666">
        <w:rPr>
          <w:rFonts w:ascii="Times New Roman" w:hAnsi="Times New Roman"/>
          <w:sz w:val="28"/>
          <w:szCs w:val="28"/>
        </w:rPr>
        <w:t>suportul metodologic oferit în domeniul auditului situațiilor financiare de  către Ministerul Finanțelor</w:t>
      </w:r>
      <w:r>
        <w:rPr>
          <w:rFonts w:ascii="Times New Roman" w:hAnsi="Times New Roman"/>
          <w:sz w:val="28"/>
          <w:szCs w:val="28"/>
        </w:rPr>
        <w:t>, 5 entități de audit (22,7%) au indicat că sînt foarte mulțumite, 12 entități de audit (54,5%) au indicat că sînt mulțumite și 5 entități de audit (22,7%) au menționat că nu sînt mulțumite.</w:t>
      </w:r>
    </w:p>
    <w:p w14:paraId="2EC7725B" w14:textId="77777777" w:rsidR="00BA2FFC" w:rsidRDefault="00BA2FFC" w:rsidP="00DA7D1E">
      <w:pPr>
        <w:spacing w:after="0" w:line="240" w:lineRule="auto"/>
        <w:ind w:firstLine="708"/>
        <w:jc w:val="both"/>
        <w:rPr>
          <w:rFonts w:ascii="Times New Roman" w:hAnsi="Times New Roman"/>
          <w:sz w:val="28"/>
          <w:szCs w:val="28"/>
        </w:rPr>
      </w:pPr>
    </w:p>
    <w:p w14:paraId="347AD06C" w14:textId="77777777" w:rsidR="00BA2FFC" w:rsidRDefault="00BA2FFC" w:rsidP="00DA7D1E">
      <w:pPr>
        <w:spacing w:after="0" w:line="240" w:lineRule="auto"/>
        <w:ind w:firstLine="708"/>
        <w:jc w:val="both"/>
        <w:rPr>
          <w:rFonts w:ascii="Times New Roman" w:hAnsi="Times New Roman"/>
          <w:sz w:val="28"/>
          <w:szCs w:val="28"/>
        </w:rPr>
      </w:pPr>
    </w:p>
    <w:p w14:paraId="669A7E06" w14:textId="77777777" w:rsidR="00BA2FFC" w:rsidRDefault="00BA2FFC" w:rsidP="003643DF">
      <w:pPr>
        <w:spacing w:after="0" w:line="240" w:lineRule="auto"/>
        <w:ind w:firstLine="708"/>
        <w:jc w:val="both"/>
        <w:rPr>
          <w:rFonts w:ascii="Times New Roman" w:hAnsi="Times New Roman"/>
          <w:sz w:val="24"/>
          <w:szCs w:val="24"/>
        </w:rPr>
      </w:pPr>
      <w:r w:rsidRPr="003B4E91">
        <w:rPr>
          <w:rFonts w:ascii="Times New Roman" w:hAnsi="Times New Roman"/>
          <w:sz w:val="24"/>
          <w:szCs w:val="24"/>
        </w:rPr>
        <w:t xml:space="preserve">Figura </w:t>
      </w:r>
      <w:r>
        <w:rPr>
          <w:rFonts w:ascii="Times New Roman" w:hAnsi="Times New Roman"/>
          <w:sz w:val="24"/>
          <w:szCs w:val="24"/>
        </w:rPr>
        <w:t>7</w:t>
      </w:r>
      <w:r w:rsidRPr="003B4E91">
        <w:rPr>
          <w:rFonts w:ascii="Times New Roman" w:hAnsi="Times New Roman"/>
          <w:sz w:val="24"/>
          <w:szCs w:val="24"/>
        </w:rPr>
        <w:t>. Suportul metodologic oferit în domeniul auditului situațiilor financiare de  către Ministerul Finanțelor</w:t>
      </w:r>
    </w:p>
    <w:p w14:paraId="4FE18E43" w14:textId="05D068E4" w:rsidR="00BA2FFC" w:rsidRPr="003643DF" w:rsidRDefault="006670CD" w:rsidP="003643DF">
      <w:pPr>
        <w:spacing w:after="0" w:line="240" w:lineRule="auto"/>
        <w:ind w:firstLine="708"/>
        <w:jc w:val="both"/>
        <w:rPr>
          <w:rFonts w:ascii="Times New Roman" w:hAnsi="Times New Roman"/>
          <w:sz w:val="24"/>
          <w:szCs w:val="24"/>
        </w:rPr>
      </w:pPr>
      <w:r>
        <w:rPr>
          <w:rFonts w:ascii="Times New Roman" w:hAnsi="Times New Roman"/>
          <w:noProof/>
          <w:sz w:val="24"/>
          <w:szCs w:val="24"/>
          <w:lang w:val="en-US"/>
        </w:rPr>
        <w:drawing>
          <wp:inline distT="0" distB="0" distL="0" distR="0" wp14:anchorId="57E95456" wp14:editId="7CD4ABD1">
            <wp:extent cx="4676775" cy="2505075"/>
            <wp:effectExtent l="0" t="0" r="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2505075"/>
                    </a:xfrm>
                    <a:prstGeom prst="rect">
                      <a:avLst/>
                    </a:prstGeom>
                    <a:noFill/>
                    <a:ln>
                      <a:noFill/>
                    </a:ln>
                  </pic:spPr>
                </pic:pic>
              </a:graphicData>
            </a:graphic>
          </wp:inline>
        </w:drawing>
      </w:r>
    </w:p>
    <w:p w14:paraId="1B1B7144" w14:textId="77777777" w:rsidR="00BA2FFC" w:rsidRDefault="00BA2FFC" w:rsidP="00DA7D1E">
      <w:pPr>
        <w:spacing w:after="0" w:line="240" w:lineRule="auto"/>
        <w:ind w:firstLine="708"/>
        <w:jc w:val="both"/>
        <w:rPr>
          <w:rFonts w:ascii="Times New Roman" w:hAnsi="Times New Roman"/>
          <w:sz w:val="28"/>
          <w:szCs w:val="28"/>
        </w:rPr>
      </w:pPr>
    </w:p>
    <w:p w14:paraId="06D4F7C7" w14:textId="77777777" w:rsidR="00BA2FFC" w:rsidRDefault="00BA2FFC" w:rsidP="00DA7D1E">
      <w:pPr>
        <w:spacing w:after="0" w:line="240" w:lineRule="auto"/>
        <w:ind w:firstLine="708"/>
        <w:jc w:val="both"/>
        <w:rPr>
          <w:rFonts w:ascii="Times New Roman" w:hAnsi="Times New Roman"/>
          <w:sz w:val="28"/>
          <w:szCs w:val="28"/>
        </w:rPr>
      </w:pPr>
      <w:r>
        <w:rPr>
          <w:rFonts w:ascii="Times New Roman" w:hAnsi="Times New Roman"/>
          <w:sz w:val="28"/>
          <w:szCs w:val="28"/>
        </w:rPr>
        <w:t xml:space="preserve"> Privind </w:t>
      </w:r>
      <w:r w:rsidRPr="00066666">
        <w:rPr>
          <w:rFonts w:ascii="Times New Roman" w:hAnsi="Times New Roman"/>
          <w:sz w:val="28"/>
          <w:szCs w:val="28"/>
        </w:rPr>
        <w:t>suportul oferit de I.P. „Consiliul de supraveghere publică a auditului” în procesul supravegherii auditului</w:t>
      </w:r>
      <w:r>
        <w:rPr>
          <w:rFonts w:ascii="Times New Roman" w:hAnsi="Times New Roman"/>
          <w:sz w:val="28"/>
          <w:szCs w:val="28"/>
        </w:rPr>
        <w:t>, 6 entități de audit (27,3%) au menționat că sînt foarte mulțumite, 14 entități de audit (63,6%) au indicat că sînt mulțumite și 2 entități de audit (9,1%) au indicat că nu sînt mulțumite.</w:t>
      </w:r>
    </w:p>
    <w:p w14:paraId="33323801" w14:textId="77777777" w:rsidR="00BA2FFC" w:rsidRDefault="00BA2FFC" w:rsidP="00DA7D1E">
      <w:pPr>
        <w:spacing w:after="0" w:line="240" w:lineRule="auto"/>
        <w:ind w:firstLine="708"/>
        <w:jc w:val="both"/>
        <w:rPr>
          <w:rFonts w:ascii="Times New Roman" w:hAnsi="Times New Roman"/>
          <w:sz w:val="28"/>
          <w:szCs w:val="28"/>
        </w:rPr>
      </w:pPr>
    </w:p>
    <w:p w14:paraId="289B465F" w14:textId="77777777" w:rsidR="00BA2FFC" w:rsidRDefault="00BA2FFC" w:rsidP="003643DF">
      <w:pPr>
        <w:spacing w:after="0" w:line="240" w:lineRule="auto"/>
        <w:ind w:firstLine="708"/>
        <w:jc w:val="both"/>
        <w:rPr>
          <w:rFonts w:ascii="Times New Roman" w:hAnsi="Times New Roman"/>
          <w:sz w:val="24"/>
          <w:szCs w:val="24"/>
        </w:rPr>
      </w:pPr>
      <w:r>
        <w:rPr>
          <w:rFonts w:ascii="Times New Roman" w:hAnsi="Times New Roman"/>
          <w:sz w:val="24"/>
          <w:szCs w:val="24"/>
        </w:rPr>
        <w:br w:type="page"/>
      </w:r>
      <w:r w:rsidRPr="003B4E91">
        <w:rPr>
          <w:rFonts w:ascii="Times New Roman" w:hAnsi="Times New Roman"/>
          <w:sz w:val="24"/>
          <w:szCs w:val="24"/>
        </w:rPr>
        <w:lastRenderedPageBreak/>
        <w:t xml:space="preserve">Figura </w:t>
      </w:r>
      <w:r>
        <w:rPr>
          <w:rFonts w:ascii="Times New Roman" w:hAnsi="Times New Roman"/>
          <w:sz w:val="24"/>
          <w:szCs w:val="24"/>
        </w:rPr>
        <w:t>8</w:t>
      </w:r>
      <w:r w:rsidRPr="003B4E91">
        <w:rPr>
          <w:rFonts w:ascii="Times New Roman" w:hAnsi="Times New Roman"/>
          <w:sz w:val="24"/>
          <w:szCs w:val="24"/>
        </w:rPr>
        <w:t>. Suportul oferit de I.P. „Consiliul de supraveghere publică a auditului” în procesul supravegherii auditului</w:t>
      </w:r>
    </w:p>
    <w:p w14:paraId="67E77357" w14:textId="77777777" w:rsidR="00BA2FFC" w:rsidRPr="003643DF" w:rsidRDefault="00BA2FFC" w:rsidP="003643DF">
      <w:pPr>
        <w:spacing w:after="0" w:line="240" w:lineRule="auto"/>
        <w:ind w:firstLine="708"/>
        <w:jc w:val="both"/>
        <w:rPr>
          <w:rFonts w:ascii="Times New Roman" w:hAnsi="Times New Roman"/>
          <w:sz w:val="24"/>
          <w:szCs w:val="24"/>
        </w:rPr>
      </w:pPr>
    </w:p>
    <w:p w14:paraId="3540BFBA" w14:textId="77777777" w:rsidR="00BA2FFC" w:rsidRDefault="00BA2FFC" w:rsidP="00DA7D1E">
      <w:pPr>
        <w:spacing w:after="0" w:line="240" w:lineRule="auto"/>
        <w:ind w:firstLine="708"/>
        <w:jc w:val="both"/>
        <w:rPr>
          <w:rFonts w:ascii="Times New Roman" w:hAnsi="Times New Roman"/>
          <w:sz w:val="28"/>
          <w:szCs w:val="28"/>
        </w:rPr>
      </w:pPr>
    </w:p>
    <w:p w14:paraId="1008045C" w14:textId="15939E16" w:rsidR="00BA2FFC" w:rsidRDefault="006670CD" w:rsidP="004E06B2">
      <w:pPr>
        <w:spacing w:after="0" w:line="240" w:lineRule="auto"/>
        <w:ind w:firstLine="708"/>
        <w:jc w:val="both"/>
        <w:rPr>
          <w:rFonts w:ascii="Times New Roman" w:hAnsi="Times New Roman"/>
          <w:sz w:val="28"/>
          <w:szCs w:val="28"/>
        </w:rPr>
      </w:pPr>
      <w:r>
        <w:rPr>
          <w:noProof/>
          <w:lang w:val="en-US"/>
        </w:rPr>
        <w:drawing>
          <wp:anchor distT="0" distB="0" distL="114300" distR="114300" simplePos="0" relativeHeight="251657728" behindDoc="1" locked="0" layoutInCell="1" allowOverlap="1" wp14:anchorId="2D55492D" wp14:editId="78029178">
            <wp:simplePos x="0" y="0"/>
            <wp:positionH relativeFrom="column">
              <wp:posOffset>793115</wp:posOffset>
            </wp:positionH>
            <wp:positionV relativeFrom="paragraph">
              <wp:posOffset>11430</wp:posOffset>
            </wp:positionV>
            <wp:extent cx="4133850" cy="1838325"/>
            <wp:effectExtent l="0" t="0" r="0" b="0"/>
            <wp:wrapTight wrapText="bothSides">
              <wp:wrapPolygon edited="0">
                <wp:start x="0" y="0"/>
                <wp:lineTo x="0" y="21488"/>
                <wp:lineTo x="21500" y="21488"/>
                <wp:lineTo x="21500" y="0"/>
                <wp:lineTo x="0" y="0"/>
              </wp:wrapPolygon>
            </wp:wrapTight>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1838325"/>
                    </a:xfrm>
                    <a:prstGeom prst="rect">
                      <a:avLst/>
                    </a:prstGeom>
                    <a:noFill/>
                  </pic:spPr>
                </pic:pic>
              </a:graphicData>
            </a:graphic>
            <wp14:sizeRelH relativeFrom="page">
              <wp14:pctWidth>0</wp14:pctWidth>
            </wp14:sizeRelH>
            <wp14:sizeRelV relativeFrom="page">
              <wp14:pctHeight>0</wp14:pctHeight>
            </wp14:sizeRelV>
          </wp:anchor>
        </w:drawing>
      </w:r>
    </w:p>
    <w:p w14:paraId="1E9C0355" w14:textId="77777777" w:rsidR="00BA2FFC" w:rsidRDefault="00BA2FFC" w:rsidP="004E06B2">
      <w:pPr>
        <w:spacing w:after="0" w:line="240" w:lineRule="auto"/>
        <w:ind w:firstLine="708"/>
        <w:jc w:val="both"/>
        <w:rPr>
          <w:rFonts w:ascii="Times New Roman" w:hAnsi="Times New Roman"/>
          <w:sz w:val="28"/>
          <w:szCs w:val="28"/>
        </w:rPr>
      </w:pPr>
    </w:p>
    <w:p w14:paraId="62389969" w14:textId="77777777" w:rsidR="00BA2FFC" w:rsidRDefault="00BA2FFC" w:rsidP="004E06B2">
      <w:pPr>
        <w:spacing w:after="0" w:line="240" w:lineRule="auto"/>
        <w:ind w:firstLine="708"/>
        <w:jc w:val="both"/>
        <w:rPr>
          <w:rFonts w:ascii="Times New Roman" w:hAnsi="Times New Roman"/>
          <w:sz w:val="28"/>
          <w:szCs w:val="28"/>
        </w:rPr>
      </w:pPr>
    </w:p>
    <w:p w14:paraId="30624090" w14:textId="77777777" w:rsidR="00BA2FFC" w:rsidRDefault="00BA2FFC" w:rsidP="004E06B2">
      <w:pPr>
        <w:spacing w:after="0" w:line="240" w:lineRule="auto"/>
        <w:ind w:firstLine="708"/>
        <w:jc w:val="both"/>
        <w:rPr>
          <w:rFonts w:ascii="Times New Roman" w:hAnsi="Times New Roman"/>
          <w:sz w:val="28"/>
          <w:szCs w:val="28"/>
        </w:rPr>
      </w:pPr>
    </w:p>
    <w:p w14:paraId="4453B1F9" w14:textId="77777777" w:rsidR="00BA2FFC" w:rsidRDefault="00BA2FFC" w:rsidP="004E06B2">
      <w:pPr>
        <w:spacing w:after="0" w:line="240" w:lineRule="auto"/>
        <w:ind w:firstLine="708"/>
        <w:jc w:val="both"/>
        <w:rPr>
          <w:rFonts w:ascii="Times New Roman" w:hAnsi="Times New Roman"/>
          <w:sz w:val="28"/>
          <w:szCs w:val="28"/>
        </w:rPr>
      </w:pPr>
    </w:p>
    <w:p w14:paraId="59DF793E" w14:textId="77777777" w:rsidR="00BA2FFC" w:rsidRDefault="00BA2FFC" w:rsidP="004E06B2">
      <w:pPr>
        <w:spacing w:after="0" w:line="240" w:lineRule="auto"/>
        <w:ind w:firstLine="708"/>
        <w:jc w:val="both"/>
        <w:rPr>
          <w:rFonts w:ascii="Times New Roman" w:hAnsi="Times New Roman"/>
          <w:sz w:val="28"/>
          <w:szCs w:val="28"/>
        </w:rPr>
      </w:pPr>
    </w:p>
    <w:p w14:paraId="6D3B2CEB" w14:textId="77777777" w:rsidR="00BA2FFC" w:rsidRDefault="00BA2FFC" w:rsidP="004E06B2">
      <w:pPr>
        <w:spacing w:after="0" w:line="240" w:lineRule="auto"/>
        <w:ind w:firstLine="708"/>
        <w:jc w:val="both"/>
        <w:rPr>
          <w:rFonts w:ascii="Times New Roman" w:hAnsi="Times New Roman"/>
          <w:sz w:val="28"/>
          <w:szCs w:val="28"/>
        </w:rPr>
      </w:pPr>
    </w:p>
    <w:p w14:paraId="123714B5" w14:textId="77777777" w:rsidR="00BA2FFC" w:rsidRDefault="00BA2FFC" w:rsidP="004E06B2">
      <w:pPr>
        <w:spacing w:after="0" w:line="240" w:lineRule="auto"/>
        <w:ind w:firstLine="708"/>
        <w:jc w:val="both"/>
        <w:rPr>
          <w:rFonts w:ascii="Times New Roman" w:hAnsi="Times New Roman"/>
          <w:sz w:val="28"/>
          <w:szCs w:val="28"/>
        </w:rPr>
      </w:pPr>
    </w:p>
    <w:p w14:paraId="6622156E" w14:textId="77777777" w:rsidR="00BA2FFC" w:rsidRDefault="00BA2FFC" w:rsidP="004E06B2">
      <w:pPr>
        <w:spacing w:after="0" w:line="240" w:lineRule="auto"/>
        <w:ind w:firstLine="708"/>
        <w:jc w:val="both"/>
        <w:rPr>
          <w:rFonts w:ascii="Times New Roman" w:hAnsi="Times New Roman"/>
          <w:sz w:val="28"/>
          <w:szCs w:val="28"/>
        </w:rPr>
      </w:pPr>
    </w:p>
    <w:p w14:paraId="449D0736" w14:textId="77777777" w:rsidR="00BA2FFC" w:rsidRDefault="00BA2FFC" w:rsidP="004E06B2">
      <w:pPr>
        <w:spacing w:after="0" w:line="240" w:lineRule="auto"/>
        <w:ind w:firstLine="708"/>
        <w:jc w:val="both"/>
        <w:rPr>
          <w:rFonts w:ascii="Times New Roman" w:hAnsi="Times New Roman"/>
          <w:sz w:val="28"/>
          <w:szCs w:val="28"/>
        </w:rPr>
      </w:pPr>
    </w:p>
    <w:p w14:paraId="572A6BD2" w14:textId="77777777" w:rsidR="00BA2FFC" w:rsidRDefault="00BA2FFC" w:rsidP="004E06B2">
      <w:pPr>
        <w:spacing w:after="0" w:line="240" w:lineRule="auto"/>
        <w:ind w:firstLine="708"/>
        <w:jc w:val="both"/>
        <w:rPr>
          <w:rFonts w:ascii="Times New Roman" w:hAnsi="Times New Roman"/>
          <w:sz w:val="28"/>
          <w:szCs w:val="28"/>
        </w:rPr>
      </w:pPr>
    </w:p>
    <w:p w14:paraId="117742E4" w14:textId="0BA0C073" w:rsidR="00BA2FFC" w:rsidRDefault="00BA2FFC" w:rsidP="004E06B2">
      <w:pPr>
        <w:spacing w:after="0" w:line="240" w:lineRule="auto"/>
        <w:ind w:firstLine="708"/>
        <w:jc w:val="both"/>
        <w:rPr>
          <w:rFonts w:ascii="Times New Roman" w:hAnsi="Times New Roman"/>
          <w:sz w:val="28"/>
          <w:szCs w:val="28"/>
        </w:rPr>
      </w:pPr>
      <w:r>
        <w:rPr>
          <w:rFonts w:ascii="Times New Roman" w:hAnsi="Times New Roman"/>
          <w:sz w:val="28"/>
          <w:szCs w:val="28"/>
        </w:rPr>
        <w:t xml:space="preserve">În partea ce ține de </w:t>
      </w:r>
      <w:r w:rsidRPr="00CE6667">
        <w:rPr>
          <w:rFonts w:ascii="Times New Roman" w:hAnsi="Times New Roman"/>
          <w:sz w:val="28"/>
          <w:szCs w:val="28"/>
        </w:rPr>
        <w:t>îmbunătățirea cadrului de reglementare actual a auditului</w:t>
      </w:r>
      <w:r>
        <w:rPr>
          <w:rFonts w:ascii="Times New Roman" w:hAnsi="Times New Roman"/>
          <w:sz w:val="28"/>
          <w:szCs w:val="28"/>
        </w:rPr>
        <w:t>, 14 entități de audit (63,6%) au considerat că nu este necesară îmbunătățirea acestuia, iar 8 entități de audit (36,4%) au indicat că este necesar, și au prezentat unele sugestii.</w:t>
      </w:r>
    </w:p>
    <w:p w14:paraId="274DD203" w14:textId="77777777" w:rsidR="00BA2FFC" w:rsidRDefault="00BA2FFC" w:rsidP="004E06B2">
      <w:pPr>
        <w:spacing w:after="0" w:line="240" w:lineRule="auto"/>
        <w:ind w:firstLine="708"/>
        <w:jc w:val="both"/>
        <w:rPr>
          <w:rFonts w:ascii="Times New Roman" w:hAnsi="Times New Roman"/>
          <w:sz w:val="28"/>
          <w:szCs w:val="28"/>
        </w:rPr>
      </w:pPr>
    </w:p>
    <w:p w14:paraId="6F7E84DE" w14:textId="77777777" w:rsidR="00BA2FFC" w:rsidRDefault="00BA2FFC" w:rsidP="004E06B2">
      <w:pPr>
        <w:spacing w:after="0" w:line="240" w:lineRule="auto"/>
        <w:ind w:firstLine="708"/>
        <w:jc w:val="both"/>
        <w:rPr>
          <w:rFonts w:ascii="Times New Roman" w:hAnsi="Times New Roman"/>
          <w:sz w:val="28"/>
          <w:szCs w:val="28"/>
        </w:rPr>
      </w:pPr>
    </w:p>
    <w:p w14:paraId="63BC394C" w14:textId="77777777" w:rsidR="00BA2FFC" w:rsidRDefault="00BA2FFC" w:rsidP="004E06B2">
      <w:pPr>
        <w:spacing w:after="0" w:line="240" w:lineRule="auto"/>
        <w:ind w:firstLine="708"/>
        <w:jc w:val="both"/>
        <w:rPr>
          <w:rFonts w:ascii="Times New Roman" w:hAnsi="Times New Roman"/>
          <w:sz w:val="24"/>
          <w:szCs w:val="24"/>
        </w:rPr>
      </w:pPr>
      <w:r w:rsidRPr="005C30BF">
        <w:rPr>
          <w:rFonts w:ascii="Times New Roman" w:hAnsi="Times New Roman"/>
          <w:sz w:val="24"/>
          <w:szCs w:val="24"/>
        </w:rPr>
        <w:t xml:space="preserve">Figura </w:t>
      </w:r>
      <w:r>
        <w:rPr>
          <w:rFonts w:ascii="Times New Roman" w:hAnsi="Times New Roman"/>
          <w:sz w:val="24"/>
          <w:szCs w:val="24"/>
        </w:rPr>
        <w:t>9</w:t>
      </w:r>
      <w:r w:rsidRPr="005C30BF">
        <w:rPr>
          <w:rFonts w:ascii="Times New Roman" w:hAnsi="Times New Roman"/>
          <w:sz w:val="24"/>
          <w:szCs w:val="24"/>
        </w:rPr>
        <w:t>. Îmbunătățirea  cadrului de reglementare actual a auditului</w:t>
      </w:r>
    </w:p>
    <w:p w14:paraId="46EF142B" w14:textId="77777777" w:rsidR="00BA2FFC" w:rsidRPr="005C30BF" w:rsidRDefault="00BA2FFC" w:rsidP="004E06B2">
      <w:pPr>
        <w:spacing w:after="0" w:line="240" w:lineRule="auto"/>
        <w:ind w:firstLine="708"/>
        <w:jc w:val="both"/>
        <w:rPr>
          <w:rFonts w:ascii="Times New Roman" w:hAnsi="Times New Roman"/>
          <w:sz w:val="24"/>
          <w:szCs w:val="24"/>
        </w:rPr>
      </w:pPr>
    </w:p>
    <w:p w14:paraId="5CE57D40" w14:textId="48F492AC" w:rsidR="00BA2FFC" w:rsidRDefault="006670CD" w:rsidP="004E06B2">
      <w:pPr>
        <w:spacing w:after="0" w:line="240" w:lineRule="auto"/>
        <w:ind w:firstLine="708"/>
        <w:jc w:val="both"/>
        <w:rPr>
          <w:rFonts w:ascii="Times New Roman" w:hAnsi="Times New Roman"/>
          <w:sz w:val="28"/>
          <w:szCs w:val="28"/>
        </w:rPr>
      </w:pPr>
      <w:r>
        <w:rPr>
          <w:noProof/>
          <w:lang w:val="en-US"/>
        </w:rPr>
        <w:drawing>
          <wp:anchor distT="0" distB="0" distL="114300" distR="114300" simplePos="0" relativeHeight="251658752" behindDoc="1" locked="0" layoutInCell="1" allowOverlap="1" wp14:anchorId="3BE50656" wp14:editId="06781CC6">
            <wp:simplePos x="0" y="0"/>
            <wp:positionH relativeFrom="column">
              <wp:posOffset>114300</wp:posOffset>
            </wp:positionH>
            <wp:positionV relativeFrom="paragraph">
              <wp:posOffset>106045</wp:posOffset>
            </wp:positionV>
            <wp:extent cx="4695825" cy="2381250"/>
            <wp:effectExtent l="0" t="0" r="0" b="0"/>
            <wp:wrapTight wrapText="bothSides">
              <wp:wrapPolygon edited="0">
                <wp:start x="0" y="0"/>
                <wp:lineTo x="0" y="21427"/>
                <wp:lineTo x="21556" y="21427"/>
                <wp:lineTo x="21556" y="0"/>
                <wp:lineTo x="0" y="0"/>
              </wp:wrapPolygon>
            </wp:wrapTight>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5825" cy="2381250"/>
                    </a:xfrm>
                    <a:prstGeom prst="rect">
                      <a:avLst/>
                    </a:prstGeom>
                    <a:noFill/>
                  </pic:spPr>
                </pic:pic>
              </a:graphicData>
            </a:graphic>
            <wp14:sizeRelH relativeFrom="page">
              <wp14:pctWidth>0</wp14:pctWidth>
            </wp14:sizeRelH>
            <wp14:sizeRelV relativeFrom="page">
              <wp14:pctHeight>0</wp14:pctHeight>
            </wp14:sizeRelV>
          </wp:anchor>
        </w:drawing>
      </w:r>
    </w:p>
    <w:p w14:paraId="6B02F2F7" w14:textId="77777777" w:rsidR="00BA2FFC" w:rsidRDefault="00BA2FFC" w:rsidP="003643DF">
      <w:pPr>
        <w:spacing w:after="0" w:line="240" w:lineRule="auto"/>
        <w:jc w:val="both"/>
        <w:rPr>
          <w:rFonts w:ascii="Times New Roman" w:hAnsi="Times New Roman"/>
          <w:sz w:val="28"/>
          <w:szCs w:val="28"/>
        </w:rPr>
      </w:pPr>
    </w:p>
    <w:p w14:paraId="6B2FCB17" w14:textId="77777777" w:rsidR="00BA2FFC" w:rsidRDefault="00BA2FFC" w:rsidP="004E06B2">
      <w:pPr>
        <w:spacing w:after="0" w:line="240" w:lineRule="auto"/>
        <w:ind w:firstLine="708"/>
        <w:jc w:val="both"/>
        <w:rPr>
          <w:rFonts w:ascii="Times New Roman" w:hAnsi="Times New Roman"/>
          <w:sz w:val="28"/>
          <w:szCs w:val="28"/>
        </w:rPr>
      </w:pPr>
    </w:p>
    <w:p w14:paraId="238F17C9" w14:textId="77777777" w:rsidR="00BA2FFC" w:rsidRDefault="00BA2FFC" w:rsidP="004E06B2">
      <w:pPr>
        <w:spacing w:after="0" w:line="240" w:lineRule="auto"/>
        <w:jc w:val="both"/>
        <w:rPr>
          <w:rFonts w:ascii="Times New Roman" w:hAnsi="Times New Roman"/>
          <w:sz w:val="28"/>
          <w:szCs w:val="28"/>
        </w:rPr>
      </w:pPr>
      <w:r>
        <w:rPr>
          <w:rFonts w:ascii="Times New Roman" w:hAnsi="Times New Roman"/>
          <w:sz w:val="28"/>
          <w:szCs w:val="28"/>
        </w:rPr>
        <w:tab/>
      </w:r>
    </w:p>
    <w:p w14:paraId="4390392F" w14:textId="77777777" w:rsidR="00BA2FFC" w:rsidRDefault="00BA2FFC" w:rsidP="004E06B2">
      <w:pPr>
        <w:spacing w:after="0" w:line="240" w:lineRule="auto"/>
        <w:jc w:val="both"/>
        <w:rPr>
          <w:rFonts w:ascii="Times New Roman" w:hAnsi="Times New Roman"/>
          <w:sz w:val="28"/>
          <w:szCs w:val="28"/>
        </w:rPr>
      </w:pPr>
    </w:p>
    <w:p w14:paraId="0EEE9EA3" w14:textId="77777777" w:rsidR="00BA2FFC" w:rsidRDefault="00BA2FFC" w:rsidP="004E06B2">
      <w:pPr>
        <w:spacing w:after="0" w:line="240" w:lineRule="auto"/>
        <w:jc w:val="both"/>
        <w:rPr>
          <w:rFonts w:ascii="Times New Roman" w:hAnsi="Times New Roman"/>
          <w:sz w:val="28"/>
          <w:szCs w:val="28"/>
        </w:rPr>
      </w:pPr>
    </w:p>
    <w:p w14:paraId="73488F88" w14:textId="77777777" w:rsidR="00BA2FFC" w:rsidRDefault="00BA2FFC" w:rsidP="004E06B2">
      <w:pPr>
        <w:spacing w:after="0" w:line="240" w:lineRule="auto"/>
        <w:jc w:val="both"/>
        <w:rPr>
          <w:rFonts w:ascii="Times New Roman" w:hAnsi="Times New Roman"/>
          <w:sz w:val="28"/>
          <w:szCs w:val="28"/>
        </w:rPr>
      </w:pPr>
    </w:p>
    <w:p w14:paraId="41B736B6" w14:textId="77777777" w:rsidR="00BA2FFC" w:rsidRDefault="00BA2FFC" w:rsidP="004E06B2">
      <w:pPr>
        <w:spacing w:after="0" w:line="240" w:lineRule="auto"/>
        <w:jc w:val="both"/>
        <w:rPr>
          <w:rFonts w:ascii="Times New Roman" w:hAnsi="Times New Roman"/>
          <w:sz w:val="28"/>
          <w:szCs w:val="28"/>
        </w:rPr>
      </w:pPr>
    </w:p>
    <w:p w14:paraId="2CBAC9F2" w14:textId="77777777" w:rsidR="00BA2FFC" w:rsidRDefault="00BA2FFC" w:rsidP="004E06B2">
      <w:pPr>
        <w:spacing w:after="0" w:line="240" w:lineRule="auto"/>
        <w:jc w:val="both"/>
        <w:rPr>
          <w:rFonts w:ascii="Times New Roman" w:hAnsi="Times New Roman"/>
          <w:sz w:val="28"/>
          <w:szCs w:val="28"/>
        </w:rPr>
      </w:pPr>
    </w:p>
    <w:p w14:paraId="14E21CFD" w14:textId="77777777" w:rsidR="00BA2FFC" w:rsidRDefault="00BA2FFC" w:rsidP="004E06B2">
      <w:pPr>
        <w:spacing w:after="0" w:line="240" w:lineRule="auto"/>
        <w:jc w:val="both"/>
        <w:rPr>
          <w:rFonts w:ascii="Times New Roman" w:hAnsi="Times New Roman"/>
          <w:sz w:val="28"/>
          <w:szCs w:val="28"/>
        </w:rPr>
      </w:pPr>
    </w:p>
    <w:p w14:paraId="417EC1BE" w14:textId="77777777" w:rsidR="00BA2FFC" w:rsidRDefault="00BA2FFC" w:rsidP="004E06B2">
      <w:pPr>
        <w:spacing w:after="0" w:line="240" w:lineRule="auto"/>
        <w:jc w:val="both"/>
        <w:rPr>
          <w:rFonts w:ascii="Times New Roman" w:hAnsi="Times New Roman"/>
          <w:sz w:val="28"/>
          <w:szCs w:val="28"/>
        </w:rPr>
      </w:pPr>
    </w:p>
    <w:p w14:paraId="36DB79D4" w14:textId="77777777" w:rsidR="00BA2FFC" w:rsidRDefault="00BA2FFC" w:rsidP="004E06B2">
      <w:pPr>
        <w:spacing w:after="0" w:line="240" w:lineRule="auto"/>
        <w:jc w:val="both"/>
        <w:rPr>
          <w:rFonts w:ascii="Times New Roman" w:hAnsi="Times New Roman"/>
          <w:sz w:val="28"/>
          <w:szCs w:val="28"/>
        </w:rPr>
      </w:pPr>
    </w:p>
    <w:p w14:paraId="1CDD91C2" w14:textId="77777777" w:rsidR="00BA2FFC" w:rsidRDefault="00BA2FFC" w:rsidP="004E06B2">
      <w:pPr>
        <w:spacing w:after="0" w:line="240" w:lineRule="auto"/>
        <w:jc w:val="both"/>
        <w:rPr>
          <w:rFonts w:ascii="Times New Roman" w:hAnsi="Times New Roman"/>
          <w:sz w:val="28"/>
          <w:szCs w:val="28"/>
        </w:rPr>
      </w:pPr>
    </w:p>
    <w:p w14:paraId="7B2D8DD9" w14:textId="2D05CE70" w:rsidR="00BA2FFC" w:rsidRDefault="00BA2FFC" w:rsidP="00327D42">
      <w:pPr>
        <w:spacing w:after="0" w:line="240" w:lineRule="auto"/>
        <w:ind w:firstLine="709"/>
        <w:jc w:val="both"/>
        <w:rPr>
          <w:rFonts w:ascii="Times New Roman" w:hAnsi="Times New Roman"/>
          <w:sz w:val="28"/>
          <w:szCs w:val="28"/>
        </w:rPr>
      </w:pPr>
      <w:r>
        <w:rPr>
          <w:rFonts w:ascii="Times New Roman" w:hAnsi="Times New Roman"/>
          <w:sz w:val="28"/>
          <w:szCs w:val="28"/>
        </w:rPr>
        <w:t>Prin urmare, din s</w:t>
      </w:r>
      <w:r w:rsidR="00B66D92">
        <w:rPr>
          <w:rFonts w:ascii="Times New Roman" w:hAnsi="Times New Roman"/>
          <w:sz w:val="28"/>
          <w:szCs w:val="28"/>
        </w:rPr>
        <w:t>u</w:t>
      </w:r>
      <w:r>
        <w:rPr>
          <w:rFonts w:ascii="Times New Roman" w:hAnsi="Times New Roman"/>
          <w:sz w:val="28"/>
          <w:szCs w:val="28"/>
        </w:rPr>
        <w:t xml:space="preserve">gestiile prezentate, 4 </w:t>
      </w:r>
      <w:r w:rsidR="00B66D92">
        <w:rPr>
          <w:rFonts w:ascii="Times New Roman" w:hAnsi="Times New Roman"/>
          <w:sz w:val="28"/>
          <w:szCs w:val="28"/>
        </w:rPr>
        <w:t>se referă la</w:t>
      </w:r>
      <w:r>
        <w:rPr>
          <w:rFonts w:ascii="Times New Roman" w:hAnsi="Times New Roman"/>
          <w:sz w:val="28"/>
          <w:szCs w:val="28"/>
        </w:rPr>
        <w:t xml:space="preserve"> procesul de supraveghere publică a auditului efectuat de către </w:t>
      </w:r>
      <w:r w:rsidRPr="005F206E">
        <w:rPr>
          <w:rFonts w:ascii="Times New Roman" w:hAnsi="Times New Roman"/>
          <w:sz w:val="28"/>
          <w:szCs w:val="28"/>
        </w:rPr>
        <w:t>I.P. „Consiliul de supraveghere publică a auditului”</w:t>
      </w:r>
      <w:r>
        <w:rPr>
          <w:rFonts w:ascii="Times New Roman" w:hAnsi="Times New Roman"/>
          <w:sz w:val="28"/>
          <w:szCs w:val="28"/>
        </w:rPr>
        <w:t xml:space="preserve">, 2 </w:t>
      </w:r>
      <w:r w:rsidR="00B66D92">
        <w:rPr>
          <w:rFonts w:ascii="Times New Roman" w:hAnsi="Times New Roman"/>
          <w:sz w:val="28"/>
          <w:szCs w:val="28"/>
        </w:rPr>
        <w:t xml:space="preserve">la </w:t>
      </w:r>
      <w:r>
        <w:rPr>
          <w:rFonts w:ascii="Times New Roman" w:hAnsi="Times New Roman"/>
          <w:sz w:val="28"/>
          <w:szCs w:val="28"/>
        </w:rPr>
        <w:t xml:space="preserve"> a</w:t>
      </w:r>
      <w:r w:rsidRPr="00374E2C">
        <w:rPr>
          <w:rFonts w:ascii="Times New Roman" w:hAnsi="Times New Roman"/>
          <w:sz w:val="28"/>
          <w:szCs w:val="28"/>
        </w:rPr>
        <w:t>utoritățil</w:t>
      </w:r>
      <w:r>
        <w:rPr>
          <w:rFonts w:ascii="Times New Roman" w:hAnsi="Times New Roman"/>
          <w:sz w:val="28"/>
          <w:szCs w:val="28"/>
        </w:rPr>
        <w:t>e</w:t>
      </w:r>
      <w:r w:rsidRPr="00374E2C">
        <w:rPr>
          <w:rFonts w:ascii="Times New Roman" w:hAnsi="Times New Roman"/>
          <w:sz w:val="28"/>
          <w:szCs w:val="28"/>
        </w:rPr>
        <w:t xml:space="preserve"> de supraveghere a sectorului financiar bancar și nebancar</w:t>
      </w:r>
      <w:r>
        <w:rPr>
          <w:rFonts w:ascii="Times New Roman" w:hAnsi="Times New Roman"/>
          <w:sz w:val="28"/>
          <w:szCs w:val="28"/>
        </w:rPr>
        <w:t>, si anume, Banca Naţională a Moldovei şi Comisia Naţională a Pieţei Financiare</w:t>
      </w:r>
      <w:r w:rsidRPr="00374E2C">
        <w:rPr>
          <w:rFonts w:ascii="Times New Roman" w:hAnsi="Times New Roman"/>
          <w:sz w:val="28"/>
          <w:szCs w:val="28"/>
        </w:rPr>
        <w:t xml:space="preserve"> </w:t>
      </w:r>
      <w:r>
        <w:rPr>
          <w:rFonts w:ascii="Times New Roman" w:hAnsi="Times New Roman"/>
          <w:sz w:val="28"/>
          <w:szCs w:val="28"/>
        </w:rPr>
        <w:t xml:space="preserve">şi 10 – </w:t>
      </w:r>
      <w:r w:rsidR="00B66D92">
        <w:rPr>
          <w:rFonts w:ascii="Times New Roman" w:hAnsi="Times New Roman"/>
          <w:sz w:val="28"/>
          <w:szCs w:val="28"/>
        </w:rPr>
        <w:t xml:space="preserve">la </w:t>
      </w:r>
      <w:r>
        <w:rPr>
          <w:rFonts w:ascii="Times New Roman" w:hAnsi="Times New Roman"/>
          <w:sz w:val="28"/>
          <w:szCs w:val="28"/>
        </w:rPr>
        <w:t>procesul de reglementare a auditului, care sînt prezentate mai jos.</w:t>
      </w:r>
    </w:p>
    <w:p w14:paraId="1DA7BDE3" w14:textId="77777777" w:rsidR="00BA2FFC" w:rsidRDefault="00BA2FFC" w:rsidP="00AD46B2">
      <w:pPr>
        <w:spacing w:after="0" w:line="240" w:lineRule="auto"/>
        <w:ind w:firstLine="708"/>
        <w:jc w:val="both"/>
        <w:rPr>
          <w:rFonts w:ascii="Times New Roman" w:hAnsi="Times New Roman"/>
          <w:sz w:val="28"/>
          <w:szCs w:val="28"/>
        </w:rPr>
      </w:pPr>
      <w:r w:rsidRPr="008C4831">
        <w:rPr>
          <w:rFonts w:ascii="Times New Roman" w:hAnsi="Times New Roman"/>
          <w:i/>
          <w:sz w:val="28"/>
          <w:szCs w:val="28"/>
        </w:rPr>
        <w:t>Referitor la sugestiile privind eliminarea plăților anuale obligatorii</w:t>
      </w:r>
      <w:r>
        <w:rPr>
          <w:rFonts w:ascii="Times New Roman" w:hAnsi="Times New Roman"/>
          <w:sz w:val="28"/>
          <w:szCs w:val="28"/>
        </w:rPr>
        <w:t xml:space="preserve"> menționăm, că plățile anuale care sînt </w:t>
      </w:r>
      <w:r w:rsidRPr="00FE77CD">
        <w:rPr>
          <w:rFonts w:ascii="Times New Roman" w:hAnsi="Times New Roman"/>
          <w:sz w:val="28"/>
          <w:szCs w:val="28"/>
        </w:rPr>
        <w:t>efectuate de auditori şi entităţile de audit</w:t>
      </w:r>
      <w:r>
        <w:rPr>
          <w:rFonts w:ascii="Times New Roman" w:hAnsi="Times New Roman"/>
          <w:sz w:val="28"/>
          <w:szCs w:val="28"/>
        </w:rPr>
        <w:t xml:space="preserve"> sînt stabilite în </w:t>
      </w:r>
      <w:r w:rsidRPr="008F4325">
        <w:rPr>
          <w:rFonts w:ascii="Times New Roman" w:hAnsi="Times New Roman"/>
          <w:sz w:val="28"/>
          <w:szCs w:val="28"/>
        </w:rPr>
        <w:t>art.39 alin.(3) al Legii nr.</w:t>
      </w:r>
      <w:r w:rsidR="00B66D92">
        <w:rPr>
          <w:rFonts w:ascii="Times New Roman" w:hAnsi="Times New Roman"/>
          <w:sz w:val="28"/>
          <w:szCs w:val="28"/>
        </w:rPr>
        <w:t xml:space="preserve"> </w:t>
      </w:r>
      <w:r w:rsidRPr="008F4325">
        <w:rPr>
          <w:rFonts w:ascii="Times New Roman" w:hAnsi="Times New Roman"/>
          <w:sz w:val="28"/>
          <w:szCs w:val="28"/>
        </w:rPr>
        <w:t>271/2017</w:t>
      </w:r>
      <w:r>
        <w:rPr>
          <w:rFonts w:ascii="Times New Roman" w:hAnsi="Times New Roman"/>
          <w:sz w:val="28"/>
          <w:szCs w:val="28"/>
        </w:rPr>
        <w:t xml:space="preserve">, care transpune art.32 alin.(7) al </w:t>
      </w:r>
      <w:r w:rsidRPr="00D53B8E">
        <w:rPr>
          <w:rFonts w:ascii="Times New Roman" w:hAnsi="Times New Roman"/>
          <w:sz w:val="28"/>
          <w:szCs w:val="28"/>
        </w:rPr>
        <w:t>Directiv</w:t>
      </w:r>
      <w:r>
        <w:rPr>
          <w:rFonts w:ascii="Times New Roman" w:hAnsi="Times New Roman"/>
          <w:sz w:val="28"/>
          <w:szCs w:val="28"/>
        </w:rPr>
        <w:t>ei</w:t>
      </w:r>
      <w:r w:rsidRPr="00D53B8E">
        <w:rPr>
          <w:rFonts w:ascii="Times New Roman" w:hAnsi="Times New Roman"/>
          <w:sz w:val="28"/>
          <w:szCs w:val="28"/>
        </w:rPr>
        <w:t xml:space="preserve"> 2006/43/CE a Parlamentului European şi a Consiliului din 17 mai 2006 privind auditul legal al conturilor anuale şi al conturilor consolidate</w:t>
      </w:r>
      <w:r>
        <w:rPr>
          <w:rFonts w:ascii="Times New Roman" w:hAnsi="Times New Roman"/>
          <w:sz w:val="28"/>
          <w:szCs w:val="28"/>
        </w:rPr>
        <w:t xml:space="preserve">, care prevede că sistemul de supraveghere publică trebuie să fie finanțat în mod corespunzător și să dispună de resurse adecvate pentru desfășurarea activității. </w:t>
      </w:r>
    </w:p>
    <w:p w14:paraId="472C7146" w14:textId="77777777" w:rsidR="00BA2FFC" w:rsidRDefault="00BA2FFC" w:rsidP="001A47F5">
      <w:pPr>
        <w:spacing w:after="0" w:line="240" w:lineRule="auto"/>
        <w:ind w:firstLine="708"/>
        <w:jc w:val="both"/>
      </w:pPr>
      <w:r w:rsidRPr="001A47F5">
        <w:rPr>
          <w:rFonts w:ascii="Times New Roman" w:hAnsi="Times New Roman"/>
          <w:sz w:val="28"/>
          <w:szCs w:val="28"/>
        </w:rPr>
        <w:lastRenderedPageBreak/>
        <w:t xml:space="preserve">Pentru </w:t>
      </w:r>
      <w:r>
        <w:rPr>
          <w:rFonts w:ascii="Times New Roman" w:hAnsi="Times New Roman"/>
          <w:sz w:val="28"/>
          <w:szCs w:val="28"/>
        </w:rPr>
        <w:t xml:space="preserve">stabilirea </w:t>
      </w:r>
      <w:r w:rsidRPr="001A47F5">
        <w:rPr>
          <w:rFonts w:ascii="Times New Roman" w:hAnsi="Times New Roman"/>
          <w:sz w:val="28"/>
          <w:szCs w:val="28"/>
        </w:rPr>
        <w:t>finanț</w:t>
      </w:r>
      <w:r>
        <w:rPr>
          <w:rFonts w:ascii="Times New Roman" w:hAnsi="Times New Roman"/>
          <w:sz w:val="28"/>
          <w:szCs w:val="28"/>
        </w:rPr>
        <w:t>ării</w:t>
      </w:r>
      <w:r w:rsidRPr="001A47F5">
        <w:rPr>
          <w:rFonts w:ascii="Times New Roman" w:hAnsi="Times New Roman"/>
          <w:sz w:val="28"/>
          <w:szCs w:val="28"/>
        </w:rPr>
        <w:t xml:space="preserve"> sistemului de supraveghere public</w:t>
      </w:r>
      <w:r>
        <w:rPr>
          <w:rFonts w:ascii="Times New Roman" w:hAnsi="Times New Roman"/>
          <w:sz w:val="28"/>
          <w:szCs w:val="28"/>
        </w:rPr>
        <w:t>ă</w:t>
      </w:r>
      <w:r w:rsidRPr="001A47F5">
        <w:rPr>
          <w:rFonts w:ascii="Times New Roman" w:hAnsi="Times New Roman"/>
          <w:sz w:val="28"/>
          <w:szCs w:val="28"/>
        </w:rPr>
        <w:t xml:space="preserve"> a auditului din Republica Moldova s-a</w:t>
      </w:r>
      <w:r>
        <w:rPr>
          <w:rFonts w:ascii="Times New Roman" w:hAnsi="Times New Roman"/>
          <w:sz w:val="28"/>
          <w:szCs w:val="28"/>
        </w:rPr>
        <w:t>u studiat f</w:t>
      </w:r>
      <w:r w:rsidRPr="001A47F5">
        <w:rPr>
          <w:rFonts w:ascii="Times New Roman" w:hAnsi="Times New Roman"/>
          <w:sz w:val="28"/>
          <w:szCs w:val="28"/>
        </w:rPr>
        <w:t>orme</w:t>
      </w:r>
      <w:r>
        <w:rPr>
          <w:rFonts w:ascii="Times New Roman" w:hAnsi="Times New Roman"/>
          <w:sz w:val="28"/>
          <w:szCs w:val="28"/>
        </w:rPr>
        <w:t xml:space="preserve">le corespunzătoare </w:t>
      </w:r>
      <w:r w:rsidRPr="001A47F5">
        <w:rPr>
          <w:rFonts w:ascii="Times New Roman" w:hAnsi="Times New Roman"/>
          <w:sz w:val="28"/>
          <w:szCs w:val="28"/>
        </w:rPr>
        <w:t>de finanțare a țărilor din Uniunea Europeană</w:t>
      </w:r>
      <w:r>
        <w:rPr>
          <w:rFonts w:ascii="Times New Roman" w:hAnsi="Times New Roman"/>
          <w:sz w:val="28"/>
          <w:szCs w:val="28"/>
        </w:rPr>
        <w:t xml:space="preserve"> </w:t>
      </w:r>
      <w:r w:rsidRPr="00A2643C">
        <w:rPr>
          <w:rFonts w:ascii="Times New Roman" w:hAnsi="Times New Roman"/>
          <w:sz w:val="28"/>
          <w:szCs w:val="28"/>
        </w:rPr>
        <w:t>(studiu elaborat și prezentat de Banca Mondială)</w:t>
      </w:r>
      <w:r w:rsidRPr="001A47F5">
        <w:rPr>
          <w:rFonts w:ascii="Times New Roman" w:hAnsi="Times New Roman"/>
          <w:sz w:val="28"/>
          <w:szCs w:val="28"/>
        </w:rPr>
        <w:t xml:space="preserve"> </w:t>
      </w:r>
      <w:r>
        <w:rPr>
          <w:rFonts w:ascii="Times New Roman" w:hAnsi="Times New Roman"/>
          <w:sz w:val="28"/>
          <w:szCs w:val="28"/>
        </w:rPr>
        <w:t xml:space="preserve">și prin urmare, s-a </w:t>
      </w:r>
      <w:r w:rsidRPr="001A47F5">
        <w:rPr>
          <w:rFonts w:ascii="Times New Roman" w:hAnsi="Times New Roman"/>
          <w:sz w:val="28"/>
          <w:szCs w:val="28"/>
        </w:rPr>
        <w:t xml:space="preserve">optat pentru forma de finanțare </w:t>
      </w:r>
      <w:r>
        <w:rPr>
          <w:rFonts w:ascii="Times New Roman" w:hAnsi="Times New Roman"/>
          <w:sz w:val="28"/>
          <w:szCs w:val="28"/>
        </w:rPr>
        <w:t xml:space="preserve">de către </w:t>
      </w:r>
      <w:r w:rsidRPr="001A47F5">
        <w:rPr>
          <w:rFonts w:ascii="Times New Roman" w:hAnsi="Times New Roman"/>
          <w:sz w:val="28"/>
          <w:szCs w:val="28"/>
        </w:rPr>
        <w:t xml:space="preserve"> profesie care prevede plata anuală obligatorie pentru un raport al auditorului emis pentru auditul situațiilor financiare la diferite tipuri de entități</w:t>
      </w:r>
      <w:r>
        <w:rPr>
          <w:rFonts w:ascii="Times New Roman" w:hAnsi="Times New Roman"/>
          <w:sz w:val="28"/>
          <w:szCs w:val="28"/>
        </w:rPr>
        <w:t xml:space="preserve"> auditate</w:t>
      </w:r>
      <w:r w:rsidRPr="001A47F5">
        <w:rPr>
          <w:rFonts w:ascii="Times New Roman" w:hAnsi="Times New Roman"/>
          <w:sz w:val="28"/>
          <w:szCs w:val="28"/>
        </w:rPr>
        <w:t>.</w:t>
      </w:r>
      <w:r w:rsidRPr="001A47F5">
        <w:t xml:space="preserve"> </w:t>
      </w:r>
    </w:p>
    <w:p w14:paraId="0F027308" w14:textId="77777777" w:rsidR="00BA2FFC" w:rsidRPr="0081046A" w:rsidRDefault="00BA2FFC" w:rsidP="001A47F5">
      <w:pPr>
        <w:spacing w:after="0" w:line="240" w:lineRule="auto"/>
        <w:ind w:firstLine="708"/>
        <w:jc w:val="both"/>
        <w:rPr>
          <w:rFonts w:ascii="Times New Roman" w:hAnsi="Times New Roman"/>
          <w:sz w:val="28"/>
          <w:szCs w:val="28"/>
        </w:rPr>
      </w:pPr>
      <w:r w:rsidRPr="0081046A">
        <w:rPr>
          <w:rFonts w:ascii="Times New Roman" w:hAnsi="Times New Roman"/>
          <w:sz w:val="28"/>
          <w:szCs w:val="28"/>
        </w:rPr>
        <w:t>Totodată, art.39 alin.(1) al Legii nr.</w:t>
      </w:r>
      <w:r w:rsidR="00B66D92">
        <w:rPr>
          <w:rFonts w:ascii="Times New Roman" w:hAnsi="Times New Roman"/>
          <w:sz w:val="28"/>
          <w:szCs w:val="28"/>
        </w:rPr>
        <w:t xml:space="preserve"> </w:t>
      </w:r>
      <w:r w:rsidRPr="0081046A">
        <w:rPr>
          <w:rFonts w:ascii="Times New Roman" w:hAnsi="Times New Roman"/>
          <w:sz w:val="28"/>
          <w:szCs w:val="28"/>
        </w:rPr>
        <w:t xml:space="preserve">271/2017 prevede finanțarea </w:t>
      </w:r>
      <w:r w:rsidRPr="0081046A">
        <w:t xml:space="preserve"> </w:t>
      </w:r>
      <w:r w:rsidRPr="0081046A">
        <w:rPr>
          <w:rFonts w:ascii="Times New Roman" w:hAnsi="Times New Roman"/>
          <w:sz w:val="28"/>
          <w:szCs w:val="28"/>
        </w:rPr>
        <w:t>I.P. „Consiliul de supraveghere publică a auditului”, inclusiv din subvenţii de la bugetul de stat primite prin intermediul Ministerului Finanţelor, însă instituția nu beneficiază de subvențiile menționate, deoarece alte surse de finanțare prevăzute de lege sînt suficiente pentru asigurarea desfășurării activității acesteia.</w:t>
      </w:r>
    </w:p>
    <w:p w14:paraId="6C03C342" w14:textId="31E75FC9" w:rsidR="00BA2FFC" w:rsidRDefault="00BA2FFC" w:rsidP="00AD46B2">
      <w:pPr>
        <w:spacing w:after="0" w:line="240" w:lineRule="auto"/>
        <w:ind w:firstLine="708"/>
        <w:jc w:val="both"/>
        <w:rPr>
          <w:rFonts w:ascii="Times New Roman" w:hAnsi="Times New Roman"/>
          <w:sz w:val="28"/>
          <w:szCs w:val="28"/>
        </w:rPr>
      </w:pPr>
      <w:r w:rsidRPr="008C4831">
        <w:rPr>
          <w:rFonts w:ascii="Times New Roman" w:hAnsi="Times New Roman"/>
          <w:i/>
          <w:sz w:val="28"/>
          <w:szCs w:val="28"/>
        </w:rPr>
        <w:t xml:space="preserve">Referitor la elaborarea unui manual-model privind structura și modele-tip de documente de lucru ale auditorului pentru auditul situațiilor financiare </w:t>
      </w:r>
      <w:r w:rsidR="00B66D92">
        <w:rPr>
          <w:rFonts w:ascii="Times New Roman" w:hAnsi="Times New Roman"/>
          <w:i/>
          <w:sz w:val="28"/>
          <w:szCs w:val="28"/>
        </w:rPr>
        <w:t>ș</w:t>
      </w:r>
      <w:r w:rsidRPr="008C4831">
        <w:rPr>
          <w:rFonts w:ascii="Times New Roman" w:hAnsi="Times New Roman"/>
          <w:i/>
          <w:sz w:val="28"/>
          <w:szCs w:val="28"/>
        </w:rPr>
        <w:t>i misiunile de proceduri convenite/metodologii privind întocmirea completă a documentelor de audit/metodologii pentru aplicarea practică a S</w:t>
      </w:r>
      <w:r w:rsidR="006670CD" w:rsidRPr="008C4831">
        <w:rPr>
          <w:rFonts w:ascii="Times New Roman" w:hAnsi="Times New Roman"/>
          <w:i/>
          <w:sz w:val="28"/>
          <w:szCs w:val="28"/>
        </w:rPr>
        <w:t>I</w:t>
      </w:r>
      <w:r w:rsidRPr="008C4831">
        <w:rPr>
          <w:rFonts w:ascii="Times New Roman" w:hAnsi="Times New Roman"/>
          <w:i/>
          <w:sz w:val="28"/>
          <w:szCs w:val="28"/>
        </w:rPr>
        <w:t>A</w:t>
      </w:r>
      <w:r>
        <w:rPr>
          <w:rFonts w:ascii="Times New Roman" w:hAnsi="Times New Roman"/>
          <w:sz w:val="28"/>
          <w:szCs w:val="28"/>
        </w:rPr>
        <w:t xml:space="preserve">  menționăm, că art.31 alin.(1) lit.</w:t>
      </w:r>
      <w:r w:rsidR="00B66D92">
        <w:rPr>
          <w:rFonts w:ascii="Times New Roman" w:hAnsi="Times New Roman"/>
          <w:sz w:val="28"/>
          <w:szCs w:val="28"/>
        </w:rPr>
        <w:t xml:space="preserve"> </w:t>
      </w:r>
      <w:r>
        <w:rPr>
          <w:rFonts w:ascii="Times New Roman" w:hAnsi="Times New Roman"/>
          <w:sz w:val="28"/>
          <w:szCs w:val="28"/>
        </w:rPr>
        <w:t>a) și alin.(2) lit.</w:t>
      </w:r>
      <w:r w:rsidR="00B66D92">
        <w:rPr>
          <w:rFonts w:ascii="Times New Roman" w:hAnsi="Times New Roman"/>
          <w:sz w:val="28"/>
          <w:szCs w:val="28"/>
        </w:rPr>
        <w:t xml:space="preserve"> </w:t>
      </w:r>
      <w:r>
        <w:rPr>
          <w:rFonts w:ascii="Times New Roman" w:hAnsi="Times New Roman"/>
          <w:sz w:val="28"/>
          <w:szCs w:val="28"/>
        </w:rPr>
        <w:t xml:space="preserve">a) al Legii nr.271/2017 prevede că auditorul și entitatea de audit sînt obligați </w:t>
      </w:r>
      <w:r w:rsidRPr="00FE77CD">
        <w:rPr>
          <w:rFonts w:ascii="Times New Roman" w:hAnsi="Times New Roman"/>
          <w:sz w:val="28"/>
          <w:szCs w:val="28"/>
        </w:rPr>
        <w:t>să efectueze auditul în conformitate cu prevederile standardelor de audit şi ale legislaţiei</w:t>
      </w:r>
      <w:r>
        <w:rPr>
          <w:rFonts w:ascii="Times New Roman" w:hAnsi="Times New Roman"/>
          <w:sz w:val="28"/>
          <w:szCs w:val="28"/>
        </w:rPr>
        <w:t xml:space="preserve">. Astfel, este transpus art.26 alin.(1) al Directivei </w:t>
      </w:r>
      <w:r w:rsidRPr="00FE77CD">
        <w:rPr>
          <w:rFonts w:ascii="Times New Roman" w:hAnsi="Times New Roman"/>
          <w:sz w:val="28"/>
          <w:szCs w:val="28"/>
        </w:rPr>
        <w:t>2006/43/CE</w:t>
      </w:r>
      <w:r>
        <w:rPr>
          <w:rFonts w:ascii="Times New Roman" w:hAnsi="Times New Roman"/>
          <w:sz w:val="28"/>
          <w:szCs w:val="28"/>
        </w:rPr>
        <w:t>, care prevede că statele impun auditorilor statutari și firmelor de audit să efectueze audituri statutare în conformitate cu standardele internaționale de audit. Totodată, at</w:t>
      </w:r>
      <w:r w:rsidR="005E6D9F">
        <w:rPr>
          <w:rFonts w:ascii="Times New Roman" w:hAnsi="Times New Roman"/>
          <w:sz w:val="28"/>
          <w:szCs w:val="28"/>
        </w:rPr>
        <w:t>â</w:t>
      </w:r>
      <w:r>
        <w:rPr>
          <w:rFonts w:ascii="Times New Roman" w:hAnsi="Times New Roman"/>
          <w:sz w:val="28"/>
          <w:szCs w:val="28"/>
        </w:rPr>
        <w:t>t art.26 alin.(5) al Directivei 2006/43/CE, c</w:t>
      </w:r>
      <w:r w:rsidR="005E6D9F">
        <w:rPr>
          <w:rFonts w:ascii="Times New Roman" w:hAnsi="Times New Roman"/>
          <w:sz w:val="28"/>
          <w:szCs w:val="28"/>
        </w:rPr>
        <w:t>â</w:t>
      </w:r>
      <w:r>
        <w:rPr>
          <w:rFonts w:ascii="Times New Roman" w:hAnsi="Times New Roman"/>
          <w:sz w:val="28"/>
          <w:szCs w:val="28"/>
        </w:rPr>
        <w:t>t și Standardele Internaționale de Audit prevăd că aplicarea standardelor de audit trebuie să fie propo</w:t>
      </w:r>
      <w:r w:rsidR="005E6D9F">
        <w:rPr>
          <w:rFonts w:ascii="Times New Roman" w:hAnsi="Times New Roman"/>
          <w:sz w:val="28"/>
          <w:szCs w:val="28"/>
        </w:rPr>
        <w:t>r</w:t>
      </w:r>
      <w:r>
        <w:rPr>
          <w:rFonts w:ascii="Times New Roman" w:hAnsi="Times New Roman"/>
          <w:sz w:val="28"/>
          <w:szCs w:val="28"/>
        </w:rPr>
        <w:t>țional</w:t>
      </w:r>
      <w:r w:rsidR="006670CD">
        <w:rPr>
          <w:rFonts w:ascii="Times New Roman" w:hAnsi="Times New Roman"/>
          <w:sz w:val="28"/>
          <w:szCs w:val="28"/>
        </w:rPr>
        <w:t>e</w:t>
      </w:r>
      <w:r>
        <w:rPr>
          <w:rFonts w:ascii="Times New Roman" w:hAnsi="Times New Roman"/>
          <w:sz w:val="28"/>
          <w:szCs w:val="28"/>
        </w:rPr>
        <w:t xml:space="preserve"> cu amploarea și complexitatea activităților firmelor de audit. </w:t>
      </w:r>
    </w:p>
    <w:p w14:paraId="6766B482" w14:textId="6DD765DD" w:rsidR="00BA2FFC" w:rsidRDefault="00BA2FFC" w:rsidP="00AD46B2">
      <w:pPr>
        <w:spacing w:after="0" w:line="240" w:lineRule="auto"/>
        <w:ind w:firstLine="708"/>
        <w:jc w:val="both"/>
        <w:rPr>
          <w:rFonts w:ascii="Times New Roman" w:hAnsi="Times New Roman"/>
          <w:sz w:val="28"/>
          <w:szCs w:val="28"/>
        </w:rPr>
      </w:pPr>
      <w:r w:rsidRPr="008C4831">
        <w:rPr>
          <w:rFonts w:ascii="Times New Roman" w:hAnsi="Times New Roman"/>
          <w:i/>
          <w:sz w:val="28"/>
          <w:szCs w:val="28"/>
        </w:rPr>
        <w:t>Referitor la oferirea opțiunii de instruire profesională obligatorie pentru auditori de către autoritatea de supraveghere sau Ministerul Finanțelor cu titlu gratuit</w:t>
      </w:r>
      <w:r>
        <w:rPr>
          <w:rFonts w:ascii="Times New Roman" w:hAnsi="Times New Roman"/>
          <w:sz w:val="28"/>
          <w:szCs w:val="28"/>
        </w:rPr>
        <w:t>, deoarece serviciile de instruire au costuri ridicate comunicăm că</w:t>
      </w:r>
      <w:r w:rsidR="00B66D92">
        <w:rPr>
          <w:rFonts w:ascii="Times New Roman" w:hAnsi="Times New Roman"/>
          <w:sz w:val="28"/>
          <w:szCs w:val="28"/>
        </w:rPr>
        <w:t>,</w:t>
      </w:r>
      <w:r>
        <w:rPr>
          <w:rFonts w:ascii="Times New Roman" w:hAnsi="Times New Roman"/>
          <w:sz w:val="28"/>
          <w:szCs w:val="28"/>
        </w:rPr>
        <w:t xml:space="preserve"> potrivit art.37 alin. (4) lit.j) al Legii nr.271/2017, I.P.</w:t>
      </w:r>
      <w:r w:rsidR="00B66D92">
        <w:rPr>
          <w:rFonts w:ascii="Times New Roman" w:hAnsi="Times New Roman"/>
          <w:sz w:val="28"/>
          <w:szCs w:val="28"/>
        </w:rPr>
        <w:t xml:space="preserve"> </w:t>
      </w:r>
      <w:r w:rsidRPr="003A0355">
        <w:rPr>
          <w:rFonts w:ascii="Times New Roman" w:hAnsi="Times New Roman"/>
          <w:sz w:val="28"/>
          <w:szCs w:val="28"/>
        </w:rPr>
        <w:t>„Consiliul de supraveghere publică a auditului”</w:t>
      </w:r>
      <w:r>
        <w:rPr>
          <w:rFonts w:ascii="Times New Roman" w:hAnsi="Times New Roman"/>
          <w:sz w:val="28"/>
          <w:szCs w:val="28"/>
        </w:rPr>
        <w:t xml:space="preserve"> </w:t>
      </w:r>
      <w:r w:rsidRPr="003A0355">
        <w:rPr>
          <w:rFonts w:ascii="Times New Roman" w:hAnsi="Times New Roman"/>
          <w:sz w:val="28"/>
          <w:szCs w:val="28"/>
        </w:rPr>
        <w:t>ţine, în modul stabilit, şi plasează pe pagina web oficială lista organizaţiilor şi a instituţiilor de instruire profesională continuă a auditorilor</w:t>
      </w:r>
      <w:r>
        <w:rPr>
          <w:rFonts w:ascii="Times New Roman" w:hAnsi="Times New Roman"/>
          <w:sz w:val="28"/>
          <w:szCs w:val="28"/>
        </w:rPr>
        <w:t>. Totodată menționăm că</w:t>
      </w:r>
      <w:r w:rsidR="00B66D92">
        <w:rPr>
          <w:rFonts w:ascii="Times New Roman" w:hAnsi="Times New Roman"/>
          <w:sz w:val="28"/>
          <w:szCs w:val="28"/>
        </w:rPr>
        <w:t>,</w:t>
      </w:r>
      <w:r>
        <w:rPr>
          <w:rFonts w:ascii="Times New Roman" w:hAnsi="Times New Roman"/>
          <w:sz w:val="28"/>
          <w:szCs w:val="28"/>
        </w:rPr>
        <w:t xml:space="preserve"> i</w:t>
      </w:r>
      <w:r w:rsidRPr="00401383">
        <w:rPr>
          <w:rFonts w:ascii="Times New Roman" w:hAnsi="Times New Roman"/>
          <w:sz w:val="28"/>
          <w:szCs w:val="28"/>
        </w:rPr>
        <w:t xml:space="preserve">nstruirea profesională continuă a auditorilor la nivel național se efectuează conform programelor elaborate de către organizațiile și instituțiile de instruire profesională continuă, coordonate </w:t>
      </w:r>
      <w:r>
        <w:rPr>
          <w:rFonts w:ascii="Times New Roman" w:hAnsi="Times New Roman"/>
          <w:sz w:val="28"/>
          <w:szCs w:val="28"/>
        </w:rPr>
        <w:t xml:space="preserve">în modul stabilit </w:t>
      </w:r>
      <w:r w:rsidRPr="00401383">
        <w:rPr>
          <w:rFonts w:ascii="Times New Roman" w:hAnsi="Times New Roman"/>
          <w:sz w:val="28"/>
          <w:szCs w:val="28"/>
        </w:rPr>
        <w:t>cu Consiliul</w:t>
      </w:r>
      <w:r>
        <w:rPr>
          <w:rFonts w:ascii="Times New Roman" w:hAnsi="Times New Roman"/>
          <w:sz w:val="28"/>
          <w:szCs w:val="28"/>
        </w:rPr>
        <w:t xml:space="preserve"> și care prevăd în calitate de formatori </w:t>
      </w:r>
      <w:r w:rsidRPr="009F45E9">
        <w:rPr>
          <w:rFonts w:ascii="Times New Roman" w:hAnsi="Times New Roman"/>
          <w:sz w:val="28"/>
          <w:szCs w:val="28"/>
        </w:rPr>
        <w:t>reprezentan</w:t>
      </w:r>
      <w:r>
        <w:rPr>
          <w:rFonts w:ascii="Times New Roman" w:hAnsi="Times New Roman"/>
          <w:sz w:val="28"/>
          <w:szCs w:val="28"/>
        </w:rPr>
        <w:t>ți</w:t>
      </w:r>
      <w:r w:rsidRPr="009F45E9">
        <w:rPr>
          <w:rFonts w:ascii="Times New Roman" w:hAnsi="Times New Roman"/>
          <w:sz w:val="28"/>
          <w:szCs w:val="28"/>
        </w:rPr>
        <w:t xml:space="preserve"> a</w:t>
      </w:r>
      <w:r>
        <w:rPr>
          <w:rFonts w:ascii="Times New Roman" w:hAnsi="Times New Roman"/>
          <w:sz w:val="28"/>
          <w:szCs w:val="28"/>
        </w:rPr>
        <w:t>i</w:t>
      </w:r>
      <w:r w:rsidRPr="009F45E9">
        <w:rPr>
          <w:rFonts w:ascii="Times New Roman" w:hAnsi="Times New Roman"/>
          <w:sz w:val="28"/>
          <w:szCs w:val="28"/>
        </w:rPr>
        <w:t xml:space="preserve"> mediului academic specializa</w:t>
      </w:r>
      <w:r>
        <w:rPr>
          <w:rFonts w:ascii="Times New Roman" w:hAnsi="Times New Roman"/>
          <w:sz w:val="28"/>
          <w:szCs w:val="28"/>
        </w:rPr>
        <w:t>ți pe domeniile de instruire. O</w:t>
      </w:r>
      <w:r w:rsidRPr="00753D9F">
        <w:rPr>
          <w:rFonts w:ascii="Times New Roman" w:hAnsi="Times New Roman"/>
          <w:sz w:val="28"/>
          <w:szCs w:val="28"/>
        </w:rPr>
        <w:t>rganizațiile și instituțiile de instruire profesională continuă</w:t>
      </w:r>
      <w:r>
        <w:rPr>
          <w:rFonts w:ascii="Times New Roman" w:hAnsi="Times New Roman"/>
          <w:sz w:val="28"/>
          <w:szCs w:val="28"/>
        </w:rPr>
        <w:t xml:space="preserve"> stabilesc în mod independent costurile serviciilor prestate.</w:t>
      </w:r>
    </w:p>
    <w:p w14:paraId="6A27D10A" w14:textId="411EA4C4" w:rsidR="00BA2FFC" w:rsidRDefault="00BA2FFC" w:rsidP="00A36EC4">
      <w:pPr>
        <w:spacing w:after="0" w:line="240" w:lineRule="auto"/>
        <w:ind w:firstLine="708"/>
        <w:jc w:val="both"/>
        <w:rPr>
          <w:rFonts w:ascii="Times New Roman" w:hAnsi="Times New Roman"/>
          <w:sz w:val="28"/>
          <w:szCs w:val="28"/>
        </w:rPr>
      </w:pPr>
      <w:r w:rsidRPr="005D7160">
        <w:rPr>
          <w:rFonts w:ascii="Times New Roman" w:hAnsi="Times New Roman"/>
          <w:i/>
          <w:sz w:val="28"/>
          <w:szCs w:val="28"/>
        </w:rPr>
        <w:t>Referitor la minimizarea procedurilor obligatorii privind acumularea probelor de audit pentru emiterea opiniei de audit</w:t>
      </w:r>
      <w:r>
        <w:rPr>
          <w:rFonts w:ascii="Times New Roman" w:hAnsi="Times New Roman"/>
          <w:sz w:val="28"/>
          <w:szCs w:val="28"/>
        </w:rPr>
        <w:t xml:space="preserve"> comunicăm că</w:t>
      </w:r>
      <w:r w:rsidR="00B66D92">
        <w:rPr>
          <w:rFonts w:ascii="Times New Roman" w:hAnsi="Times New Roman"/>
          <w:sz w:val="28"/>
          <w:szCs w:val="28"/>
        </w:rPr>
        <w:t>,</w:t>
      </w:r>
      <w:r>
        <w:rPr>
          <w:rFonts w:ascii="Times New Roman" w:hAnsi="Times New Roman"/>
          <w:sz w:val="28"/>
          <w:szCs w:val="28"/>
        </w:rPr>
        <w:t xml:space="preserve"> potrivit art.28 alin. (1) și (2) al Legii nr.271/2017, care transpune corespunzător art.28 alin. (1) si (2) din </w:t>
      </w:r>
      <w:r w:rsidRPr="00A36EC4">
        <w:rPr>
          <w:rFonts w:ascii="Times New Roman" w:hAnsi="Times New Roman"/>
          <w:sz w:val="28"/>
          <w:szCs w:val="28"/>
        </w:rPr>
        <w:t>Directiv</w:t>
      </w:r>
      <w:r>
        <w:rPr>
          <w:rFonts w:ascii="Times New Roman" w:hAnsi="Times New Roman"/>
          <w:sz w:val="28"/>
          <w:szCs w:val="28"/>
        </w:rPr>
        <w:t>a</w:t>
      </w:r>
      <w:r w:rsidRPr="00A36EC4">
        <w:rPr>
          <w:rFonts w:ascii="Times New Roman" w:hAnsi="Times New Roman"/>
          <w:sz w:val="28"/>
          <w:szCs w:val="28"/>
        </w:rPr>
        <w:t xml:space="preserve"> 2006/43/CE, </w:t>
      </w:r>
      <w:r>
        <w:rPr>
          <w:rFonts w:ascii="Times New Roman" w:hAnsi="Times New Roman"/>
          <w:sz w:val="28"/>
          <w:szCs w:val="28"/>
        </w:rPr>
        <w:t>r</w:t>
      </w:r>
      <w:r w:rsidRPr="00A36EC4">
        <w:rPr>
          <w:rFonts w:ascii="Times New Roman" w:hAnsi="Times New Roman"/>
          <w:sz w:val="28"/>
          <w:szCs w:val="28"/>
        </w:rPr>
        <w:t>aportul auditorului conţine opinia acestuia cu privire la măsura în care situaţiile financiare auditate sînt întocmite din toate punctele de vedere semnificative conform cadrului general de raportare financiară. Opinia auditorului poate fi nemodificată sau modificată, respectiv, poate fi opinie cu rezerve, opinie contrară sau acesta poate fi în imposibilitatea de a exprima o opinie.</w:t>
      </w:r>
      <w:r>
        <w:rPr>
          <w:rFonts w:ascii="Times New Roman" w:hAnsi="Times New Roman"/>
          <w:sz w:val="28"/>
          <w:szCs w:val="28"/>
        </w:rPr>
        <w:t xml:space="preserve"> </w:t>
      </w:r>
      <w:r w:rsidRPr="00A36EC4">
        <w:rPr>
          <w:rFonts w:ascii="Times New Roman" w:hAnsi="Times New Roman"/>
          <w:sz w:val="28"/>
          <w:szCs w:val="28"/>
        </w:rPr>
        <w:t>Raportul auditorului se întocmeşte respect</w:t>
      </w:r>
      <w:r w:rsidR="005E6D9F">
        <w:rPr>
          <w:rFonts w:ascii="Times New Roman" w:hAnsi="Times New Roman"/>
          <w:sz w:val="28"/>
          <w:szCs w:val="28"/>
        </w:rPr>
        <w:t>â</w:t>
      </w:r>
      <w:r w:rsidRPr="00A36EC4">
        <w:rPr>
          <w:rFonts w:ascii="Times New Roman" w:hAnsi="Times New Roman"/>
          <w:sz w:val="28"/>
          <w:szCs w:val="28"/>
        </w:rPr>
        <w:t>nd standardele de audit.</w:t>
      </w:r>
      <w:r>
        <w:rPr>
          <w:rFonts w:ascii="Times New Roman" w:hAnsi="Times New Roman"/>
          <w:sz w:val="28"/>
          <w:szCs w:val="28"/>
        </w:rPr>
        <w:t xml:space="preserve"> </w:t>
      </w:r>
    </w:p>
    <w:p w14:paraId="148B6977" w14:textId="6327E81D" w:rsidR="00BA2FFC" w:rsidRDefault="00BA2FFC" w:rsidP="00A36EC4">
      <w:pPr>
        <w:spacing w:after="0" w:line="240" w:lineRule="auto"/>
        <w:ind w:firstLine="708"/>
        <w:jc w:val="both"/>
        <w:rPr>
          <w:rFonts w:ascii="Times New Roman" w:hAnsi="Times New Roman"/>
          <w:sz w:val="28"/>
          <w:szCs w:val="28"/>
        </w:rPr>
      </w:pPr>
      <w:r>
        <w:rPr>
          <w:rFonts w:ascii="Times New Roman" w:hAnsi="Times New Roman"/>
          <w:sz w:val="28"/>
          <w:szCs w:val="28"/>
        </w:rPr>
        <w:t xml:space="preserve">Prin urmare, la întocmirea raportului auditorului urmează de respectat toate procedurile stabilite de Standardele Internaționale de Audit, or, în caz contrar, </w:t>
      </w:r>
      <w:r w:rsidRPr="00A36EC4">
        <w:rPr>
          <w:rFonts w:ascii="Times New Roman" w:hAnsi="Times New Roman"/>
          <w:sz w:val="28"/>
          <w:szCs w:val="28"/>
        </w:rPr>
        <w:t>raportul auditorului</w:t>
      </w:r>
      <w:r>
        <w:rPr>
          <w:rFonts w:ascii="Times New Roman" w:hAnsi="Times New Roman"/>
          <w:sz w:val="28"/>
          <w:szCs w:val="28"/>
        </w:rPr>
        <w:t xml:space="preserve"> se declară</w:t>
      </w:r>
      <w:r w:rsidRPr="00A36EC4">
        <w:rPr>
          <w:rFonts w:ascii="Times New Roman" w:hAnsi="Times New Roman"/>
          <w:sz w:val="28"/>
          <w:szCs w:val="28"/>
        </w:rPr>
        <w:t xml:space="preserve"> ca fiind necorespunzător cerinţelor standardelor de audit</w:t>
      </w:r>
      <w:r w:rsidRPr="00217D4F">
        <w:t xml:space="preserve"> </w:t>
      </w:r>
      <w:r>
        <w:t xml:space="preserve"> </w:t>
      </w:r>
      <w:r w:rsidRPr="00217D4F">
        <w:rPr>
          <w:rFonts w:ascii="Times New Roman" w:hAnsi="Times New Roman"/>
          <w:sz w:val="28"/>
          <w:szCs w:val="28"/>
        </w:rPr>
        <w:t xml:space="preserve">și </w:t>
      </w:r>
      <w:r w:rsidRPr="00217D4F">
        <w:rPr>
          <w:rFonts w:ascii="Times New Roman" w:hAnsi="Times New Roman"/>
          <w:sz w:val="28"/>
          <w:szCs w:val="28"/>
        </w:rPr>
        <w:lastRenderedPageBreak/>
        <w:t>auditorilor</w:t>
      </w:r>
      <w:r>
        <w:rPr>
          <w:rFonts w:ascii="Times New Roman" w:hAnsi="Times New Roman"/>
          <w:sz w:val="28"/>
          <w:szCs w:val="28"/>
        </w:rPr>
        <w:t>,</w:t>
      </w:r>
      <w:r w:rsidRPr="00217D4F">
        <w:rPr>
          <w:rFonts w:ascii="Times New Roman" w:hAnsi="Times New Roman"/>
          <w:sz w:val="28"/>
          <w:szCs w:val="28"/>
        </w:rPr>
        <w:t xml:space="preserve"> entităţilor de audit li se aplică </w:t>
      </w:r>
      <w:r>
        <w:rPr>
          <w:rFonts w:ascii="Times New Roman" w:hAnsi="Times New Roman"/>
          <w:sz w:val="28"/>
          <w:szCs w:val="28"/>
        </w:rPr>
        <w:t xml:space="preserve">de către </w:t>
      </w:r>
      <w:r w:rsidRPr="00217D4F">
        <w:rPr>
          <w:rFonts w:ascii="Times New Roman" w:hAnsi="Times New Roman"/>
          <w:sz w:val="28"/>
          <w:szCs w:val="28"/>
        </w:rPr>
        <w:t>I.P.</w:t>
      </w:r>
      <w:r w:rsidR="00F92D24">
        <w:rPr>
          <w:rFonts w:ascii="Times New Roman" w:hAnsi="Times New Roman"/>
          <w:sz w:val="28"/>
          <w:szCs w:val="28"/>
        </w:rPr>
        <w:t xml:space="preserve"> </w:t>
      </w:r>
      <w:r w:rsidRPr="00217D4F">
        <w:rPr>
          <w:rFonts w:ascii="Times New Roman" w:hAnsi="Times New Roman"/>
          <w:sz w:val="28"/>
          <w:szCs w:val="28"/>
        </w:rPr>
        <w:t>„Consiliul de supraveghere publică a auditului”  măsuri disciplinare</w:t>
      </w:r>
      <w:r>
        <w:rPr>
          <w:rFonts w:ascii="Times New Roman" w:hAnsi="Times New Roman"/>
          <w:sz w:val="28"/>
          <w:szCs w:val="28"/>
        </w:rPr>
        <w:t xml:space="preserve"> conform art.42 al Legii nr.</w:t>
      </w:r>
      <w:r w:rsidR="00B66D92">
        <w:rPr>
          <w:rFonts w:ascii="Times New Roman" w:hAnsi="Times New Roman"/>
          <w:sz w:val="28"/>
          <w:szCs w:val="28"/>
        </w:rPr>
        <w:t xml:space="preserve"> </w:t>
      </w:r>
      <w:r>
        <w:rPr>
          <w:rFonts w:ascii="Times New Roman" w:hAnsi="Times New Roman"/>
          <w:sz w:val="28"/>
          <w:szCs w:val="28"/>
        </w:rPr>
        <w:t>271/2017.</w:t>
      </w:r>
    </w:p>
    <w:p w14:paraId="4359C53C" w14:textId="25398623" w:rsidR="00BA2FFC" w:rsidRPr="002D0797" w:rsidRDefault="00BA2FFC" w:rsidP="00A36EC4">
      <w:pPr>
        <w:spacing w:after="0" w:line="240" w:lineRule="auto"/>
        <w:ind w:firstLine="708"/>
        <w:jc w:val="both"/>
        <w:rPr>
          <w:rFonts w:ascii="Times New Roman" w:hAnsi="Times New Roman"/>
          <w:sz w:val="28"/>
          <w:szCs w:val="28"/>
        </w:rPr>
      </w:pPr>
      <w:r w:rsidRPr="005D7160">
        <w:rPr>
          <w:rFonts w:ascii="Times New Roman" w:hAnsi="Times New Roman"/>
          <w:i/>
          <w:sz w:val="28"/>
          <w:szCs w:val="28"/>
        </w:rPr>
        <w:t>Referitor la costul serviciilor de audit și celor conexe</w:t>
      </w:r>
      <w:r w:rsidRPr="00187626">
        <w:rPr>
          <w:rFonts w:ascii="Times New Roman" w:hAnsi="Times New Roman"/>
          <w:sz w:val="28"/>
          <w:szCs w:val="28"/>
        </w:rPr>
        <w:t xml:space="preserve"> comunicăm</w:t>
      </w:r>
      <w:r>
        <w:rPr>
          <w:rFonts w:ascii="Times New Roman" w:hAnsi="Times New Roman"/>
          <w:sz w:val="28"/>
          <w:szCs w:val="28"/>
        </w:rPr>
        <w:t>,</w:t>
      </w:r>
      <w:r w:rsidRPr="00187626">
        <w:rPr>
          <w:rFonts w:ascii="Times New Roman" w:hAnsi="Times New Roman"/>
          <w:sz w:val="28"/>
          <w:szCs w:val="28"/>
        </w:rPr>
        <w:t xml:space="preserve"> că  potrivit art.20 alin.(2) al Legii nr.</w:t>
      </w:r>
      <w:r w:rsidR="00B66D92">
        <w:rPr>
          <w:rFonts w:ascii="Times New Roman" w:hAnsi="Times New Roman"/>
          <w:sz w:val="28"/>
          <w:szCs w:val="28"/>
        </w:rPr>
        <w:t xml:space="preserve"> </w:t>
      </w:r>
      <w:r w:rsidRPr="00187626">
        <w:rPr>
          <w:rFonts w:ascii="Times New Roman" w:hAnsi="Times New Roman"/>
          <w:sz w:val="28"/>
          <w:szCs w:val="28"/>
        </w:rPr>
        <w:t>271/2017, principiile de etică</w:t>
      </w:r>
      <w:r w:rsidRPr="00E9022E">
        <w:rPr>
          <w:rFonts w:ascii="Times New Roman" w:hAnsi="Times New Roman"/>
          <w:sz w:val="28"/>
          <w:szCs w:val="28"/>
        </w:rPr>
        <w:t xml:space="preserve"> profesională se aplică conform Codului etic</w:t>
      </w:r>
      <w:r>
        <w:rPr>
          <w:rFonts w:ascii="Times New Roman" w:hAnsi="Times New Roman"/>
          <w:sz w:val="28"/>
          <w:szCs w:val="28"/>
        </w:rPr>
        <w:t xml:space="preserve"> </w:t>
      </w:r>
      <w:r w:rsidR="00F92D24">
        <w:rPr>
          <w:rFonts w:ascii="Times New Roman" w:hAnsi="Times New Roman"/>
          <w:sz w:val="28"/>
          <w:szCs w:val="28"/>
        </w:rPr>
        <w:t xml:space="preserve">al profesioniştilor </w:t>
      </w:r>
      <w:r w:rsidRPr="00E9022E">
        <w:rPr>
          <w:rFonts w:ascii="Times New Roman" w:hAnsi="Times New Roman"/>
          <w:sz w:val="28"/>
          <w:szCs w:val="28"/>
        </w:rPr>
        <w:t>contabili.</w:t>
      </w:r>
      <w:r>
        <w:rPr>
          <w:rFonts w:ascii="Times New Roman" w:hAnsi="Times New Roman"/>
          <w:sz w:val="28"/>
          <w:szCs w:val="28"/>
        </w:rPr>
        <w:t xml:space="preserve"> Prin urmare, conform compartimentului „Nivelul onorariilor” din Codul menționat, liber profesionistul contabil poate menționa onorariul pe care îl consideră adecvat, reieșind din tipul misiunii pentru care se aplică, țin</w:t>
      </w:r>
      <w:r w:rsidR="005E6D9F">
        <w:rPr>
          <w:rFonts w:ascii="Times New Roman" w:hAnsi="Times New Roman"/>
          <w:sz w:val="28"/>
          <w:szCs w:val="28"/>
        </w:rPr>
        <w:t>â</w:t>
      </w:r>
      <w:r>
        <w:rPr>
          <w:rFonts w:ascii="Times New Roman" w:hAnsi="Times New Roman"/>
          <w:sz w:val="28"/>
          <w:szCs w:val="28"/>
        </w:rPr>
        <w:t xml:space="preserve">nd cont de competența profesională, amploarea activității efectuate, scepticismul profesional, riscurile asociate, raționamentele exercitate, dimensiunea entității de audit, </w:t>
      </w:r>
      <w:r w:rsidRPr="002D0797">
        <w:rPr>
          <w:rFonts w:ascii="Times New Roman" w:hAnsi="Times New Roman"/>
          <w:sz w:val="28"/>
          <w:szCs w:val="28"/>
        </w:rPr>
        <w:t xml:space="preserve">precum  și de natura, complexitatea activității entității auditate.  </w:t>
      </w:r>
    </w:p>
    <w:p w14:paraId="65F061D1" w14:textId="77777777" w:rsidR="00BA2FFC" w:rsidRDefault="00BA2FFC" w:rsidP="00AD46B2">
      <w:pPr>
        <w:spacing w:after="0" w:line="240" w:lineRule="auto"/>
        <w:ind w:firstLine="708"/>
        <w:jc w:val="both"/>
        <w:rPr>
          <w:rFonts w:ascii="Times New Roman" w:hAnsi="Times New Roman"/>
          <w:sz w:val="28"/>
          <w:szCs w:val="28"/>
        </w:rPr>
      </w:pPr>
      <w:r w:rsidRPr="005D7160">
        <w:rPr>
          <w:rFonts w:ascii="Times New Roman" w:hAnsi="Times New Roman"/>
          <w:i/>
          <w:sz w:val="28"/>
          <w:szCs w:val="28"/>
        </w:rPr>
        <w:t>Referitor la Directiva 2014/56/UE</w:t>
      </w:r>
      <w:r w:rsidRPr="002D0797">
        <w:rPr>
          <w:rFonts w:ascii="Times New Roman" w:hAnsi="Times New Roman"/>
          <w:sz w:val="28"/>
          <w:szCs w:val="28"/>
        </w:rPr>
        <w:t xml:space="preserve"> menționăm, că Legea</w:t>
      </w:r>
      <w:r w:rsidRPr="00952ADE">
        <w:rPr>
          <w:rFonts w:ascii="Times New Roman" w:hAnsi="Times New Roman"/>
          <w:sz w:val="28"/>
          <w:szCs w:val="28"/>
        </w:rPr>
        <w:t xml:space="preserve"> nr.</w:t>
      </w:r>
      <w:r w:rsidR="00B66D92">
        <w:rPr>
          <w:rFonts w:ascii="Times New Roman" w:hAnsi="Times New Roman"/>
          <w:sz w:val="28"/>
          <w:szCs w:val="28"/>
        </w:rPr>
        <w:t xml:space="preserve"> </w:t>
      </w:r>
      <w:r w:rsidRPr="00952ADE">
        <w:rPr>
          <w:rFonts w:ascii="Times New Roman" w:hAnsi="Times New Roman"/>
          <w:sz w:val="28"/>
          <w:szCs w:val="28"/>
        </w:rPr>
        <w:t>271/2017 transpun</w:t>
      </w:r>
      <w:r>
        <w:rPr>
          <w:rFonts w:ascii="Times New Roman" w:hAnsi="Times New Roman"/>
          <w:sz w:val="28"/>
          <w:szCs w:val="28"/>
        </w:rPr>
        <w:t xml:space="preserve">e parţial Directiva 2006/43/CE </w:t>
      </w:r>
      <w:r w:rsidRPr="00952ADE">
        <w:rPr>
          <w:rFonts w:ascii="Times New Roman" w:hAnsi="Times New Roman"/>
          <w:sz w:val="28"/>
          <w:szCs w:val="28"/>
        </w:rPr>
        <w:t>cu modificările efectuate prin Directiva 2008/30/CE din 11 martie 2008, Directiva 2013/34/U</w:t>
      </w:r>
      <w:r>
        <w:rPr>
          <w:rFonts w:ascii="Times New Roman" w:hAnsi="Times New Roman"/>
          <w:sz w:val="28"/>
          <w:szCs w:val="28"/>
        </w:rPr>
        <w:t xml:space="preserve">E din 26 iunie 2013, precum și </w:t>
      </w:r>
      <w:r w:rsidRPr="00952ADE">
        <w:rPr>
          <w:rFonts w:ascii="Times New Roman" w:hAnsi="Times New Roman"/>
          <w:sz w:val="28"/>
          <w:szCs w:val="28"/>
        </w:rPr>
        <w:t>Directiva 2014/56/UE din 16 aprilie 2014</w:t>
      </w:r>
      <w:r>
        <w:rPr>
          <w:rFonts w:ascii="Times New Roman" w:hAnsi="Times New Roman"/>
          <w:sz w:val="28"/>
          <w:szCs w:val="28"/>
        </w:rPr>
        <w:t xml:space="preserve">, </w:t>
      </w:r>
      <w:r w:rsidRPr="002A0862">
        <w:rPr>
          <w:rFonts w:ascii="Times New Roman" w:hAnsi="Times New Roman"/>
          <w:sz w:val="28"/>
          <w:szCs w:val="28"/>
        </w:rPr>
        <w:t>care prevede, printre altele, organizarea internă a activității auditorilor și firmelor de audit privind  controlul  calității misiunii de audit.</w:t>
      </w:r>
      <w:r>
        <w:rPr>
          <w:rFonts w:ascii="Times New Roman" w:hAnsi="Times New Roman"/>
          <w:sz w:val="28"/>
          <w:szCs w:val="28"/>
        </w:rPr>
        <w:t xml:space="preserve"> </w:t>
      </w:r>
    </w:p>
    <w:p w14:paraId="51E572A8" w14:textId="19B443DC" w:rsidR="00BA2FFC" w:rsidRDefault="00BA2FFC" w:rsidP="007A6CEB">
      <w:pPr>
        <w:spacing w:after="0" w:line="240" w:lineRule="auto"/>
        <w:ind w:firstLine="708"/>
        <w:jc w:val="both"/>
        <w:rPr>
          <w:rFonts w:ascii="Times New Roman" w:hAnsi="Times New Roman"/>
          <w:sz w:val="28"/>
          <w:szCs w:val="28"/>
        </w:rPr>
      </w:pPr>
      <w:r w:rsidRPr="005D7160">
        <w:rPr>
          <w:rFonts w:ascii="Times New Roman" w:hAnsi="Times New Roman"/>
          <w:i/>
          <w:sz w:val="28"/>
          <w:szCs w:val="28"/>
        </w:rPr>
        <w:t>Referitor la impunerea includerii în echipă a partenerului responsabil de controlul  calității în  cadrul  auditului  entităților  mari</w:t>
      </w:r>
      <w:r>
        <w:rPr>
          <w:rFonts w:ascii="Times New Roman" w:hAnsi="Times New Roman"/>
          <w:sz w:val="28"/>
          <w:szCs w:val="28"/>
        </w:rPr>
        <w:t xml:space="preserve">  comunicăm,  că  potrivit art.24 alin.(5) și (6) al Legii nr.271/2017, c</w:t>
      </w:r>
      <w:r w:rsidRPr="007A6CEB">
        <w:rPr>
          <w:rFonts w:ascii="Times New Roman" w:hAnsi="Times New Roman"/>
          <w:sz w:val="28"/>
          <w:szCs w:val="28"/>
        </w:rPr>
        <w:t>ontrolul calităţii misiunii de audit se efectuează la entităţile de audit care au efectuat auditul la entităţile de interes public şi la entităţile mari, stabilite conform Legii contabilităţii şi raportării financiare nr.287/2017, p</w:t>
      </w:r>
      <w:r w:rsidR="005E6D9F">
        <w:rPr>
          <w:rFonts w:ascii="Times New Roman" w:hAnsi="Times New Roman"/>
          <w:sz w:val="28"/>
          <w:szCs w:val="28"/>
        </w:rPr>
        <w:t>â</w:t>
      </w:r>
      <w:r w:rsidRPr="007A6CEB">
        <w:rPr>
          <w:rFonts w:ascii="Times New Roman" w:hAnsi="Times New Roman"/>
          <w:sz w:val="28"/>
          <w:szCs w:val="28"/>
        </w:rPr>
        <w:t>nă la emiterea raportului auditorului sau a raportului suplimentar adresat comitetului de audit, după caz.</w:t>
      </w:r>
    </w:p>
    <w:p w14:paraId="6A6C67CD" w14:textId="122049F1" w:rsidR="00BA2FFC" w:rsidRDefault="00BA2FFC" w:rsidP="007A6CEB">
      <w:pPr>
        <w:spacing w:after="0" w:line="240" w:lineRule="auto"/>
        <w:ind w:firstLine="708"/>
        <w:jc w:val="both"/>
        <w:rPr>
          <w:rFonts w:ascii="Times New Roman" w:hAnsi="Times New Roman"/>
          <w:sz w:val="28"/>
          <w:szCs w:val="28"/>
        </w:rPr>
      </w:pPr>
      <w:r w:rsidRPr="007A6CEB">
        <w:rPr>
          <w:rFonts w:ascii="Times New Roman" w:hAnsi="Times New Roman"/>
          <w:sz w:val="28"/>
          <w:szCs w:val="28"/>
        </w:rPr>
        <w:t>Controlul calităţii misiunii de audit se efectuează de către un auditor/partener care nu a participat la efectuarea auditului în cauză sau de către o altă entitate de audit pe bază de contract, păstr</w:t>
      </w:r>
      <w:r w:rsidR="005E6D9F">
        <w:rPr>
          <w:rFonts w:ascii="Times New Roman" w:hAnsi="Times New Roman"/>
          <w:sz w:val="28"/>
          <w:szCs w:val="28"/>
        </w:rPr>
        <w:t>â</w:t>
      </w:r>
      <w:r w:rsidRPr="007A6CEB">
        <w:rPr>
          <w:rFonts w:ascii="Times New Roman" w:hAnsi="Times New Roman"/>
          <w:sz w:val="28"/>
          <w:szCs w:val="28"/>
        </w:rPr>
        <w:t>nd confidenţialitatea şi secretul profesional.</w:t>
      </w:r>
    </w:p>
    <w:p w14:paraId="5BD71C55" w14:textId="77777777" w:rsidR="00BA2FFC" w:rsidRDefault="00BA2FFC" w:rsidP="007A6CEB">
      <w:pPr>
        <w:spacing w:after="0" w:line="240" w:lineRule="auto"/>
        <w:ind w:firstLine="708"/>
        <w:jc w:val="both"/>
        <w:rPr>
          <w:rFonts w:ascii="Times New Roman" w:hAnsi="Times New Roman"/>
          <w:sz w:val="28"/>
          <w:szCs w:val="28"/>
        </w:rPr>
      </w:pPr>
      <w:r w:rsidRPr="006E27DE">
        <w:rPr>
          <w:rFonts w:ascii="Times New Roman" w:hAnsi="Times New Roman"/>
          <w:sz w:val="28"/>
          <w:szCs w:val="28"/>
        </w:rPr>
        <w:t>Potrivit art.52 din Directiva 2006/43/CE, cu modificările ulterioare, statele membre care solicită auditul legal pot impune cerințe mai stricte, cu excepția cazului în care Directiva conține dispoziții contrare.</w:t>
      </w:r>
    </w:p>
    <w:p w14:paraId="6666C231" w14:textId="77777777" w:rsidR="00BA2FFC" w:rsidRDefault="00BA2FFC" w:rsidP="007A6CEB">
      <w:pPr>
        <w:spacing w:after="0" w:line="240" w:lineRule="auto"/>
        <w:ind w:firstLine="708"/>
        <w:jc w:val="both"/>
        <w:rPr>
          <w:rFonts w:ascii="Times New Roman" w:hAnsi="Times New Roman"/>
          <w:sz w:val="28"/>
          <w:szCs w:val="28"/>
        </w:rPr>
      </w:pPr>
      <w:r w:rsidRPr="00355FEF">
        <w:rPr>
          <w:rFonts w:ascii="Times New Roman" w:hAnsi="Times New Roman"/>
          <w:sz w:val="28"/>
          <w:szCs w:val="28"/>
        </w:rPr>
        <w:t>Regulamentul nr.537/2014 al Parlamentului European şi al Consiliului din 16.04.2014 privind cerinţe</w:t>
      </w:r>
      <w:r w:rsidR="006670CD">
        <w:rPr>
          <w:rFonts w:ascii="Times New Roman" w:hAnsi="Times New Roman"/>
          <w:sz w:val="28"/>
          <w:szCs w:val="28"/>
        </w:rPr>
        <w:t>le</w:t>
      </w:r>
      <w:r w:rsidRPr="00355FEF">
        <w:rPr>
          <w:rFonts w:ascii="Times New Roman" w:hAnsi="Times New Roman"/>
          <w:sz w:val="28"/>
          <w:szCs w:val="28"/>
        </w:rPr>
        <w:t xml:space="preserve"> specifice referitoare la auditul statutar al entităţilor de interes public, a fost recomandat pentru </w:t>
      </w:r>
      <w:r>
        <w:rPr>
          <w:rFonts w:ascii="Times New Roman" w:hAnsi="Times New Roman"/>
          <w:sz w:val="28"/>
          <w:szCs w:val="28"/>
        </w:rPr>
        <w:t>transpunere</w:t>
      </w:r>
      <w:r w:rsidRPr="00355FEF">
        <w:rPr>
          <w:rFonts w:ascii="Times New Roman" w:hAnsi="Times New Roman"/>
          <w:sz w:val="28"/>
          <w:szCs w:val="28"/>
        </w:rPr>
        <w:t xml:space="preserve"> în contextul prevederilor Directivei 2006/43/CE.</w:t>
      </w:r>
    </w:p>
    <w:p w14:paraId="0F34BF6D" w14:textId="77777777" w:rsidR="00BA2FFC" w:rsidRPr="003165C2" w:rsidRDefault="00BA2FFC" w:rsidP="007A6CEB">
      <w:pPr>
        <w:spacing w:after="0" w:line="240" w:lineRule="auto"/>
        <w:ind w:firstLine="708"/>
        <w:jc w:val="both"/>
        <w:rPr>
          <w:rFonts w:ascii="Times New Roman" w:hAnsi="Times New Roman"/>
          <w:sz w:val="28"/>
          <w:szCs w:val="28"/>
        </w:rPr>
      </w:pPr>
      <w:r>
        <w:rPr>
          <w:rFonts w:ascii="Times New Roman" w:hAnsi="Times New Roman"/>
          <w:sz w:val="28"/>
          <w:szCs w:val="28"/>
        </w:rPr>
        <w:t xml:space="preserve">Astfel, în Legea nr.271/2017 au fost transpuse prevederile art.8 alin.(2) al  </w:t>
      </w:r>
      <w:r w:rsidRPr="00355FEF">
        <w:rPr>
          <w:rFonts w:ascii="Times New Roman" w:hAnsi="Times New Roman"/>
          <w:sz w:val="28"/>
          <w:szCs w:val="28"/>
        </w:rPr>
        <w:t>Regulamentul</w:t>
      </w:r>
      <w:r>
        <w:rPr>
          <w:rFonts w:ascii="Times New Roman" w:hAnsi="Times New Roman"/>
          <w:sz w:val="28"/>
          <w:szCs w:val="28"/>
        </w:rPr>
        <w:t>ui</w:t>
      </w:r>
      <w:r w:rsidRPr="00355FEF">
        <w:rPr>
          <w:rFonts w:ascii="Times New Roman" w:hAnsi="Times New Roman"/>
          <w:sz w:val="28"/>
          <w:szCs w:val="28"/>
        </w:rPr>
        <w:t xml:space="preserve"> nr.537/2014 </w:t>
      </w:r>
      <w:r>
        <w:rPr>
          <w:rFonts w:ascii="Times New Roman" w:hAnsi="Times New Roman"/>
          <w:sz w:val="28"/>
          <w:szCs w:val="28"/>
        </w:rPr>
        <w:t xml:space="preserve">referitor la </w:t>
      </w:r>
      <w:r w:rsidRPr="00355FEF">
        <w:rPr>
          <w:rFonts w:ascii="Times New Roman" w:hAnsi="Times New Roman"/>
          <w:sz w:val="28"/>
          <w:szCs w:val="28"/>
        </w:rPr>
        <w:t>controlul calităţii misiunii de audit</w:t>
      </w:r>
      <w:r>
        <w:rPr>
          <w:rFonts w:ascii="Times New Roman" w:hAnsi="Times New Roman"/>
          <w:sz w:val="28"/>
          <w:szCs w:val="28"/>
        </w:rPr>
        <w:t xml:space="preserve"> efectuate la entitățile de interes public și potrivit art.52 din </w:t>
      </w:r>
      <w:r w:rsidRPr="00355FEF">
        <w:rPr>
          <w:rFonts w:ascii="Times New Roman" w:hAnsi="Times New Roman"/>
          <w:sz w:val="28"/>
          <w:szCs w:val="28"/>
        </w:rPr>
        <w:t>Directiva 2006/43/CE</w:t>
      </w:r>
      <w:r>
        <w:rPr>
          <w:rFonts w:ascii="Times New Roman" w:hAnsi="Times New Roman"/>
          <w:sz w:val="28"/>
          <w:szCs w:val="28"/>
        </w:rPr>
        <w:t xml:space="preserve"> au fost incluse  entitățile mari,</w:t>
      </w:r>
      <w:r w:rsidRPr="00943ABD">
        <w:t xml:space="preserve"> </w:t>
      </w:r>
      <w:r w:rsidRPr="00943ABD">
        <w:rPr>
          <w:rFonts w:ascii="Times New Roman" w:hAnsi="Times New Roman"/>
          <w:sz w:val="28"/>
          <w:szCs w:val="28"/>
        </w:rPr>
        <w:t>stabilite conform Legii contabilităţii şi raportării financiare nr.287/2017</w:t>
      </w:r>
      <w:r>
        <w:rPr>
          <w:rFonts w:ascii="Times New Roman" w:hAnsi="Times New Roman"/>
          <w:sz w:val="28"/>
          <w:szCs w:val="28"/>
        </w:rPr>
        <w:t xml:space="preserve">, care au un impact semnificativ asupra economiei naționale. </w:t>
      </w:r>
      <w:r w:rsidRPr="00576B10">
        <w:rPr>
          <w:rFonts w:ascii="Times New Roman" w:hAnsi="Times New Roman"/>
          <w:sz w:val="28"/>
          <w:szCs w:val="28"/>
        </w:rPr>
        <w:t>Conform situației din 31.12.20 numărul entităților de interes public este de 40, iar a entităților mari – de 88 (din totalul de 52567 entități).</w:t>
      </w:r>
    </w:p>
    <w:p w14:paraId="75A0621B" w14:textId="4E05ACDA" w:rsidR="00BA2FFC" w:rsidRPr="003165C2" w:rsidRDefault="00BA2FFC" w:rsidP="003165C2">
      <w:pPr>
        <w:spacing w:after="0" w:line="240" w:lineRule="auto"/>
        <w:ind w:firstLine="708"/>
        <w:jc w:val="both"/>
        <w:rPr>
          <w:rFonts w:ascii="Times New Roman" w:hAnsi="Times New Roman"/>
          <w:strike/>
          <w:color w:val="FF0000"/>
          <w:sz w:val="28"/>
          <w:szCs w:val="28"/>
        </w:rPr>
      </w:pPr>
      <w:r w:rsidRPr="005D7160">
        <w:rPr>
          <w:rFonts w:ascii="Times New Roman" w:hAnsi="Times New Roman"/>
          <w:i/>
          <w:sz w:val="28"/>
          <w:szCs w:val="28"/>
        </w:rPr>
        <w:t xml:space="preserve">Referitor la completarea Legii nr.271/2017 cu activități conexe pe care le poate  presta o entitate de audit </w:t>
      </w:r>
      <w:r>
        <w:rPr>
          <w:rFonts w:ascii="Times New Roman" w:hAnsi="Times New Roman"/>
          <w:sz w:val="28"/>
          <w:szCs w:val="28"/>
        </w:rPr>
        <w:t xml:space="preserve">comunicăm, </w:t>
      </w:r>
      <w:r w:rsidRPr="003165C2">
        <w:rPr>
          <w:rFonts w:ascii="Times New Roman" w:hAnsi="Times New Roman"/>
          <w:sz w:val="28"/>
          <w:szCs w:val="28"/>
        </w:rPr>
        <w:t>că</w:t>
      </w:r>
      <w:r w:rsidRPr="003165C2">
        <w:t xml:space="preserve"> </w:t>
      </w:r>
      <w:r w:rsidRPr="00576B10">
        <w:rPr>
          <w:rFonts w:ascii="Times New Roman" w:hAnsi="Times New Roman"/>
          <w:sz w:val="28"/>
          <w:szCs w:val="28"/>
        </w:rPr>
        <w:t>c</w:t>
      </w:r>
      <w:r w:rsidRPr="006D1E47">
        <w:rPr>
          <w:rFonts w:ascii="Times New Roman" w:hAnsi="Times New Roman"/>
          <w:sz w:val="28"/>
          <w:szCs w:val="28"/>
        </w:rPr>
        <w:t>onform alin.(8) din preambulul Regulamentului nr.537/2014, independența auditorilor statutari, a firmelor de audit sau a membrilor rețelelor din care aceștia fac parte poate fi compromisă prin prestarea anumitor servicii, altele dec</w:t>
      </w:r>
      <w:r w:rsidR="005E6D9F">
        <w:rPr>
          <w:rFonts w:ascii="Times New Roman" w:hAnsi="Times New Roman"/>
          <w:sz w:val="28"/>
          <w:szCs w:val="28"/>
        </w:rPr>
        <w:t>â</w:t>
      </w:r>
      <w:r w:rsidRPr="006D1E47">
        <w:rPr>
          <w:rFonts w:ascii="Times New Roman" w:hAnsi="Times New Roman"/>
          <w:sz w:val="28"/>
          <w:szCs w:val="28"/>
        </w:rPr>
        <w:t>t cele de audit statutar (servicii care nu sînt de audit) către entitățile auditate. Prin urmare, este oportună interzicerea prestării anumitor servicii care nu sînt de audit, precum anumite servicii fiscale, de consultanță și de consiliere în beneficiul entității auditate.</w:t>
      </w:r>
    </w:p>
    <w:p w14:paraId="24E097C7" w14:textId="77777777" w:rsidR="00BA2FFC" w:rsidRPr="006D1E47" w:rsidRDefault="00BA2FFC" w:rsidP="0056730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Potrivit</w:t>
      </w:r>
      <w:r w:rsidRPr="006D1E47">
        <w:rPr>
          <w:rFonts w:ascii="Times New Roman" w:hAnsi="Times New Roman"/>
          <w:sz w:val="28"/>
          <w:szCs w:val="28"/>
        </w:rPr>
        <w:t xml:space="preserve"> art.5 alin.(1) al Regulamentului nr.537/2014,  un auditor statutar sau o firma de audit care desfășoară auditul statutar al unei entități de interes public, sau orice membru al rețelei, în cazul în care auditorul statutar sau firma de audit face parte dintr-o rețea, nu prestează nici direct și nici indirect în beneficiul entității auditate, al întreprinderii-mamă a acesteia sau al întreprinderilor controlate de aceasta pe teritoriul Uniunii niciunul dintre serviciile care nu sunt de audit interzise în:</w:t>
      </w:r>
    </w:p>
    <w:p w14:paraId="572B6B68" w14:textId="77777777" w:rsidR="00BA2FFC" w:rsidRPr="006D1E47" w:rsidRDefault="00BA2FFC" w:rsidP="006D1E47">
      <w:pPr>
        <w:spacing w:after="0" w:line="240" w:lineRule="auto"/>
        <w:ind w:firstLine="708"/>
        <w:jc w:val="both"/>
        <w:rPr>
          <w:rFonts w:ascii="Times New Roman" w:hAnsi="Times New Roman"/>
          <w:sz w:val="28"/>
          <w:szCs w:val="28"/>
        </w:rPr>
      </w:pPr>
      <w:r w:rsidRPr="006D1E47">
        <w:rPr>
          <w:rFonts w:ascii="Times New Roman" w:hAnsi="Times New Roman"/>
          <w:sz w:val="28"/>
          <w:szCs w:val="28"/>
        </w:rPr>
        <w:t xml:space="preserve">(a) perioada de la începutul perioadei auditate și până la emiterea raportului de audit; și </w:t>
      </w:r>
    </w:p>
    <w:p w14:paraId="37C464E0" w14:textId="77777777" w:rsidR="00BA2FFC" w:rsidRPr="006D1E47" w:rsidRDefault="00BA2FFC" w:rsidP="006D1E47">
      <w:pPr>
        <w:spacing w:after="0" w:line="240" w:lineRule="auto"/>
        <w:ind w:firstLine="708"/>
        <w:jc w:val="both"/>
        <w:rPr>
          <w:rFonts w:ascii="Times New Roman" w:hAnsi="Times New Roman"/>
          <w:sz w:val="28"/>
          <w:szCs w:val="28"/>
        </w:rPr>
      </w:pPr>
      <w:r w:rsidRPr="006D1E47">
        <w:rPr>
          <w:rFonts w:ascii="Times New Roman" w:hAnsi="Times New Roman"/>
          <w:sz w:val="28"/>
          <w:szCs w:val="28"/>
        </w:rPr>
        <w:t>(b) exercițiul financiar imediat precedent perioadei menționată la litera (a).</w:t>
      </w:r>
    </w:p>
    <w:p w14:paraId="045EB507" w14:textId="77777777" w:rsidR="00BA2FFC" w:rsidRDefault="00BA2FFC" w:rsidP="006D1E47">
      <w:pPr>
        <w:spacing w:after="0" w:line="240" w:lineRule="auto"/>
        <w:ind w:firstLine="708"/>
        <w:jc w:val="both"/>
        <w:rPr>
          <w:rFonts w:ascii="Times New Roman" w:hAnsi="Times New Roman"/>
          <w:sz w:val="28"/>
          <w:szCs w:val="28"/>
        </w:rPr>
      </w:pPr>
      <w:r>
        <w:rPr>
          <w:rFonts w:ascii="Times New Roman" w:hAnsi="Times New Roman"/>
          <w:sz w:val="28"/>
          <w:szCs w:val="28"/>
        </w:rPr>
        <w:t>Astfel, art.21 alin.</w:t>
      </w:r>
      <w:r w:rsidRPr="006D1E47">
        <w:rPr>
          <w:rFonts w:ascii="Times New Roman" w:hAnsi="Times New Roman"/>
          <w:sz w:val="28"/>
          <w:szCs w:val="28"/>
        </w:rPr>
        <w:t>(7) al Legii nr.271/2017 stabilește lista serviciilor care nu pot fi prestate concomitent, în aceeaşi perioadă de gestiune, de către entitatea de audit care efectuează auditul la entitatea auditată</w:t>
      </w:r>
      <w:r>
        <w:rPr>
          <w:rFonts w:ascii="Times New Roman" w:hAnsi="Times New Roman"/>
          <w:sz w:val="28"/>
          <w:szCs w:val="28"/>
        </w:rPr>
        <w:t>, celelalte servicii, fiind acceptabile pentru prestare</w:t>
      </w:r>
      <w:r w:rsidRPr="006D1E47">
        <w:rPr>
          <w:rFonts w:ascii="Times New Roman" w:hAnsi="Times New Roman"/>
          <w:sz w:val="28"/>
          <w:szCs w:val="28"/>
        </w:rPr>
        <w:t>.</w:t>
      </w:r>
    </w:p>
    <w:p w14:paraId="4053843E" w14:textId="77777777" w:rsidR="00BA2FFC" w:rsidRDefault="00BA2FFC" w:rsidP="006D1E47">
      <w:pPr>
        <w:spacing w:after="0" w:line="240" w:lineRule="auto"/>
        <w:ind w:firstLine="708"/>
        <w:jc w:val="both"/>
        <w:rPr>
          <w:rFonts w:ascii="Times New Roman" w:hAnsi="Times New Roman"/>
          <w:sz w:val="28"/>
          <w:szCs w:val="28"/>
        </w:rPr>
      </w:pPr>
      <w:r>
        <w:rPr>
          <w:rFonts w:ascii="Times New Roman" w:hAnsi="Times New Roman"/>
          <w:sz w:val="28"/>
          <w:szCs w:val="28"/>
        </w:rPr>
        <w:t>În urma examinării propunerilor înaintate, nu au fost identificate probleme care ar necesita modificarea Legii nr.271/2017.</w:t>
      </w:r>
    </w:p>
    <w:p w14:paraId="5F0508ED" w14:textId="77777777" w:rsidR="00BA2FFC" w:rsidRDefault="00BA2FFC" w:rsidP="006D1E47">
      <w:pPr>
        <w:spacing w:after="0" w:line="240" w:lineRule="auto"/>
        <w:ind w:firstLine="708"/>
        <w:jc w:val="both"/>
        <w:rPr>
          <w:rFonts w:ascii="Times New Roman" w:hAnsi="Times New Roman"/>
          <w:sz w:val="28"/>
          <w:szCs w:val="28"/>
        </w:rPr>
      </w:pPr>
      <w:r w:rsidRPr="00960BE3">
        <w:rPr>
          <w:rFonts w:ascii="Times New Roman" w:hAnsi="Times New Roman"/>
          <w:i/>
          <w:sz w:val="28"/>
          <w:szCs w:val="28"/>
        </w:rPr>
        <w:t>Ministerul Finanţelor, ca rezultat al sondajului efectuat</w:t>
      </w:r>
      <w:r>
        <w:rPr>
          <w:rFonts w:ascii="Times New Roman" w:hAnsi="Times New Roman"/>
          <w:sz w:val="28"/>
          <w:szCs w:val="28"/>
        </w:rPr>
        <w:t>:</w:t>
      </w:r>
    </w:p>
    <w:p w14:paraId="5F345419" w14:textId="77777777" w:rsidR="00BA2FFC" w:rsidRDefault="00BA2FFC" w:rsidP="00AD46B2">
      <w:pPr>
        <w:spacing w:after="0" w:line="240" w:lineRule="auto"/>
        <w:ind w:firstLine="708"/>
        <w:jc w:val="both"/>
        <w:rPr>
          <w:rFonts w:ascii="Times New Roman" w:hAnsi="Times New Roman"/>
          <w:sz w:val="28"/>
          <w:szCs w:val="28"/>
        </w:rPr>
      </w:pPr>
      <w:r>
        <w:rPr>
          <w:rFonts w:ascii="Times New Roman" w:hAnsi="Times New Roman"/>
          <w:sz w:val="28"/>
          <w:szCs w:val="28"/>
        </w:rPr>
        <w:t>- va transmite pentru examinare</w:t>
      </w:r>
      <w:r w:rsidRPr="005F206E">
        <w:rPr>
          <w:rFonts w:ascii="Times New Roman" w:hAnsi="Times New Roman"/>
          <w:sz w:val="28"/>
          <w:szCs w:val="28"/>
        </w:rPr>
        <w:t xml:space="preserve"> I.P. „Consiliul de supraveghere publică a auditului”</w:t>
      </w:r>
      <w:r>
        <w:rPr>
          <w:rFonts w:ascii="Times New Roman" w:hAnsi="Times New Roman"/>
          <w:sz w:val="28"/>
          <w:szCs w:val="28"/>
        </w:rPr>
        <w:t xml:space="preserve"> sugestiile menţionate de entităţile de audit ce</w:t>
      </w:r>
      <w:r w:rsidRPr="005F206E">
        <w:rPr>
          <w:rFonts w:ascii="Times New Roman" w:hAnsi="Times New Roman"/>
          <w:sz w:val="28"/>
          <w:szCs w:val="28"/>
        </w:rPr>
        <w:t xml:space="preserve"> țin de supravegherea publică a auditului</w:t>
      </w:r>
      <w:r>
        <w:rPr>
          <w:rFonts w:ascii="Times New Roman" w:hAnsi="Times New Roman"/>
          <w:sz w:val="28"/>
          <w:szCs w:val="28"/>
        </w:rPr>
        <w:t>;</w:t>
      </w:r>
    </w:p>
    <w:p w14:paraId="758B216A" w14:textId="77777777" w:rsidR="00BA2FFC" w:rsidRDefault="00BA2FFC" w:rsidP="00AD46B2">
      <w:pPr>
        <w:spacing w:after="0" w:line="240" w:lineRule="auto"/>
        <w:ind w:firstLine="708"/>
        <w:jc w:val="both"/>
        <w:rPr>
          <w:rFonts w:ascii="Times New Roman" w:hAnsi="Times New Roman"/>
          <w:sz w:val="28"/>
          <w:szCs w:val="28"/>
        </w:rPr>
      </w:pPr>
      <w:r>
        <w:rPr>
          <w:rFonts w:ascii="Times New Roman" w:hAnsi="Times New Roman"/>
          <w:sz w:val="28"/>
          <w:szCs w:val="28"/>
        </w:rPr>
        <w:t xml:space="preserve">- va informa </w:t>
      </w:r>
      <w:r w:rsidRPr="00EB0714">
        <w:rPr>
          <w:rFonts w:ascii="Times New Roman" w:hAnsi="Times New Roman"/>
          <w:sz w:val="28"/>
          <w:szCs w:val="28"/>
        </w:rPr>
        <w:t xml:space="preserve">Banca Națională a Moldovei și Comisia Națională a Pieței Financiare, </w:t>
      </w:r>
      <w:r w:rsidRPr="00CE07EF">
        <w:rPr>
          <w:rFonts w:ascii="Times New Roman" w:hAnsi="Times New Roman"/>
          <w:sz w:val="28"/>
          <w:szCs w:val="28"/>
        </w:rPr>
        <w:t>referitor la necesitatea prezentării</w:t>
      </w:r>
      <w:r w:rsidRPr="00EB0714">
        <w:rPr>
          <w:rFonts w:ascii="Times New Roman" w:hAnsi="Times New Roman"/>
          <w:sz w:val="28"/>
          <w:szCs w:val="28"/>
        </w:rPr>
        <w:t xml:space="preserve"> Ministerului Finanțelor spre avizare conform art.32 al Legii cu privire la actele normative nr.100/2017, a proiectelor actelor normative elaborate aferente auditului în scop de supraveghere.</w:t>
      </w:r>
      <w:r>
        <w:rPr>
          <w:rFonts w:ascii="Times New Roman" w:hAnsi="Times New Roman"/>
          <w:sz w:val="28"/>
          <w:szCs w:val="28"/>
        </w:rPr>
        <w:t xml:space="preserve">  </w:t>
      </w:r>
    </w:p>
    <w:p w14:paraId="758DD3A5" w14:textId="77777777" w:rsidR="00BA2FFC" w:rsidRPr="002A2B1E" w:rsidRDefault="00BA2FFC" w:rsidP="00731F33">
      <w:pPr>
        <w:spacing w:after="0" w:line="240" w:lineRule="auto"/>
        <w:jc w:val="both"/>
        <w:rPr>
          <w:rFonts w:ascii="Times New Roman" w:hAnsi="Times New Roman"/>
          <w:b/>
          <w:sz w:val="28"/>
          <w:szCs w:val="28"/>
        </w:rPr>
      </w:pPr>
      <w:r>
        <w:rPr>
          <w:rFonts w:ascii="Times New Roman" w:hAnsi="Times New Roman"/>
          <w:b/>
          <w:sz w:val="28"/>
          <w:szCs w:val="28"/>
        </w:rPr>
        <w:t xml:space="preserve">     </w:t>
      </w:r>
    </w:p>
    <w:sectPr w:rsidR="00BA2FFC" w:rsidRPr="002A2B1E" w:rsidSect="001F0D88">
      <w:footerReference w:type="default" r:id="rId15"/>
      <w:pgSz w:w="11906" w:h="16838"/>
      <w:pgMar w:top="851" w:right="567" w:bottom="454" w:left="1361"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2C4C6" w14:textId="77777777" w:rsidR="00596DDD" w:rsidRDefault="00596DDD" w:rsidP="001D300F">
      <w:pPr>
        <w:spacing w:after="0" w:line="240" w:lineRule="auto"/>
      </w:pPr>
      <w:r>
        <w:separator/>
      </w:r>
    </w:p>
  </w:endnote>
  <w:endnote w:type="continuationSeparator" w:id="0">
    <w:p w14:paraId="74C6BE02" w14:textId="77777777" w:rsidR="00596DDD" w:rsidRDefault="00596DDD" w:rsidP="001D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A622" w14:textId="47277D10" w:rsidR="00BA2FFC" w:rsidRDefault="00575E63">
    <w:pPr>
      <w:pStyle w:val="Footer"/>
      <w:jc w:val="right"/>
    </w:pPr>
    <w:r>
      <w:fldChar w:fldCharType="begin"/>
    </w:r>
    <w:r>
      <w:instrText xml:space="preserve"> PAGE   \* MERGEFORMAT </w:instrText>
    </w:r>
    <w:r>
      <w:fldChar w:fldCharType="separate"/>
    </w:r>
    <w:r w:rsidR="0066045D">
      <w:rPr>
        <w:noProof/>
      </w:rPr>
      <w:t>8</w:t>
    </w:r>
    <w:r>
      <w:rPr>
        <w:noProof/>
      </w:rPr>
      <w:fldChar w:fldCharType="end"/>
    </w:r>
  </w:p>
  <w:p w14:paraId="51263DB8" w14:textId="77777777" w:rsidR="00BA2FFC" w:rsidRDefault="00BA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73DD" w14:textId="77777777" w:rsidR="00596DDD" w:rsidRDefault="00596DDD" w:rsidP="001D300F">
      <w:pPr>
        <w:spacing w:after="0" w:line="240" w:lineRule="auto"/>
      </w:pPr>
      <w:r>
        <w:separator/>
      </w:r>
    </w:p>
  </w:footnote>
  <w:footnote w:type="continuationSeparator" w:id="0">
    <w:p w14:paraId="3219E31B" w14:textId="77777777" w:rsidR="00596DDD" w:rsidRDefault="00596DDD" w:rsidP="001D3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66"/>
    <w:rsid w:val="00030307"/>
    <w:rsid w:val="000304A1"/>
    <w:rsid w:val="00035C0E"/>
    <w:rsid w:val="00052BC0"/>
    <w:rsid w:val="00056A38"/>
    <w:rsid w:val="00066666"/>
    <w:rsid w:val="00072D56"/>
    <w:rsid w:val="0007345A"/>
    <w:rsid w:val="00096888"/>
    <w:rsid w:val="000B0AA4"/>
    <w:rsid w:val="000C0284"/>
    <w:rsid w:val="000C48BD"/>
    <w:rsid w:val="00102E6F"/>
    <w:rsid w:val="00162CDD"/>
    <w:rsid w:val="00187626"/>
    <w:rsid w:val="00192EAA"/>
    <w:rsid w:val="001A3750"/>
    <w:rsid w:val="001A47F5"/>
    <w:rsid w:val="001C48D6"/>
    <w:rsid w:val="001D300F"/>
    <w:rsid w:val="001E1DC5"/>
    <w:rsid w:val="001F0D88"/>
    <w:rsid w:val="001F6331"/>
    <w:rsid w:val="00217D4F"/>
    <w:rsid w:val="00224A48"/>
    <w:rsid w:val="002469DD"/>
    <w:rsid w:val="00250577"/>
    <w:rsid w:val="002645AF"/>
    <w:rsid w:val="002679DB"/>
    <w:rsid w:val="002731BC"/>
    <w:rsid w:val="002A0862"/>
    <w:rsid w:val="002A2B1E"/>
    <w:rsid w:val="002B5543"/>
    <w:rsid w:val="002C354E"/>
    <w:rsid w:val="002D0797"/>
    <w:rsid w:val="002D51CB"/>
    <w:rsid w:val="00307924"/>
    <w:rsid w:val="00307F07"/>
    <w:rsid w:val="003165C2"/>
    <w:rsid w:val="00324A4C"/>
    <w:rsid w:val="00327D42"/>
    <w:rsid w:val="00340C0C"/>
    <w:rsid w:val="00341DC3"/>
    <w:rsid w:val="00353192"/>
    <w:rsid w:val="00355FEF"/>
    <w:rsid w:val="003576A0"/>
    <w:rsid w:val="00362939"/>
    <w:rsid w:val="00364021"/>
    <w:rsid w:val="003643DF"/>
    <w:rsid w:val="00371BFB"/>
    <w:rsid w:val="00374E2C"/>
    <w:rsid w:val="003A0355"/>
    <w:rsid w:val="003B4E91"/>
    <w:rsid w:val="00401383"/>
    <w:rsid w:val="00426EB7"/>
    <w:rsid w:val="004601C0"/>
    <w:rsid w:val="00474E74"/>
    <w:rsid w:val="00480DC2"/>
    <w:rsid w:val="00486227"/>
    <w:rsid w:val="00490BC4"/>
    <w:rsid w:val="004B0CFB"/>
    <w:rsid w:val="004C03E8"/>
    <w:rsid w:val="004D42D4"/>
    <w:rsid w:val="004E06B2"/>
    <w:rsid w:val="00517D75"/>
    <w:rsid w:val="00523745"/>
    <w:rsid w:val="005338DD"/>
    <w:rsid w:val="005371E1"/>
    <w:rsid w:val="00566183"/>
    <w:rsid w:val="00567300"/>
    <w:rsid w:val="00572243"/>
    <w:rsid w:val="00575E63"/>
    <w:rsid w:val="00576B10"/>
    <w:rsid w:val="00595254"/>
    <w:rsid w:val="00596178"/>
    <w:rsid w:val="00596DDD"/>
    <w:rsid w:val="00597615"/>
    <w:rsid w:val="005C30BF"/>
    <w:rsid w:val="005D7160"/>
    <w:rsid w:val="005E38E1"/>
    <w:rsid w:val="005E6D9F"/>
    <w:rsid w:val="005F206E"/>
    <w:rsid w:val="00605FF3"/>
    <w:rsid w:val="00650067"/>
    <w:rsid w:val="0066045D"/>
    <w:rsid w:val="006670CD"/>
    <w:rsid w:val="006B54D5"/>
    <w:rsid w:val="006D1C29"/>
    <w:rsid w:val="006D1E47"/>
    <w:rsid w:val="006D757C"/>
    <w:rsid w:val="006E27DE"/>
    <w:rsid w:val="006E5D39"/>
    <w:rsid w:val="00716A94"/>
    <w:rsid w:val="00731F33"/>
    <w:rsid w:val="007372BB"/>
    <w:rsid w:val="007470B2"/>
    <w:rsid w:val="00753D9F"/>
    <w:rsid w:val="00756770"/>
    <w:rsid w:val="00765C8C"/>
    <w:rsid w:val="00771225"/>
    <w:rsid w:val="00782EB0"/>
    <w:rsid w:val="007A3553"/>
    <w:rsid w:val="007A6CEB"/>
    <w:rsid w:val="007B5368"/>
    <w:rsid w:val="007E2237"/>
    <w:rsid w:val="007F4249"/>
    <w:rsid w:val="0081046A"/>
    <w:rsid w:val="00826442"/>
    <w:rsid w:val="0083283D"/>
    <w:rsid w:val="00845370"/>
    <w:rsid w:val="0085775F"/>
    <w:rsid w:val="00862885"/>
    <w:rsid w:val="00885FDA"/>
    <w:rsid w:val="00895259"/>
    <w:rsid w:val="008A3116"/>
    <w:rsid w:val="008A4668"/>
    <w:rsid w:val="008B18E9"/>
    <w:rsid w:val="008C4831"/>
    <w:rsid w:val="008E5B6B"/>
    <w:rsid w:val="008F4325"/>
    <w:rsid w:val="009133B3"/>
    <w:rsid w:val="00915B14"/>
    <w:rsid w:val="00915E2A"/>
    <w:rsid w:val="0094051F"/>
    <w:rsid w:val="00943ABD"/>
    <w:rsid w:val="00952ADE"/>
    <w:rsid w:val="009576AA"/>
    <w:rsid w:val="00960BE3"/>
    <w:rsid w:val="00987826"/>
    <w:rsid w:val="009B3708"/>
    <w:rsid w:val="009C4057"/>
    <w:rsid w:val="009F45E9"/>
    <w:rsid w:val="009F6874"/>
    <w:rsid w:val="00A122E5"/>
    <w:rsid w:val="00A235AF"/>
    <w:rsid w:val="00A2643C"/>
    <w:rsid w:val="00A36EC4"/>
    <w:rsid w:val="00A47BDC"/>
    <w:rsid w:val="00A5417D"/>
    <w:rsid w:val="00A63360"/>
    <w:rsid w:val="00A94235"/>
    <w:rsid w:val="00AA0B73"/>
    <w:rsid w:val="00AB3B39"/>
    <w:rsid w:val="00AD46B2"/>
    <w:rsid w:val="00AD4EC7"/>
    <w:rsid w:val="00B340A3"/>
    <w:rsid w:val="00B47B91"/>
    <w:rsid w:val="00B655AA"/>
    <w:rsid w:val="00B66D92"/>
    <w:rsid w:val="00B72110"/>
    <w:rsid w:val="00B849C3"/>
    <w:rsid w:val="00BA2FFC"/>
    <w:rsid w:val="00BD62EA"/>
    <w:rsid w:val="00BD66DD"/>
    <w:rsid w:val="00C212D2"/>
    <w:rsid w:val="00C66C05"/>
    <w:rsid w:val="00C7059C"/>
    <w:rsid w:val="00C7075C"/>
    <w:rsid w:val="00C74591"/>
    <w:rsid w:val="00CA25A1"/>
    <w:rsid w:val="00CB4A0E"/>
    <w:rsid w:val="00CE07EF"/>
    <w:rsid w:val="00CE31A0"/>
    <w:rsid w:val="00CE6667"/>
    <w:rsid w:val="00CF1D30"/>
    <w:rsid w:val="00D45CB1"/>
    <w:rsid w:val="00D47CF1"/>
    <w:rsid w:val="00D53B8E"/>
    <w:rsid w:val="00DA7D1E"/>
    <w:rsid w:val="00DB1AE0"/>
    <w:rsid w:val="00DC0919"/>
    <w:rsid w:val="00DE25DA"/>
    <w:rsid w:val="00DF2A63"/>
    <w:rsid w:val="00E07BE6"/>
    <w:rsid w:val="00E14C96"/>
    <w:rsid w:val="00E152AB"/>
    <w:rsid w:val="00E30CE9"/>
    <w:rsid w:val="00E36FE5"/>
    <w:rsid w:val="00E508FE"/>
    <w:rsid w:val="00E522D5"/>
    <w:rsid w:val="00E67340"/>
    <w:rsid w:val="00E9022E"/>
    <w:rsid w:val="00E94D1D"/>
    <w:rsid w:val="00EA3E66"/>
    <w:rsid w:val="00EB0714"/>
    <w:rsid w:val="00EC425E"/>
    <w:rsid w:val="00ED49EC"/>
    <w:rsid w:val="00F027BC"/>
    <w:rsid w:val="00F076DB"/>
    <w:rsid w:val="00F67417"/>
    <w:rsid w:val="00F71B70"/>
    <w:rsid w:val="00F770B9"/>
    <w:rsid w:val="00F92D24"/>
    <w:rsid w:val="00F96C2E"/>
    <w:rsid w:val="00FB7BBC"/>
    <w:rsid w:val="00FC6338"/>
    <w:rsid w:val="00FE2D03"/>
    <w:rsid w:val="00FE77CD"/>
    <w:rsid w:val="00FF35A6"/>
    <w:rsid w:val="00FF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B9E53"/>
  <w15:docId w15:val="{6FF812AB-3D9D-4FFC-B600-A63D48FA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192"/>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7D1E"/>
    <w:pPr>
      <w:ind w:left="720"/>
      <w:contextualSpacing/>
    </w:pPr>
  </w:style>
  <w:style w:type="paragraph" w:styleId="Header">
    <w:name w:val="header"/>
    <w:basedOn w:val="Normal"/>
    <w:link w:val="HeaderChar"/>
    <w:uiPriority w:val="99"/>
    <w:rsid w:val="001D300F"/>
    <w:pPr>
      <w:tabs>
        <w:tab w:val="center" w:pos="4536"/>
        <w:tab w:val="right" w:pos="9072"/>
      </w:tabs>
      <w:spacing w:after="0" w:line="240" w:lineRule="auto"/>
    </w:pPr>
  </w:style>
  <w:style w:type="character" w:customStyle="1" w:styleId="HeaderChar">
    <w:name w:val="Header Char"/>
    <w:link w:val="Header"/>
    <w:uiPriority w:val="99"/>
    <w:locked/>
    <w:rsid w:val="001D300F"/>
    <w:rPr>
      <w:rFonts w:cs="Times New Roman"/>
    </w:rPr>
  </w:style>
  <w:style w:type="paragraph" w:styleId="Footer">
    <w:name w:val="footer"/>
    <w:basedOn w:val="Normal"/>
    <w:link w:val="FooterChar"/>
    <w:uiPriority w:val="99"/>
    <w:rsid w:val="001D300F"/>
    <w:pPr>
      <w:tabs>
        <w:tab w:val="center" w:pos="4536"/>
        <w:tab w:val="right" w:pos="9072"/>
      </w:tabs>
      <w:spacing w:after="0" w:line="240" w:lineRule="auto"/>
    </w:pPr>
  </w:style>
  <w:style w:type="character" w:customStyle="1" w:styleId="FooterChar">
    <w:name w:val="Footer Char"/>
    <w:link w:val="Footer"/>
    <w:uiPriority w:val="99"/>
    <w:locked/>
    <w:rsid w:val="001D300F"/>
    <w:rPr>
      <w:rFonts w:cs="Times New Roman"/>
    </w:rPr>
  </w:style>
  <w:style w:type="paragraph" w:styleId="BalloonText">
    <w:name w:val="Balloon Text"/>
    <w:basedOn w:val="Normal"/>
    <w:link w:val="BalloonTextChar"/>
    <w:uiPriority w:val="99"/>
    <w:semiHidden/>
    <w:rsid w:val="001F0D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1F0D88"/>
    <w:rPr>
      <w:rFonts w:ascii="Segoe UI" w:hAnsi="Segoe UI" w:cs="Segoe UI"/>
      <w:sz w:val="18"/>
      <w:szCs w:val="18"/>
      <w:lang w:val="ro-RO" w:eastAsia="en-US"/>
    </w:rPr>
  </w:style>
  <w:style w:type="character" w:styleId="CommentReference">
    <w:name w:val="annotation reference"/>
    <w:basedOn w:val="DefaultParagraphFont"/>
    <w:uiPriority w:val="99"/>
    <w:semiHidden/>
    <w:unhideWhenUsed/>
    <w:rsid w:val="00474E74"/>
    <w:rPr>
      <w:sz w:val="16"/>
      <w:szCs w:val="16"/>
    </w:rPr>
  </w:style>
  <w:style w:type="paragraph" w:styleId="CommentText">
    <w:name w:val="annotation text"/>
    <w:basedOn w:val="Normal"/>
    <w:link w:val="CommentTextChar"/>
    <w:uiPriority w:val="99"/>
    <w:semiHidden/>
    <w:unhideWhenUsed/>
    <w:rsid w:val="00474E74"/>
    <w:rPr>
      <w:sz w:val="20"/>
      <w:szCs w:val="20"/>
    </w:rPr>
  </w:style>
  <w:style w:type="character" w:customStyle="1" w:styleId="CommentTextChar">
    <w:name w:val="Comment Text Char"/>
    <w:basedOn w:val="DefaultParagraphFont"/>
    <w:link w:val="CommentText"/>
    <w:uiPriority w:val="99"/>
    <w:semiHidden/>
    <w:rsid w:val="00474E74"/>
    <w:rPr>
      <w:lang w:val="ro-RO" w:eastAsia="en-US"/>
    </w:rPr>
  </w:style>
  <w:style w:type="paragraph" w:styleId="CommentSubject">
    <w:name w:val="annotation subject"/>
    <w:basedOn w:val="CommentText"/>
    <w:next w:val="CommentText"/>
    <w:link w:val="CommentSubjectChar"/>
    <w:uiPriority w:val="99"/>
    <w:semiHidden/>
    <w:unhideWhenUsed/>
    <w:rsid w:val="00474E74"/>
    <w:rPr>
      <w:b/>
      <w:bCs/>
    </w:rPr>
  </w:style>
  <w:style w:type="character" w:customStyle="1" w:styleId="CommentSubjectChar">
    <w:name w:val="Comment Subject Char"/>
    <w:basedOn w:val="CommentTextChar"/>
    <w:link w:val="CommentSubject"/>
    <w:uiPriority w:val="99"/>
    <w:semiHidden/>
    <w:rsid w:val="00474E74"/>
    <w:rPr>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Cemertan, Silvia</dc:creator>
  <cp:keywords/>
  <dc:description/>
  <cp:lastModifiedBy>Bulhac Cristina</cp:lastModifiedBy>
  <cp:revision>2</cp:revision>
  <cp:lastPrinted>2022-02-16T12:27:00Z</cp:lastPrinted>
  <dcterms:created xsi:type="dcterms:W3CDTF">2022-02-25T08:39:00Z</dcterms:created>
  <dcterms:modified xsi:type="dcterms:W3CDTF">2022-02-25T08:39:00Z</dcterms:modified>
</cp:coreProperties>
</file>