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E9" w:rsidRDefault="00466612" w:rsidP="00DC5F16">
      <w:pPr>
        <w:pStyle w:val="3"/>
        <w:ind w:firstLine="0"/>
        <w:jc w:val="right"/>
        <w:rPr>
          <w:sz w:val="20"/>
          <w:lang w:val="ro-RO"/>
        </w:rPr>
      </w:pPr>
      <w:r>
        <w:rPr>
          <w:sz w:val="20"/>
          <w:lang w:val="ro-RO"/>
        </w:rPr>
        <w:t xml:space="preserve">Anexa </w:t>
      </w:r>
      <w:r w:rsidR="001923DB">
        <w:rPr>
          <w:sz w:val="20"/>
          <w:lang w:val="ro-RO"/>
        </w:rPr>
        <w:t>6</w:t>
      </w:r>
      <w:r>
        <w:rPr>
          <w:sz w:val="20"/>
          <w:lang w:val="ro-RO"/>
        </w:rPr>
        <w:t xml:space="preserve"> (continuare)</w:t>
      </w:r>
      <w:r w:rsidR="00562EE9">
        <w:rPr>
          <w:sz w:val="20"/>
          <w:lang w:val="ro-RO"/>
        </w:rPr>
        <w:t xml:space="preserve"> </w:t>
      </w:r>
    </w:p>
    <w:p w:rsidR="00466612" w:rsidRDefault="00466612" w:rsidP="00052D0A">
      <w:pPr>
        <w:pStyle w:val="3"/>
        <w:ind w:firstLine="567"/>
        <w:rPr>
          <w:sz w:val="20"/>
          <w:lang w:val="ro-RO"/>
        </w:rPr>
      </w:pPr>
    </w:p>
    <w:p w:rsidR="00466612" w:rsidRPr="007261F2" w:rsidRDefault="00466612" w:rsidP="00052D0A">
      <w:pPr>
        <w:pStyle w:val="3"/>
        <w:ind w:firstLine="567"/>
        <w:rPr>
          <w:sz w:val="20"/>
          <w:lang w:val="ro-RO"/>
        </w:rPr>
      </w:pPr>
    </w:p>
    <w:tbl>
      <w:tblPr>
        <w:tblW w:w="15104" w:type="dxa"/>
        <w:jc w:val="center"/>
        <w:tblLook w:val="04A0" w:firstRow="1" w:lastRow="0" w:firstColumn="1" w:lastColumn="0" w:noHBand="0" w:noVBand="1"/>
      </w:tblPr>
      <w:tblGrid>
        <w:gridCol w:w="494"/>
        <w:gridCol w:w="596"/>
        <w:gridCol w:w="482"/>
        <w:gridCol w:w="482"/>
        <w:gridCol w:w="539"/>
        <w:gridCol w:w="567"/>
        <w:gridCol w:w="567"/>
        <w:gridCol w:w="567"/>
        <w:gridCol w:w="5670"/>
        <w:gridCol w:w="567"/>
        <w:gridCol w:w="567"/>
        <w:gridCol w:w="567"/>
        <w:gridCol w:w="567"/>
        <w:gridCol w:w="567"/>
        <w:gridCol w:w="567"/>
        <w:gridCol w:w="567"/>
        <w:gridCol w:w="567"/>
        <w:gridCol w:w="604"/>
      </w:tblGrid>
      <w:tr w:rsidR="00932B9E" w:rsidRPr="007261F2" w:rsidTr="00932B9E">
        <w:trPr>
          <w:trHeight w:val="243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Tip /Clasă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Categorie /Subclasă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Capitol /Grupă de conturi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Articol /Cont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Alineat /Subcont de nivelul 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Element / Subcont de nivelul 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Codul contului contabil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Codul economic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1F2" w:rsidRPr="007261F2" w:rsidRDefault="007261F2" w:rsidP="0044211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7261F2">
              <w:rPr>
                <w:b/>
                <w:sz w:val="22"/>
                <w:szCs w:val="22"/>
                <w:lang w:val="ro-RO"/>
              </w:rPr>
              <w:t xml:space="preserve">Denumirea </w:t>
            </w:r>
            <w:r w:rsidR="0044211B">
              <w:rPr>
                <w:b/>
                <w:sz w:val="22"/>
                <w:szCs w:val="22"/>
                <w:lang w:val="ro-RO"/>
              </w:rPr>
              <w:t>cod economic/cont contabil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683AE4" w:rsidP="00683AE4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 xml:space="preserve">Codul 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>GFS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683AE4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>Codul AV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683AE4" w:rsidP="00932B9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 xml:space="preserve">Nivelul de </w:t>
            </w:r>
            <w:r w:rsidR="00932B9E">
              <w:rPr>
                <w:b/>
                <w:color w:val="000000"/>
                <w:sz w:val="22"/>
                <w:szCs w:val="22"/>
                <w:lang w:val="ro-RO"/>
              </w:rPr>
              <w:t>b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>uget S1+S2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932B9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S3</w:t>
            </w:r>
            <w:r w:rsidR="00F64202">
              <w:rPr>
                <w:b/>
                <w:color w:val="000000"/>
                <w:sz w:val="22"/>
                <w:szCs w:val="22"/>
                <w:lang w:val="ro-RO"/>
              </w:rPr>
              <w:t xml:space="preserve">S4 </w:t>
            </w: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(</w:t>
            </w:r>
            <w:r w:rsidR="00932B9E">
              <w:rPr>
                <w:b/>
                <w:color w:val="000000"/>
                <w:sz w:val="22"/>
                <w:szCs w:val="22"/>
                <w:lang w:val="ro-RO"/>
              </w:rPr>
              <w:t>pentru resurse</w:t>
            </w: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F64202" w:rsidP="00F6420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 xml:space="preserve">Tipul liniei bugetare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Activ/ Pasiv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Clasificaţia economică (E)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Contabilitatea de casă (C)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Contabilitatea de angajamente (A)</w:t>
            </w:r>
          </w:p>
        </w:tc>
      </w:tr>
      <w:tr w:rsidR="00932B9E" w:rsidRPr="007261F2" w:rsidTr="00932B9E">
        <w:trPr>
          <w:trHeight w:val="237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18</w:t>
            </w: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932B9E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7261F2" w:rsidRDefault="007261F2" w:rsidP="00052D0A">
      <w:pPr>
        <w:pStyle w:val="3"/>
        <w:ind w:firstLine="567"/>
        <w:rPr>
          <w:szCs w:val="28"/>
          <w:lang w:val="ro-RO"/>
        </w:rPr>
      </w:pPr>
    </w:p>
    <w:p w:rsidR="00932B9E" w:rsidRPr="00702D2F" w:rsidRDefault="00DC5F16" w:rsidP="00052D0A">
      <w:pPr>
        <w:pStyle w:val="3"/>
        <w:ind w:firstLine="567"/>
        <w:rPr>
          <w:b/>
          <w:i/>
          <w:sz w:val="24"/>
          <w:szCs w:val="24"/>
          <w:u w:val="single"/>
          <w:lang w:val="ro-RO"/>
        </w:rPr>
      </w:pPr>
      <w:r>
        <w:rPr>
          <w:b/>
          <w:i/>
          <w:sz w:val="24"/>
          <w:szCs w:val="24"/>
          <w:u w:val="single"/>
          <w:lang w:val="ro-RO"/>
        </w:rPr>
        <w:t>Notă</w:t>
      </w:r>
      <w:r w:rsidR="00BF1B77" w:rsidRPr="00702D2F">
        <w:rPr>
          <w:b/>
          <w:i/>
          <w:sz w:val="24"/>
          <w:szCs w:val="24"/>
          <w:u w:val="single"/>
          <w:lang w:val="ro-RO"/>
        </w:rPr>
        <w:t xml:space="preserve">: </w:t>
      </w:r>
    </w:p>
    <w:p w:rsidR="00702D2F" w:rsidRDefault="00702D2F" w:rsidP="00702D2F">
      <w:pPr>
        <w:pStyle w:val="3"/>
        <w:numPr>
          <w:ilvl w:val="0"/>
          <w:numId w:val="8"/>
        </w:numPr>
        <w:rPr>
          <w:sz w:val="20"/>
          <w:lang w:val="ro-RO"/>
        </w:rPr>
      </w:pPr>
      <w:r w:rsidRPr="00702D2F">
        <w:rPr>
          <w:sz w:val="20"/>
          <w:lang w:val="ro-RO"/>
        </w:rPr>
        <w:t>Coloana ”1</w:t>
      </w:r>
      <w:r>
        <w:rPr>
          <w:sz w:val="20"/>
          <w:lang w:val="ro-RO"/>
        </w:rPr>
        <w:t>4</w:t>
      </w:r>
      <w:r w:rsidRPr="00702D2F">
        <w:rPr>
          <w:sz w:val="20"/>
          <w:lang w:val="ro-RO"/>
        </w:rPr>
        <w:t xml:space="preserve"> </w:t>
      </w:r>
      <w:r>
        <w:rPr>
          <w:sz w:val="20"/>
          <w:lang w:val="ro-RO"/>
        </w:rPr>
        <w:t>Tipul liniei bugetare</w:t>
      </w:r>
      <w:r w:rsidRPr="00702D2F">
        <w:rPr>
          <w:sz w:val="20"/>
          <w:lang w:val="ro-RO"/>
        </w:rPr>
        <w:t xml:space="preserve">” se completează </w:t>
      </w:r>
      <w:r w:rsidR="006F42E2">
        <w:rPr>
          <w:sz w:val="20"/>
          <w:lang w:val="ro-RO"/>
        </w:rPr>
        <w:t xml:space="preserve">pentru </w:t>
      </w:r>
      <w:r w:rsidR="00DC5F16">
        <w:rPr>
          <w:sz w:val="20"/>
          <w:lang w:val="ro-RO"/>
        </w:rPr>
        <w:t>codurile</w:t>
      </w:r>
      <w:r w:rsidR="006F42E2">
        <w:rPr>
          <w:sz w:val="20"/>
          <w:lang w:val="ro-RO"/>
        </w:rPr>
        <w:t xml:space="preserve"> de transferuri 19xxxx și 29xxxx </w:t>
      </w:r>
      <w:r w:rsidRPr="00702D2F">
        <w:rPr>
          <w:sz w:val="20"/>
          <w:lang w:val="ro-RO"/>
        </w:rPr>
        <w:t>:</w:t>
      </w:r>
    </w:p>
    <w:p w:rsidR="00702D2F" w:rsidRDefault="00953323" w:rsidP="00702D2F">
      <w:pPr>
        <w:pStyle w:val="3"/>
        <w:numPr>
          <w:ilvl w:val="0"/>
          <w:numId w:val="9"/>
        </w:numPr>
        <w:ind w:left="1276"/>
        <w:rPr>
          <w:sz w:val="20"/>
          <w:lang w:val="ro-RO"/>
        </w:rPr>
      </w:pPr>
      <w:r>
        <w:rPr>
          <w:sz w:val="20"/>
          <w:lang w:val="ro-RO"/>
        </w:rPr>
        <w:t>”1”</w:t>
      </w:r>
      <w:r w:rsidR="00702D2F">
        <w:rPr>
          <w:sz w:val="20"/>
          <w:lang w:val="ro-RO"/>
        </w:rPr>
        <w:t xml:space="preserve"> </w:t>
      </w:r>
      <w:r>
        <w:rPr>
          <w:sz w:val="20"/>
          <w:lang w:val="ro-RO"/>
        </w:rPr>
        <w:t xml:space="preserve">– linie bugetară pentru transferuri între administratorii de buget: </w:t>
      </w:r>
      <w:r>
        <w:rPr>
          <w:sz w:val="20"/>
          <w:lang w:val="en-US"/>
        </w:rPr>
        <w:t>ORG2</w:t>
      </w:r>
      <w:r>
        <w:rPr>
          <w:sz w:val="20"/>
          <w:vertAlign w:val="superscript"/>
          <w:lang w:val="en-US"/>
        </w:rPr>
        <w:t>AG</w:t>
      </w:r>
      <w:r>
        <w:rPr>
          <w:sz w:val="20"/>
          <w:lang w:val="ro-RO"/>
        </w:rPr>
        <w:t xml:space="preserve"> </w:t>
      </w:r>
      <w:r>
        <w:rPr>
          <w:sz w:val="20"/>
          <w:lang w:val="en-US"/>
        </w:rPr>
        <w:t>&gt; ORG2</w:t>
      </w:r>
      <w:r>
        <w:rPr>
          <w:sz w:val="20"/>
          <w:vertAlign w:val="superscript"/>
          <w:lang w:val="en-US"/>
        </w:rPr>
        <w:t>AG</w:t>
      </w:r>
      <w:r>
        <w:rPr>
          <w:sz w:val="20"/>
          <w:lang w:val="ro-RO"/>
        </w:rPr>
        <w:t xml:space="preserve"> </w:t>
      </w:r>
      <w:r w:rsidR="006F42E2">
        <w:rPr>
          <w:sz w:val="20"/>
          <w:lang w:val="ro-RO"/>
        </w:rPr>
        <w:t>(Acțiuni generale)</w:t>
      </w:r>
      <w:r w:rsidR="00702D2F">
        <w:rPr>
          <w:sz w:val="20"/>
          <w:lang w:val="ro-RO"/>
        </w:rPr>
        <w:t xml:space="preserve"> </w:t>
      </w:r>
    </w:p>
    <w:p w:rsidR="00953323" w:rsidRPr="00DC5F16" w:rsidRDefault="00953323" w:rsidP="00702D2F">
      <w:pPr>
        <w:pStyle w:val="3"/>
        <w:numPr>
          <w:ilvl w:val="0"/>
          <w:numId w:val="9"/>
        </w:numPr>
        <w:ind w:left="1276"/>
        <w:rPr>
          <w:sz w:val="20"/>
          <w:vertAlign w:val="superscript"/>
          <w:lang w:val="ro-RO"/>
        </w:rPr>
      </w:pPr>
      <w:r>
        <w:rPr>
          <w:sz w:val="20"/>
          <w:lang w:val="ro-RO"/>
        </w:rPr>
        <w:t xml:space="preserve">”2” – linie bugetară pentru transferuri între instituțiile bugetare: </w:t>
      </w:r>
      <w:r>
        <w:rPr>
          <w:sz w:val="20"/>
          <w:lang w:val="en-US"/>
        </w:rPr>
        <w:t>ORG2</w:t>
      </w:r>
      <w:r w:rsidR="00AF70C4">
        <w:rPr>
          <w:sz w:val="20"/>
          <w:lang w:val="ro-RO"/>
        </w:rPr>
        <w:t xml:space="preserve"> </w:t>
      </w:r>
      <w:r w:rsidR="00AB652C" w:rsidRPr="00DC5F16">
        <w:rPr>
          <w:sz w:val="20"/>
          <w:vertAlign w:val="superscript"/>
          <w:lang w:val="ro-RO"/>
        </w:rPr>
        <w:t>ordinar</w:t>
      </w:r>
      <w:r>
        <w:rPr>
          <w:sz w:val="20"/>
          <w:lang w:val="ro-RO"/>
        </w:rPr>
        <w:t xml:space="preserve"> </w:t>
      </w:r>
      <w:r>
        <w:rPr>
          <w:sz w:val="20"/>
          <w:lang w:val="en-US"/>
        </w:rPr>
        <w:t>&gt; ORG2</w:t>
      </w:r>
      <w:r>
        <w:rPr>
          <w:sz w:val="20"/>
          <w:lang w:val="ro-RO"/>
        </w:rPr>
        <w:t xml:space="preserve"> </w:t>
      </w:r>
      <w:r w:rsidR="00AB652C" w:rsidRPr="00DC5F16">
        <w:rPr>
          <w:sz w:val="20"/>
          <w:vertAlign w:val="superscript"/>
          <w:lang w:val="ro-RO"/>
        </w:rPr>
        <w:t>ordinar</w:t>
      </w:r>
      <w:r w:rsidRPr="00DC5F16">
        <w:rPr>
          <w:sz w:val="20"/>
          <w:vertAlign w:val="superscript"/>
          <w:lang w:val="ro-RO"/>
        </w:rPr>
        <w:t xml:space="preserve"> </w:t>
      </w:r>
      <w:bookmarkStart w:id="0" w:name="_GoBack"/>
      <w:bookmarkEnd w:id="0"/>
    </w:p>
    <w:sectPr w:rsidR="00953323" w:rsidRPr="00DC5F16" w:rsidSect="000770EB">
      <w:pgSz w:w="16838" w:h="11906" w:orient="landscape" w:code="9"/>
      <w:pgMar w:top="1134" w:right="964" w:bottom="851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646F"/>
    <w:multiLevelType w:val="hybridMultilevel"/>
    <w:tmpl w:val="65E8DBBA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4B331C"/>
    <w:multiLevelType w:val="hybridMultilevel"/>
    <w:tmpl w:val="AE30E32A"/>
    <w:lvl w:ilvl="0" w:tplc="432660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867BF"/>
    <w:multiLevelType w:val="hybridMultilevel"/>
    <w:tmpl w:val="5B02E90A"/>
    <w:lvl w:ilvl="0" w:tplc="236A25E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E092E89"/>
    <w:multiLevelType w:val="hybridMultilevel"/>
    <w:tmpl w:val="F77E22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29810A8"/>
    <w:multiLevelType w:val="hybridMultilevel"/>
    <w:tmpl w:val="E11459DA"/>
    <w:lvl w:ilvl="0" w:tplc="C87A9B0E">
      <w:numFmt w:val="bullet"/>
      <w:lvlText w:val="-"/>
      <w:lvlJc w:val="left"/>
      <w:pPr>
        <w:tabs>
          <w:tab w:val="num" w:pos="1644"/>
        </w:tabs>
        <w:ind w:left="164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3A1B0D"/>
    <w:multiLevelType w:val="hybridMultilevel"/>
    <w:tmpl w:val="85EA0462"/>
    <w:lvl w:ilvl="0" w:tplc="C9F425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0F61C3"/>
    <w:multiLevelType w:val="hybridMultilevel"/>
    <w:tmpl w:val="839A54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EC74D5"/>
    <w:multiLevelType w:val="hybridMultilevel"/>
    <w:tmpl w:val="A74CA0E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9F"/>
    <w:rsid w:val="000020DE"/>
    <w:rsid w:val="00003C4C"/>
    <w:rsid w:val="00017F90"/>
    <w:rsid w:val="00044DC7"/>
    <w:rsid w:val="000467E4"/>
    <w:rsid w:val="00052D0A"/>
    <w:rsid w:val="0006062D"/>
    <w:rsid w:val="000770EB"/>
    <w:rsid w:val="00077684"/>
    <w:rsid w:val="00080A46"/>
    <w:rsid w:val="00080B0D"/>
    <w:rsid w:val="00084828"/>
    <w:rsid w:val="00090B83"/>
    <w:rsid w:val="000A1A9C"/>
    <w:rsid w:val="000B7363"/>
    <w:rsid w:val="000E3226"/>
    <w:rsid w:val="000E7C5A"/>
    <w:rsid w:val="000F482B"/>
    <w:rsid w:val="00112C79"/>
    <w:rsid w:val="001316F5"/>
    <w:rsid w:val="0016516A"/>
    <w:rsid w:val="0016682A"/>
    <w:rsid w:val="00181AAC"/>
    <w:rsid w:val="001923DB"/>
    <w:rsid w:val="001A151C"/>
    <w:rsid w:val="001A42B3"/>
    <w:rsid w:val="001A5518"/>
    <w:rsid w:val="001A78C6"/>
    <w:rsid w:val="001B2B2B"/>
    <w:rsid w:val="001B53A5"/>
    <w:rsid w:val="001D1505"/>
    <w:rsid w:val="001F2390"/>
    <w:rsid w:val="001F4CEB"/>
    <w:rsid w:val="001F5AFD"/>
    <w:rsid w:val="002131F5"/>
    <w:rsid w:val="0023063D"/>
    <w:rsid w:val="00236DDD"/>
    <w:rsid w:val="002447DA"/>
    <w:rsid w:val="00251A74"/>
    <w:rsid w:val="00265A77"/>
    <w:rsid w:val="00267748"/>
    <w:rsid w:val="00273566"/>
    <w:rsid w:val="00292D2F"/>
    <w:rsid w:val="002A3286"/>
    <w:rsid w:val="002A489C"/>
    <w:rsid w:val="002B6EEB"/>
    <w:rsid w:val="002D5F62"/>
    <w:rsid w:val="002E5D11"/>
    <w:rsid w:val="002F74E6"/>
    <w:rsid w:val="003130C4"/>
    <w:rsid w:val="00322C71"/>
    <w:rsid w:val="00337E01"/>
    <w:rsid w:val="00363B42"/>
    <w:rsid w:val="00386659"/>
    <w:rsid w:val="00390B98"/>
    <w:rsid w:val="00393310"/>
    <w:rsid w:val="003A6968"/>
    <w:rsid w:val="003B488A"/>
    <w:rsid w:val="003C6D8E"/>
    <w:rsid w:val="003D130A"/>
    <w:rsid w:val="003D5526"/>
    <w:rsid w:val="003E2E9F"/>
    <w:rsid w:val="003F7F3E"/>
    <w:rsid w:val="004029D9"/>
    <w:rsid w:val="00403C3C"/>
    <w:rsid w:val="00416FD7"/>
    <w:rsid w:val="004324B5"/>
    <w:rsid w:val="00436DB4"/>
    <w:rsid w:val="00437044"/>
    <w:rsid w:val="00437601"/>
    <w:rsid w:val="0044145B"/>
    <w:rsid w:val="0044211B"/>
    <w:rsid w:val="00445903"/>
    <w:rsid w:val="00452E6C"/>
    <w:rsid w:val="00457D7F"/>
    <w:rsid w:val="00466612"/>
    <w:rsid w:val="00474498"/>
    <w:rsid w:val="00477CC8"/>
    <w:rsid w:val="004903D3"/>
    <w:rsid w:val="0049068E"/>
    <w:rsid w:val="00496493"/>
    <w:rsid w:val="004A39D1"/>
    <w:rsid w:val="004A6E42"/>
    <w:rsid w:val="004C0B53"/>
    <w:rsid w:val="0053191F"/>
    <w:rsid w:val="00534F31"/>
    <w:rsid w:val="0054286F"/>
    <w:rsid w:val="005445A0"/>
    <w:rsid w:val="00547749"/>
    <w:rsid w:val="005514A9"/>
    <w:rsid w:val="00562EE9"/>
    <w:rsid w:val="00582F03"/>
    <w:rsid w:val="00590E2E"/>
    <w:rsid w:val="00591C65"/>
    <w:rsid w:val="005A195A"/>
    <w:rsid w:val="005A3218"/>
    <w:rsid w:val="005B408F"/>
    <w:rsid w:val="005B6615"/>
    <w:rsid w:val="005D7721"/>
    <w:rsid w:val="005E144A"/>
    <w:rsid w:val="005E1A04"/>
    <w:rsid w:val="005F3DBA"/>
    <w:rsid w:val="005F4706"/>
    <w:rsid w:val="00614F56"/>
    <w:rsid w:val="00615861"/>
    <w:rsid w:val="006546B5"/>
    <w:rsid w:val="00670EE1"/>
    <w:rsid w:val="0068013E"/>
    <w:rsid w:val="0068027B"/>
    <w:rsid w:val="00683AE4"/>
    <w:rsid w:val="00687F27"/>
    <w:rsid w:val="00692057"/>
    <w:rsid w:val="006A05CF"/>
    <w:rsid w:val="006A75B3"/>
    <w:rsid w:val="006B3B90"/>
    <w:rsid w:val="006E462B"/>
    <w:rsid w:val="006F42E2"/>
    <w:rsid w:val="00702D2F"/>
    <w:rsid w:val="007261F2"/>
    <w:rsid w:val="00771BF5"/>
    <w:rsid w:val="00773A74"/>
    <w:rsid w:val="00786BA7"/>
    <w:rsid w:val="007B6524"/>
    <w:rsid w:val="007C0F98"/>
    <w:rsid w:val="007C5490"/>
    <w:rsid w:val="007C6D52"/>
    <w:rsid w:val="007E17BE"/>
    <w:rsid w:val="007F2F98"/>
    <w:rsid w:val="007F6105"/>
    <w:rsid w:val="00817CF4"/>
    <w:rsid w:val="00820FF3"/>
    <w:rsid w:val="008473F8"/>
    <w:rsid w:val="00865517"/>
    <w:rsid w:val="0087646B"/>
    <w:rsid w:val="00883B6A"/>
    <w:rsid w:val="008862D2"/>
    <w:rsid w:val="008969BE"/>
    <w:rsid w:val="008A0B6A"/>
    <w:rsid w:val="008F18C7"/>
    <w:rsid w:val="0090309B"/>
    <w:rsid w:val="0093298D"/>
    <w:rsid w:val="00932B9E"/>
    <w:rsid w:val="00937D77"/>
    <w:rsid w:val="00953323"/>
    <w:rsid w:val="00967D29"/>
    <w:rsid w:val="00987D40"/>
    <w:rsid w:val="009A0866"/>
    <w:rsid w:val="009A09C1"/>
    <w:rsid w:val="009B0FC8"/>
    <w:rsid w:val="009D248D"/>
    <w:rsid w:val="009D3CDB"/>
    <w:rsid w:val="009E7E48"/>
    <w:rsid w:val="009F1834"/>
    <w:rsid w:val="00A06AAD"/>
    <w:rsid w:val="00A32AB0"/>
    <w:rsid w:val="00A86ED5"/>
    <w:rsid w:val="00A95287"/>
    <w:rsid w:val="00AA6C72"/>
    <w:rsid w:val="00AB652C"/>
    <w:rsid w:val="00AC23FF"/>
    <w:rsid w:val="00AC7050"/>
    <w:rsid w:val="00AD30F8"/>
    <w:rsid w:val="00AF70C4"/>
    <w:rsid w:val="00B0549D"/>
    <w:rsid w:val="00B3638F"/>
    <w:rsid w:val="00B54C8E"/>
    <w:rsid w:val="00B63208"/>
    <w:rsid w:val="00B736FA"/>
    <w:rsid w:val="00B963B4"/>
    <w:rsid w:val="00BF1B77"/>
    <w:rsid w:val="00BF28C8"/>
    <w:rsid w:val="00C019EA"/>
    <w:rsid w:val="00C4447C"/>
    <w:rsid w:val="00C47C0C"/>
    <w:rsid w:val="00C504DB"/>
    <w:rsid w:val="00C560B7"/>
    <w:rsid w:val="00CD04C7"/>
    <w:rsid w:val="00CD7E96"/>
    <w:rsid w:val="00CF7951"/>
    <w:rsid w:val="00D06E6A"/>
    <w:rsid w:val="00D200BA"/>
    <w:rsid w:val="00D21E0E"/>
    <w:rsid w:val="00D32843"/>
    <w:rsid w:val="00D5548B"/>
    <w:rsid w:val="00D66A06"/>
    <w:rsid w:val="00D70F64"/>
    <w:rsid w:val="00D93799"/>
    <w:rsid w:val="00D948D2"/>
    <w:rsid w:val="00D948DD"/>
    <w:rsid w:val="00D97C56"/>
    <w:rsid w:val="00DC5F16"/>
    <w:rsid w:val="00DD23B7"/>
    <w:rsid w:val="00DD5F57"/>
    <w:rsid w:val="00DE0772"/>
    <w:rsid w:val="00E12AB3"/>
    <w:rsid w:val="00E7136C"/>
    <w:rsid w:val="00E81D64"/>
    <w:rsid w:val="00E8279F"/>
    <w:rsid w:val="00E92FB9"/>
    <w:rsid w:val="00ED19E0"/>
    <w:rsid w:val="00F034D1"/>
    <w:rsid w:val="00F13F04"/>
    <w:rsid w:val="00F247E8"/>
    <w:rsid w:val="00F27CE5"/>
    <w:rsid w:val="00F64202"/>
    <w:rsid w:val="00F80CBA"/>
    <w:rsid w:val="00F922DA"/>
    <w:rsid w:val="00FA22F9"/>
    <w:rsid w:val="00FD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39FE81-DA06-4B77-A76B-42DBD33F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3E"/>
    <w:rPr>
      <w:lang w:val="fr-FR" w:eastAsia="ru-RU"/>
    </w:rPr>
  </w:style>
  <w:style w:type="paragraph" w:styleId="1">
    <w:name w:val="heading 1"/>
    <w:basedOn w:val="a"/>
    <w:next w:val="a"/>
    <w:qFormat/>
    <w:rsid w:val="0068013E"/>
    <w:pPr>
      <w:keepNext/>
      <w:jc w:val="center"/>
      <w:outlineLvl w:val="0"/>
    </w:pPr>
    <w:rPr>
      <w:b/>
      <w:sz w:val="24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013E"/>
    <w:pPr>
      <w:ind w:firstLine="720"/>
      <w:jc w:val="both"/>
    </w:pPr>
    <w:rPr>
      <w:sz w:val="32"/>
      <w:lang w:val="ro-RO"/>
    </w:rPr>
  </w:style>
  <w:style w:type="paragraph" w:styleId="2">
    <w:name w:val="Body Text Indent 2"/>
    <w:basedOn w:val="a"/>
    <w:rsid w:val="0068013E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68013E"/>
    <w:pPr>
      <w:ind w:firstLine="720"/>
      <w:jc w:val="both"/>
    </w:pPr>
    <w:rPr>
      <w:sz w:val="28"/>
    </w:rPr>
  </w:style>
  <w:style w:type="paragraph" w:styleId="a4">
    <w:name w:val="Balloon Text"/>
    <w:basedOn w:val="a"/>
    <w:semiHidden/>
    <w:rsid w:val="0016682A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5E144A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6">
    <w:name w:val="Emphasis"/>
    <w:basedOn w:val="a0"/>
    <w:qFormat/>
    <w:rsid w:val="005E144A"/>
    <w:rPr>
      <w:i/>
      <w:iCs/>
    </w:rPr>
  </w:style>
  <w:style w:type="character" w:styleId="a7">
    <w:name w:val="Strong"/>
    <w:basedOn w:val="a0"/>
    <w:qFormat/>
    <w:rsid w:val="005E144A"/>
    <w:rPr>
      <w:b/>
      <w:bCs/>
    </w:rPr>
  </w:style>
  <w:style w:type="character" w:styleId="a8">
    <w:name w:val="Hyperlink"/>
    <w:basedOn w:val="a0"/>
    <w:uiPriority w:val="99"/>
    <w:rsid w:val="005E144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17CF4"/>
    <w:pPr>
      <w:ind w:left="720"/>
      <w:contextualSpacing/>
    </w:pPr>
  </w:style>
  <w:style w:type="character" w:styleId="aa">
    <w:name w:val="annotation reference"/>
    <w:basedOn w:val="a0"/>
    <w:rsid w:val="0053191F"/>
    <w:rPr>
      <w:sz w:val="16"/>
      <w:szCs w:val="16"/>
    </w:rPr>
  </w:style>
  <w:style w:type="paragraph" w:styleId="ab">
    <w:name w:val="annotation text"/>
    <w:basedOn w:val="a"/>
    <w:link w:val="ac"/>
    <w:rsid w:val="0053191F"/>
  </w:style>
  <w:style w:type="character" w:customStyle="1" w:styleId="ac">
    <w:name w:val="Текст примечания Знак"/>
    <w:basedOn w:val="a0"/>
    <w:link w:val="ab"/>
    <w:rsid w:val="0053191F"/>
    <w:rPr>
      <w:lang w:val="fr-FR" w:eastAsia="ru-RU"/>
    </w:rPr>
  </w:style>
  <w:style w:type="paragraph" w:styleId="ad">
    <w:name w:val="annotation subject"/>
    <w:basedOn w:val="ab"/>
    <w:next w:val="ab"/>
    <w:link w:val="ae"/>
    <w:rsid w:val="0053191F"/>
    <w:rPr>
      <w:b/>
      <w:bCs/>
    </w:rPr>
  </w:style>
  <w:style w:type="character" w:customStyle="1" w:styleId="ae">
    <w:name w:val="Тема примечания Знак"/>
    <w:basedOn w:val="ac"/>
    <w:link w:val="ad"/>
    <w:rsid w:val="0053191F"/>
    <w:rPr>
      <w:b/>
      <w:bCs/>
      <w:lang w:val="fr-FR" w:eastAsia="ru-RU"/>
    </w:rPr>
  </w:style>
  <w:style w:type="paragraph" w:styleId="af">
    <w:name w:val="Document Map"/>
    <w:basedOn w:val="a"/>
    <w:link w:val="af0"/>
    <w:rsid w:val="003D130A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3D130A"/>
    <w:rPr>
      <w:rFonts w:ascii="Tahoma" w:hAnsi="Tahoma" w:cs="Tahoma"/>
      <w:sz w:val="16"/>
      <w:szCs w:val="16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MINISTERUL FINANTELOR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 Study In Espionage Enabled Viruses.</dc:subject>
  <dc:creator>Oprea Petru</dc:creator>
  <cp:lastModifiedBy>Pruteanu, Elena</cp:lastModifiedBy>
  <cp:revision>5</cp:revision>
  <cp:lastPrinted>2016-01-28T12:36:00Z</cp:lastPrinted>
  <dcterms:created xsi:type="dcterms:W3CDTF">2018-08-16T06:02:00Z</dcterms:created>
  <dcterms:modified xsi:type="dcterms:W3CDTF">2021-12-21T05:58:00Z</dcterms:modified>
</cp:coreProperties>
</file>