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26DF" w:rsidRPr="00B426DF" w:rsidRDefault="00B426DF" w:rsidP="00B426DF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Denumirea </w:t>
      </w:r>
      <w:proofErr w:type="spellStart"/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vacante: 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consultant superior al Serviciului Monitorizare și Evaluare din cadrul Direcției Asistență Externă;</w:t>
      </w:r>
    </w:p>
    <w:p w:rsidR="00B426DF" w:rsidRPr="00B426DF" w:rsidRDefault="00B426DF" w:rsidP="00B426DF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</w:p>
    <w:p w:rsidR="00B426DF" w:rsidRPr="00B426DF" w:rsidRDefault="00B426DF" w:rsidP="00B426DF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Scopul general al </w:t>
      </w:r>
      <w:proofErr w:type="spellStart"/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B426DF" w:rsidRPr="00B426DF" w:rsidRDefault="00B426DF" w:rsidP="00B426DF">
      <w:pPr>
        <w:tabs>
          <w:tab w:val="left" w:pos="6840"/>
        </w:tabs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Participarea în cadrul procesului de elaborare, promovare și perfecționare a politicii statului în domeniul atragerii, implementării, monitorizării și evaluării asistenței externe la nivel național.</w:t>
      </w:r>
    </w:p>
    <w:p w:rsidR="00B426DF" w:rsidRPr="00B426DF" w:rsidRDefault="00B426DF" w:rsidP="00B426DF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Sarcinile de bază ale </w:t>
      </w:r>
      <w:proofErr w:type="spellStart"/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B426DF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Asigurarea aplicării facilităților fiscale și vamale proiectelor de asistență externă conform prevederilor tratatelor internaționale la care Republica Moldova este parte și altor principii de eligibilitate.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Asigurarea evidenței și veridicității datelor privind asistența externă la nivel național, dar și vizibilității asistenței externe. 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Asigurarea atragerii asistenței tehnice conform necesităților de dezvoltare, dar și evidenței permanente a asistenței tehnice externe de care beneficiază Ministerul Finanțelor și autoritățile din subordine.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Avizarea proiectelor de acorduri de asistență externă și documentelor aferente conform rigorilor cadrului normativ în domeniu.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Asigurarea planificării și raportării obiectivelor Direcției, dar și acordarea suportului în desfășurarea activităților curente.</w:t>
      </w:r>
    </w:p>
    <w:p w:rsidR="00B426DF" w:rsidRPr="00B426DF" w:rsidRDefault="00B426DF" w:rsidP="00B426DF">
      <w:pPr>
        <w:numPr>
          <w:ilvl w:val="0"/>
          <w:numId w:val="3"/>
        </w:numPr>
        <w:tabs>
          <w:tab w:val="left" w:pos="6840"/>
        </w:tabs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Asigurarea exercitării atribuțiilor și responsabilităților aferente programelor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Twinning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/TAIEX în Republica Moldova în conformitate cu actele normative naționale și regulamentele Uniunii Europene,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ținînd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cont de fapt că Ministerul Finanțelor reprezintă Punctul Național de Contact (PNC) pentru programele respective.</w:t>
      </w:r>
    </w:p>
    <w:p w:rsidR="00B426DF" w:rsidRPr="00B426DF" w:rsidRDefault="00B426DF" w:rsidP="00B426DF">
      <w:pPr>
        <w:shd w:val="clear" w:color="auto" w:fill="FFFFFF"/>
        <w:rPr>
          <w:rFonts w:eastAsia="Times New Roman"/>
          <w:b/>
          <w:sz w:val="28"/>
          <w:szCs w:val="28"/>
          <w:lang w:val="ro-MD" w:eastAsia="ru-RU"/>
        </w:rPr>
      </w:pPr>
    </w:p>
    <w:p w:rsidR="00B426DF" w:rsidRPr="00B426DF" w:rsidRDefault="00B426DF" w:rsidP="00B426DF">
      <w:pPr>
        <w:ind w:left="284"/>
        <w:jc w:val="both"/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</w:pPr>
      <w:r w:rsidRPr="00B426DF">
        <w:rPr>
          <w:rFonts w:eastAsia="Times New Roman"/>
          <w:b/>
          <w:bCs/>
          <w:i/>
          <w:color w:val="000000"/>
          <w:sz w:val="28"/>
          <w:szCs w:val="28"/>
          <w:u w:val="single"/>
          <w:lang w:val="ro-MD" w:eastAsia="ru-RU"/>
        </w:rPr>
        <w:t>Cerințe specifice:</w:t>
      </w:r>
    </w:p>
    <w:p w:rsidR="00B426DF" w:rsidRPr="00B426DF" w:rsidRDefault="00B426DF" w:rsidP="00B426DF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Studii: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Superioare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, de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licenţă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sau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echivalente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preferabil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în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domeniul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relaţiilor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economice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internaţionale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finanţe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sau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economie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.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Cursuri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de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perfecţionare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profesională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în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domeniul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asistenţei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externe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şi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interacţiunea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acesteia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cu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politicile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macro.</w:t>
      </w:r>
    </w:p>
    <w:p w:rsidR="00B426DF" w:rsidRPr="00B426DF" w:rsidRDefault="00B426DF" w:rsidP="00B426DF">
      <w:pPr>
        <w:jc w:val="both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Aspecte cognitive:</w:t>
      </w:r>
    </w:p>
    <w:p w:rsidR="00B426DF" w:rsidRPr="00B426DF" w:rsidRDefault="00B426DF" w:rsidP="00B426DF">
      <w:pPr>
        <w:rPr>
          <w:rFonts w:eastAsia="Times New Roman"/>
          <w:sz w:val="28"/>
          <w:szCs w:val="28"/>
          <w:lang w:val="ro-RO" w:eastAsia="ru-RU"/>
        </w:rPr>
      </w:pPr>
      <w:r w:rsidRPr="00B426DF">
        <w:rPr>
          <w:rFonts w:eastAsia="Times New Roman"/>
          <w:sz w:val="28"/>
          <w:szCs w:val="28"/>
          <w:lang w:val="ro-RO" w:eastAsia="ru-RU"/>
        </w:rPr>
        <w:t xml:space="preserve">-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cadrului normativ aferent domeniului asistenței externe</w:t>
      </w:r>
      <w:r w:rsidRPr="00B426DF">
        <w:rPr>
          <w:rFonts w:eastAsia="Times New Roman"/>
          <w:sz w:val="28"/>
          <w:szCs w:val="28"/>
          <w:lang w:val="ro-RO" w:eastAsia="ru-RU"/>
        </w:rPr>
        <w:t>;</w:t>
      </w:r>
    </w:p>
    <w:p w:rsidR="00B426DF" w:rsidRPr="00B426DF" w:rsidRDefault="00B426DF" w:rsidP="00B426DF">
      <w:pPr>
        <w:jc w:val="both"/>
        <w:rPr>
          <w:rFonts w:eastAsia="Times New Roman"/>
          <w:color w:val="000000"/>
          <w:sz w:val="28"/>
          <w:szCs w:val="28"/>
          <w:lang w:val="en-GB" w:eastAsia="ru-RU"/>
        </w:rPr>
      </w:pPr>
      <w:r w:rsidRPr="00B426DF">
        <w:rPr>
          <w:rFonts w:eastAsia="Times New Roman"/>
          <w:sz w:val="28"/>
          <w:szCs w:val="28"/>
          <w:lang w:val="ro-RO" w:eastAsia="ru-RU"/>
        </w:rPr>
        <w:t>-</w:t>
      </w: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cunoaşterea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domeniului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asistenţei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externe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;</w:t>
      </w:r>
    </w:p>
    <w:p w:rsidR="00B426DF" w:rsidRPr="00B426DF" w:rsidRDefault="00B426DF" w:rsidP="00B426DF">
      <w:pPr>
        <w:jc w:val="both"/>
        <w:rPr>
          <w:rFonts w:eastAsia="Times New Roman"/>
          <w:color w:val="000000"/>
          <w:sz w:val="28"/>
          <w:szCs w:val="28"/>
          <w:lang w:val="en-GB" w:eastAsia="ru-RU"/>
        </w:rPr>
      </w:pP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-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cunoaşterea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politicilor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şi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procedurilor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eficiente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de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coordonare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monitorizare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și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evaluare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a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asistenţei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externe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;</w:t>
      </w:r>
    </w:p>
    <w:p w:rsidR="00B426DF" w:rsidRPr="00B426DF" w:rsidRDefault="00B426DF" w:rsidP="00B426DF">
      <w:pPr>
        <w:jc w:val="both"/>
        <w:rPr>
          <w:rFonts w:eastAsia="Times New Roman"/>
          <w:color w:val="000000"/>
          <w:sz w:val="28"/>
          <w:szCs w:val="28"/>
          <w:lang w:val="en-GB" w:eastAsia="ru-RU"/>
        </w:rPr>
      </w:pP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-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cunoaşterea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limbii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engleze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la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nivel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B1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şi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a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unei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limbi de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circulaţie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internaţională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(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franceza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spaniola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,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germana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, etc.)  la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nivel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B1;</w:t>
      </w:r>
    </w:p>
    <w:p w:rsidR="00B426DF" w:rsidRPr="00B426DF" w:rsidRDefault="00B426DF" w:rsidP="00B426DF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-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cunoştinţe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de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operare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 xml:space="preserve"> la calculator: MS Office (Word, Excel, PowerPoint,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etc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GB" w:eastAsia="ru-RU"/>
        </w:rPr>
        <w:t>) Internet.</w:t>
      </w:r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>Cunoașterea</w:t>
      </w:r>
      <w:proofErr w:type="spellEnd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>instrumentelor</w:t>
      </w:r>
      <w:proofErr w:type="spellEnd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>/</w:t>
      </w:r>
      <w:proofErr w:type="spellStart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>editorilor</w:t>
      </w:r>
      <w:proofErr w:type="spellEnd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>grafici</w:t>
      </w:r>
      <w:proofErr w:type="spellEnd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se </w:t>
      </w:r>
      <w:proofErr w:type="spellStart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>va</w:t>
      </w:r>
      <w:proofErr w:type="spellEnd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</w:t>
      </w:r>
      <w:proofErr w:type="spellStart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>considera</w:t>
      </w:r>
      <w:proofErr w:type="spellEnd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 xml:space="preserve"> un </w:t>
      </w:r>
      <w:proofErr w:type="spellStart"/>
      <w:r w:rsidRPr="00B426DF">
        <w:rPr>
          <w:rFonts w:eastAsia="Times New Roman"/>
          <w:i/>
          <w:color w:val="000000"/>
          <w:sz w:val="28"/>
          <w:szCs w:val="28"/>
          <w:lang w:val="en-US" w:eastAsia="ru-RU"/>
        </w:rPr>
        <w:t>avantaj</w:t>
      </w:r>
      <w:proofErr w:type="spellEnd"/>
      <w:r w:rsidRPr="00B426DF">
        <w:rPr>
          <w:rFonts w:eastAsia="Times New Roman"/>
          <w:color w:val="000000"/>
          <w:sz w:val="28"/>
          <w:szCs w:val="28"/>
          <w:lang w:val="en-US" w:eastAsia="ru-RU"/>
        </w:rPr>
        <w:t>.</w:t>
      </w:r>
    </w:p>
    <w:p w:rsidR="00B426DF" w:rsidRPr="00B426DF" w:rsidRDefault="00B426DF" w:rsidP="00B426DF">
      <w:pPr>
        <w:shd w:val="clear" w:color="auto" w:fill="FFFFFF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</w:p>
    <w:p w:rsidR="00B426DF" w:rsidRPr="00B426DF" w:rsidRDefault="00B426DF" w:rsidP="00B426DF">
      <w:pPr>
        <w:shd w:val="clear" w:color="auto" w:fill="FFFFFF"/>
        <w:rPr>
          <w:rFonts w:eastAsia="Times New Roman"/>
          <w:color w:val="000000"/>
          <w:sz w:val="28"/>
          <w:szCs w:val="28"/>
          <w:lang w:val="en-US" w:eastAsia="ru-RU"/>
        </w:rPr>
      </w:pPr>
      <w:proofErr w:type="spellStart"/>
      <w:r w:rsidRPr="00B426DF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Experienţă</w:t>
      </w:r>
      <w:proofErr w:type="spellEnd"/>
      <w:r w:rsidRPr="00B426DF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 xml:space="preserve"> profesională</w:t>
      </w:r>
      <w:r w:rsidRPr="00B426DF">
        <w:rPr>
          <w:b/>
          <w:sz w:val="28"/>
          <w:szCs w:val="28"/>
          <w:lang w:val="ro-RO"/>
        </w:rPr>
        <w:t xml:space="preserve"> </w:t>
      </w:r>
      <w:r w:rsidRPr="00B426DF">
        <w:rPr>
          <w:sz w:val="28"/>
          <w:szCs w:val="28"/>
          <w:lang w:val="ro-RO"/>
        </w:rPr>
        <w:t xml:space="preserve">– 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cel puțin 1 an în domeniul coordonării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asistenţei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externe sau alt domeniu relevant.</w:t>
      </w:r>
    </w:p>
    <w:p w:rsidR="00B426DF" w:rsidRPr="00B426DF" w:rsidRDefault="00B426DF" w:rsidP="00B426DF">
      <w:pPr>
        <w:shd w:val="clear" w:color="auto" w:fill="FFFFFF"/>
        <w:jc w:val="both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B426DF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 xml:space="preserve">Abilități: </w:t>
      </w:r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Aptitudine de lucru cu informația, planificare, organizare, analiză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sinteză, elaborare a documentelor, argumentare, prezentare, instruire, motivare, mobilizare de sine, soluționare de probleme, comunicare eficientă.</w:t>
      </w:r>
    </w:p>
    <w:p w:rsidR="00B426DF" w:rsidRPr="00B426DF" w:rsidRDefault="00B426DF" w:rsidP="00B426DF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en-US" w:eastAsia="ru-RU"/>
        </w:rPr>
      </w:pPr>
      <w:r w:rsidRPr="00B426DF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Aptitudini/comportament:</w:t>
      </w:r>
      <w:r w:rsidRPr="00B426DF">
        <w:rPr>
          <w:rFonts w:eastAsia="Times New Roman"/>
          <w:color w:val="000000"/>
          <w:sz w:val="28"/>
          <w:szCs w:val="28"/>
          <w:lang w:val="en-US" w:eastAsia="ru-RU"/>
        </w:rPr>
        <w:t xml:space="preserve"> </w:t>
      </w:r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respect față de oameni, spirit de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>iniţiativă</w:t>
      </w:r>
      <w:proofErr w:type="spellEnd"/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 xml:space="preserve">,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>diplomaţie</w:t>
      </w:r>
      <w:proofErr w:type="spellEnd"/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 xml:space="preserve">, creativitate, flexibilitate, disciplină, responsabilitate, </w:t>
      </w:r>
      <w:r w:rsidRPr="00B426DF">
        <w:rPr>
          <w:rFonts w:eastAsia="Times New Roman"/>
          <w:color w:val="000000"/>
          <w:sz w:val="28"/>
          <w:szCs w:val="28"/>
          <w:lang w:val="ro-RO" w:eastAsia="ru-RU"/>
        </w:rPr>
        <w:lastRenderedPageBreak/>
        <w:t xml:space="preserve">punctualitate, rezistentă la efort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 xml:space="preserve"> stres, </w:t>
      </w:r>
      <w:proofErr w:type="spellStart"/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>tendinţă</w:t>
      </w:r>
      <w:proofErr w:type="spellEnd"/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 xml:space="preserve"> spre dezvoltare profesională continuă, spirit de echipă.</w:t>
      </w:r>
    </w:p>
    <w:p w:rsidR="00B426DF" w:rsidRPr="00B426DF" w:rsidRDefault="00B426DF" w:rsidP="00B426DF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</w:p>
    <w:p w:rsidR="00B426DF" w:rsidRPr="00B426DF" w:rsidRDefault="00B426DF" w:rsidP="00B426DF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B426DF" w:rsidRPr="00B426DF" w:rsidRDefault="00B426DF" w:rsidP="00B426DF">
      <w:pPr>
        <w:tabs>
          <w:tab w:val="left" w:pos="6840"/>
        </w:tabs>
        <w:jc w:val="center"/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</w:pPr>
      <w:bookmarkStart w:id="0" w:name="_GoBack"/>
      <w:r w:rsidRPr="00B426DF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B426DF">
        <w:rPr>
          <w:b/>
          <w:sz w:val="28"/>
          <w:szCs w:val="28"/>
          <w:u w:val="single"/>
          <w:lang w:val="ro-MD"/>
        </w:rPr>
        <w:t>şi</w:t>
      </w:r>
      <w:proofErr w:type="spellEnd"/>
      <w:r w:rsidRPr="00B426DF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B426DF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B426DF">
        <w:rPr>
          <w:b/>
          <w:sz w:val="28"/>
          <w:szCs w:val="28"/>
          <w:u w:val="single"/>
          <w:lang w:val="ro-MD"/>
        </w:rPr>
        <w:t xml:space="preserve"> vacantă de </w:t>
      </w:r>
      <w:r w:rsidRPr="00B426DF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consultant superior al Serviciului Monitorizare și Evaluare din cadrul Direcției Asistență Externă;</w:t>
      </w:r>
    </w:p>
    <w:p w:rsidR="00B426DF" w:rsidRPr="00B426DF" w:rsidRDefault="00B426DF" w:rsidP="00B426DF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bookmarkEnd w:id="0"/>
    <w:p w:rsidR="00B426DF" w:rsidRPr="00B426DF" w:rsidRDefault="00B426DF" w:rsidP="00B426DF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B426DF" w:rsidRPr="00B426DF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Legea finanțelor publice și responsabilității bugetar-fiscale nr.181 din 25.07.2014;</w:t>
      </w:r>
    </w:p>
    <w:p w:rsidR="00B426DF" w:rsidRPr="00B426DF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Legea privind tratatele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internaționale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ale Republicii Moldova nr. 595-XIV din 24.09.1999;</w:t>
      </w:r>
    </w:p>
    <w:p w:rsidR="00B426DF" w:rsidRPr="00B426DF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 w:rsidRPr="00B426DF">
        <w:rPr>
          <w:bCs/>
          <w:color w:val="000000"/>
          <w:sz w:val="28"/>
          <w:szCs w:val="28"/>
          <w:lang w:val="ro-RO"/>
        </w:rPr>
        <w:t xml:space="preserve">Legea nr.158-XVI din 4 iulie 2008 cu privire la </w:t>
      </w:r>
      <w:r w:rsidRPr="00B426DF">
        <w:rPr>
          <w:bCs/>
          <w:color w:val="000000"/>
          <w:sz w:val="28"/>
          <w:szCs w:val="28"/>
          <w:lang w:val="ro-RO"/>
        </w:rPr>
        <w:t>funcția</w:t>
      </w:r>
      <w:r w:rsidRPr="00B426DF">
        <w:rPr>
          <w:bCs/>
          <w:color w:val="000000"/>
          <w:sz w:val="28"/>
          <w:szCs w:val="28"/>
          <w:lang w:val="ro-RO"/>
        </w:rPr>
        <w:t xml:space="preserve"> publică </w:t>
      </w:r>
      <w:proofErr w:type="spellStart"/>
      <w:r w:rsidRPr="00B426DF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B426DF">
        <w:rPr>
          <w:bCs/>
          <w:color w:val="000000"/>
          <w:sz w:val="28"/>
          <w:szCs w:val="28"/>
          <w:lang w:val="ro-RO"/>
        </w:rPr>
        <w:t xml:space="preserve"> statutul </w:t>
      </w:r>
      <w:r w:rsidRPr="00B426DF">
        <w:rPr>
          <w:bCs/>
          <w:color w:val="000000"/>
          <w:sz w:val="28"/>
          <w:szCs w:val="28"/>
          <w:lang w:val="ro-RO"/>
        </w:rPr>
        <w:t>funcționarului</w:t>
      </w:r>
      <w:r w:rsidRPr="00B426DF">
        <w:rPr>
          <w:bCs/>
          <w:color w:val="000000"/>
          <w:sz w:val="28"/>
          <w:szCs w:val="28"/>
          <w:lang w:val="ro-RO"/>
        </w:rPr>
        <w:t xml:space="preserve"> public;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Hotărârea Guvernului nr. 377 din 25.04.2018 cu privire la reglementarea cadrului instituțional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şi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mecanismului de coordonare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şi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management al asistenței externe;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Legea cu privire la actele normative nr.100 din 22.12.2017;</w:t>
      </w:r>
    </w:p>
    <w:p w:rsidR="00B426DF" w:rsidRPr="00B426DF" w:rsidRDefault="00B426DF" w:rsidP="00B426DF">
      <w:pPr>
        <w:numPr>
          <w:ilvl w:val="0"/>
          <w:numId w:val="7"/>
        </w:numPr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>
        <w:rPr>
          <w:rFonts w:eastAsia="Times New Roman"/>
          <w:bCs/>
          <w:color w:val="000000"/>
          <w:sz w:val="28"/>
          <w:szCs w:val="28"/>
          <w:lang w:val="ro-RO" w:eastAsia="ru-RU"/>
        </w:rPr>
        <w:t>Hotărâ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rea Guvernului nr. 246 din 08.04.2010 cu privire la modul de aplicare a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facilităților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fiscale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şi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vamale aferente realizării proiectelor de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asistenta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tehnică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şi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investițională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în derulare, care cad sub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incidența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tratatelor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internaționale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la care Republica Moldova este parte;</w:t>
      </w:r>
    </w:p>
    <w:p w:rsidR="00B426DF" w:rsidRPr="00B426DF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>
        <w:rPr>
          <w:rFonts w:eastAsia="Times New Roman"/>
          <w:bCs/>
          <w:color w:val="000000"/>
          <w:sz w:val="28"/>
          <w:szCs w:val="28"/>
          <w:lang w:val="ro-RO" w:eastAsia="ru-RU"/>
        </w:rPr>
        <w:t>Hotărâ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rea Guvernului nr. 696 din 30.08.2017 cu privire la organizarea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şi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funcționarea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Ministerului Finanțelor</w:t>
      </w:r>
    </w:p>
    <w:p w:rsidR="00B426DF" w:rsidRPr="00B426DF" w:rsidRDefault="00B426DF" w:rsidP="00B426DF">
      <w:pPr>
        <w:pStyle w:val="ListParagraph"/>
        <w:numPr>
          <w:ilvl w:val="0"/>
          <w:numId w:val="7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proofErr w:type="spellStart"/>
      <w:r w:rsidRPr="00B426DF">
        <w:rPr>
          <w:bCs/>
          <w:color w:val="000000"/>
          <w:sz w:val="28"/>
          <w:szCs w:val="28"/>
          <w:lang w:val="ro-RO"/>
        </w:rPr>
        <w:t>Hotăr</w:t>
      </w:r>
      <w:r>
        <w:rPr>
          <w:bCs/>
          <w:color w:val="000000"/>
          <w:sz w:val="28"/>
          <w:szCs w:val="28"/>
          <w:lang w:val="ro-RO"/>
        </w:rPr>
        <w:t>â</w:t>
      </w:r>
      <w:r w:rsidRPr="00B426DF">
        <w:rPr>
          <w:bCs/>
          <w:color w:val="000000"/>
          <w:sz w:val="28"/>
          <w:szCs w:val="28"/>
          <w:lang w:val="ro-RO"/>
        </w:rPr>
        <w:t>ea</w:t>
      </w:r>
      <w:proofErr w:type="spellEnd"/>
      <w:r w:rsidRPr="00B426DF">
        <w:rPr>
          <w:bCs/>
          <w:color w:val="000000"/>
          <w:sz w:val="28"/>
          <w:szCs w:val="28"/>
          <w:lang w:val="ro-RO"/>
        </w:rPr>
        <w:t xml:space="preserve"> Guvernului nr. 696/2017 cu privire la organizarea </w:t>
      </w:r>
      <w:proofErr w:type="spellStart"/>
      <w:r w:rsidRPr="00B426DF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B426DF"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 w:rsidRPr="00B426DF">
        <w:rPr>
          <w:bCs/>
          <w:color w:val="000000"/>
          <w:sz w:val="28"/>
          <w:szCs w:val="28"/>
          <w:lang w:val="ro-RO"/>
        </w:rPr>
        <w:t>funcţionarea</w:t>
      </w:r>
      <w:proofErr w:type="spellEnd"/>
      <w:r w:rsidRPr="00B426DF">
        <w:rPr>
          <w:bCs/>
          <w:color w:val="000000"/>
          <w:sz w:val="28"/>
          <w:szCs w:val="28"/>
          <w:lang w:val="ro-RO"/>
        </w:rPr>
        <w:t xml:space="preserve"> Ministerului Finanțelor</w:t>
      </w:r>
    </w:p>
    <w:p w:rsidR="00B426DF" w:rsidRPr="00B426DF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>
        <w:rPr>
          <w:rFonts w:eastAsia="Times New Roman"/>
          <w:bCs/>
          <w:color w:val="000000"/>
          <w:sz w:val="28"/>
          <w:szCs w:val="28"/>
          <w:lang w:val="ro-RO" w:eastAsia="ru-RU"/>
        </w:rPr>
        <w:t>Hotărâ</w:t>
      </w:r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rea Guvernului nr. 442 din 17.07.2015 pentru aprobarea Regulamentului privind mecanismul de încheiere, aplicare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şi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încetare a tratatelor </w:t>
      </w:r>
      <w:proofErr w:type="spellStart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internaţionale</w:t>
      </w:r>
      <w:proofErr w:type="spellEnd"/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>;</w:t>
      </w:r>
    </w:p>
    <w:p w:rsidR="00B426DF" w:rsidRPr="00B426DF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 xml:space="preserve">Raportul privind asistența externă acordată Republicii Moldova în anul 2020 (accesibil la următorul link: </w:t>
      </w:r>
      <w:hyperlink r:id="rId5" w:history="1">
        <w:r w:rsidRPr="00B426DF">
          <w:rPr>
            <w:rFonts w:eastAsia="Times New Roman"/>
            <w:color w:val="0563C1" w:themeColor="hyperlink"/>
            <w:sz w:val="28"/>
            <w:szCs w:val="28"/>
            <w:u w:val="single"/>
            <w:lang w:val="ro-RO" w:eastAsia="ru-RU"/>
          </w:rPr>
          <w:t>https://mf.gov.md/sites/default/files/Raport%20Asisten%C8%9B%C4%83%20Extern%C4%83%202020%20MD.pdf</w:t>
        </w:r>
      </w:hyperlink>
      <w:r w:rsidRPr="00B426DF">
        <w:rPr>
          <w:rFonts w:eastAsia="Times New Roman"/>
          <w:color w:val="000000"/>
          <w:sz w:val="28"/>
          <w:szCs w:val="28"/>
          <w:lang w:val="ro-RO" w:eastAsia="ru-RU"/>
        </w:rPr>
        <w:t>).</w:t>
      </w:r>
    </w:p>
    <w:p w:rsidR="00B426DF" w:rsidRPr="00B426DF" w:rsidRDefault="00B426DF" w:rsidP="00B426DF">
      <w:pPr>
        <w:numPr>
          <w:ilvl w:val="0"/>
          <w:numId w:val="7"/>
        </w:numPr>
        <w:shd w:val="clear" w:color="auto" w:fill="FFFFFF"/>
        <w:contextualSpacing/>
        <w:jc w:val="both"/>
        <w:rPr>
          <w:rFonts w:eastAsia="Times New Roman"/>
          <w:bCs/>
          <w:color w:val="000000"/>
          <w:sz w:val="28"/>
          <w:szCs w:val="28"/>
          <w:lang w:val="ro-RO" w:eastAsia="ru-RU"/>
        </w:rPr>
      </w:pPr>
      <w:hyperlink r:id="rId6" w:history="1">
        <w:r w:rsidRPr="00B426DF">
          <w:rPr>
            <w:rFonts w:eastAsia="Times New Roman"/>
            <w:bCs/>
            <w:color w:val="0563C1" w:themeColor="hyperlink"/>
            <w:sz w:val="28"/>
            <w:szCs w:val="28"/>
            <w:u w:val="single"/>
            <w:lang w:val="ro-RO" w:eastAsia="ru-RU"/>
          </w:rPr>
          <w:t xml:space="preserve">Organizaţia pentru Cooperare şi Dezvoltare Economică –Mandatul Comitetului de Asistență pentru Dezvoltare  (accesibil la următorul link: </w:t>
        </w:r>
        <w:r w:rsidRPr="00B426DF">
          <w:rPr>
            <w:rFonts w:eastAsia="Times New Roman"/>
            <w:color w:val="0563C1" w:themeColor="hyperlink"/>
            <w:sz w:val="28"/>
            <w:szCs w:val="28"/>
            <w:u w:val="single"/>
            <w:lang w:val="ro-RO" w:eastAsia="ru-RU"/>
          </w:rPr>
          <w:t xml:space="preserve">https://www.oecd.org/dac/thedevelopmentassistancecommitteesmandate.htm). </w:t>
        </w:r>
      </w:hyperlink>
      <w:r w:rsidRPr="00B426DF">
        <w:rPr>
          <w:rFonts w:eastAsia="Times New Roman"/>
          <w:bCs/>
          <w:color w:val="000000"/>
          <w:sz w:val="28"/>
          <w:szCs w:val="28"/>
          <w:lang w:val="ro-RO" w:eastAsia="ru-RU"/>
        </w:rPr>
        <w:t xml:space="preserve"> </w:t>
      </w:r>
    </w:p>
    <w:p w:rsidR="00A25D62" w:rsidRPr="00B426DF" w:rsidRDefault="00A25D62" w:rsidP="00B426DF">
      <w:pPr>
        <w:shd w:val="clear" w:color="auto" w:fill="FFFFFF"/>
        <w:jc w:val="both"/>
        <w:rPr>
          <w:sz w:val="28"/>
          <w:szCs w:val="28"/>
          <w:lang w:val="ro-RO"/>
        </w:rPr>
      </w:pPr>
    </w:p>
    <w:sectPr w:rsidR="00A25D62" w:rsidRPr="00B426DF" w:rsidSect="00B426DF">
      <w:pgSz w:w="11906" w:h="16838"/>
      <w:pgMar w:top="568" w:right="1440" w:bottom="426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B01C60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2393690"/>
    <w:multiLevelType w:val="hybridMultilevel"/>
    <w:tmpl w:val="C4B00DA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DE5377"/>
    <w:multiLevelType w:val="hybridMultilevel"/>
    <w:tmpl w:val="7EF27B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26DF"/>
    <w:rsid w:val="00A25D62"/>
    <w:rsid w:val="00B42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2B1EC"/>
  <w15:chartTrackingRefBased/>
  <w15:docId w15:val="{0D3CD3E2-E3DD-47F0-BBF3-E0DCC84B0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426DF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Normal"/>
    <w:link w:val="ListParagraphChar"/>
    <w:uiPriority w:val="34"/>
    <w:qFormat/>
    <w:rsid w:val="00B426DF"/>
    <w:pPr>
      <w:ind w:left="720"/>
      <w:contextualSpacing/>
    </w:pPr>
  </w:style>
  <w:style w:type="character" w:customStyle="1" w:styleId="ListParagraphChar">
    <w:name w:val="List Paragraph Char"/>
    <w:aliases w:val="strikethrough Char,Bullets Char,List Paragraph (numbered (a)) Char,Numbered List Paragraph Char,List_Paragraph Char,Multilevel para_II Char,List Paragraph1 Char,Numbered list Char,Akapit z listą BS Char,List Paragraph 1 Char,Ha Char"/>
    <w:link w:val="ListParagraph"/>
    <w:uiPriority w:val="34"/>
    <w:qFormat/>
    <w:locked/>
    <w:rsid w:val="00B426DF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Organiza&#355;ia%20pentru%20Cooperare%20&#351;i%20Dezvoltare%20Economic&#259;%20&#8211;Mandatul%20Comitetului%20de%20Asisten&#539;&#259;%20pentru%20Dezvoltare%20%20(accesibil%20la%20urm&#259;torul%20link:%20https://www.oecd.org/dac/thedevelopmentassistancecommitteesmandate.htm).%20" TargetMode="External"/><Relationship Id="rId5" Type="http://schemas.openxmlformats.org/officeDocument/2006/relationships/hyperlink" Target="https://mf.gov.md/sites/default/files/Raport%20Asisten%C8%9B%C4%83%20Extern%C4%83%202020%20MD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761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1</cp:revision>
  <dcterms:created xsi:type="dcterms:W3CDTF">2021-10-05T10:49:00Z</dcterms:created>
  <dcterms:modified xsi:type="dcterms:W3CDTF">2021-10-05T10:57:00Z</dcterms:modified>
</cp:coreProperties>
</file>