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15E" w:rsidRPr="00F1068B" w:rsidRDefault="00600E8B" w:rsidP="000E7EFA">
      <w:pPr>
        <w:spacing w:after="0"/>
        <w:jc w:val="center"/>
        <w:rPr>
          <w:rFonts w:ascii="Times New Roman" w:hAnsi="Times New Roman" w:cs="Times New Roman"/>
          <w:lang w:val="ro-RO"/>
        </w:rPr>
      </w:pPr>
      <w:r w:rsidRPr="00F1068B">
        <w:rPr>
          <w:rFonts w:ascii="Times New Roman" w:hAnsi="Times New Roman" w:cs="Times New Roman"/>
          <w:b/>
          <w:bCs/>
          <w:lang w:val="ro-RO"/>
        </w:rPr>
        <w:t xml:space="preserve">Tabel comparativ la proiectul </w:t>
      </w:r>
      <w:r w:rsidR="000E7EFA" w:rsidRPr="000E7EFA">
        <w:rPr>
          <w:rFonts w:ascii="Times New Roman" w:hAnsi="Times New Roman" w:cs="Times New Roman"/>
          <w:b/>
          <w:sz w:val="24"/>
          <w:szCs w:val="24"/>
          <w:lang w:val="ro-RO"/>
        </w:rPr>
        <w:t>hotărârii Guvern</w:t>
      </w:r>
      <w:r w:rsidR="00B569FE">
        <w:rPr>
          <w:rFonts w:ascii="Times New Roman" w:hAnsi="Times New Roman" w:cs="Times New Roman"/>
          <w:b/>
          <w:sz w:val="24"/>
          <w:szCs w:val="24"/>
          <w:lang w:val="ro-RO"/>
        </w:rPr>
        <w:t>ului cu privire la modificarea h</w:t>
      </w:r>
      <w:r w:rsidR="000E7EFA" w:rsidRPr="000E7EFA">
        <w:rPr>
          <w:rFonts w:ascii="Times New Roman" w:hAnsi="Times New Roman" w:cs="Times New Roman"/>
          <w:b/>
          <w:sz w:val="24"/>
          <w:szCs w:val="24"/>
          <w:lang w:val="ro-RO"/>
        </w:rPr>
        <w:t>otărârii Guvernului pentru aprobarea Regulamentul privind asumarea angajamentelor multianuale, nr. 652/2023</w:t>
      </w:r>
    </w:p>
    <w:p w:rsidR="001A015E" w:rsidRPr="00F1068B" w:rsidRDefault="001A015E" w:rsidP="00E5483C">
      <w:pPr>
        <w:spacing w:after="0"/>
        <w:jc w:val="center"/>
        <w:rPr>
          <w:rFonts w:ascii="Times New Roman" w:hAnsi="Times New Roman" w:cs="Times New Roman"/>
          <w:bCs/>
          <w:i/>
          <w:lang w:val="ro-RO"/>
        </w:rPr>
      </w:pPr>
    </w:p>
    <w:tbl>
      <w:tblPr>
        <w:tblW w:w="13581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5"/>
        <w:gridCol w:w="5103"/>
        <w:gridCol w:w="5103"/>
      </w:tblGrid>
      <w:tr w:rsidR="005914AF" w:rsidRPr="00F1068B" w:rsidTr="005914AF">
        <w:trPr>
          <w:tblHeader/>
        </w:trPr>
        <w:tc>
          <w:tcPr>
            <w:tcW w:w="3375" w:type="dxa"/>
            <w:shd w:val="clear" w:color="auto" w:fill="auto"/>
          </w:tcPr>
          <w:p w:rsidR="005914AF" w:rsidRPr="00F1068B" w:rsidRDefault="005914AF" w:rsidP="00E30ACF">
            <w:pPr>
              <w:spacing w:after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F1068B">
              <w:rPr>
                <w:rFonts w:ascii="Times New Roman" w:hAnsi="Times New Roman" w:cs="Times New Roman"/>
                <w:b/>
                <w:lang w:val="ro-RO"/>
              </w:rPr>
              <w:t>Conținutul normei în vigoare</w:t>
            </w:r>
          </w:p>
        </w:tc>
        <w:tc>
          <w:tcPr>
            <w:tcW w:w="5103" w:type="dxa"/>
            <w:shd w:val="clear" w:color="auto" w:fill="auto"/>
          </w:tcPr>
          <w:p w:rsidR="005914AF" w:rsidRPr="00F1068B" w:rsidRDefault="005914AF" w:rsidP="00E30ACF">
            <w:pPr>
              <w:spacing w:after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F1068B">
              <w:rPr>
                <w:rFonts w:ascii="Times New Roman" w:hAnsi="Times New Roman" w:cs="Times New Roman"/>
                <w:b/>
                <w:lang w:val="ro-RO"/>
              </w:rPr>
              <w:t xml:space="preserve">Modificarea propusă </w:t>
            </w:r>
          </w:p>
        </w:tc>
        <w:tc>
          <w:tcPr>
            <w:tcW w:w="5103" w:type="dxa"/>
            <w:shd w:val="clear" w:color="auto" w:fill="auto"/>
          </w:tcPr>
          <w:p w:rsidR="005914AF" w:rsidRPr="00F1068B" w:rsidRDefault="005914AF" w:rsidP="00E30ACF">
            <w:pPr>
              <w:spacing w:after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F1068B">
              <w:rPr>
                <w:rFonts w:ascii="Times New Roman" w:hAnsi="Times New Roman" w:cs="Times New Roman"/>
                <w:b/>
                <w:lang w:val="ro-RO"/>
              </w:rPr>
              <w:t>Conținutul normei după modificare</w:t>
            </w:r>
          </w:p>
        </w:tc>
      </w:tr>
      <w:tr w:rsidR="005914AF" w:rsidRPr="00F1068B" w:rsidTr="005914AF">
        <w:trPr>
          <w:trHeight w:val="116"/>
          <w:tblHeader/>
        </w:trPr>
        <w:tc>
          <w:tcPr>
            <w:tcW w:w="3375" w:type="dxa"/>
            <w:shd w:val="clear" w:color="auto" w:fill="auto"/>
          </w:tcPr>
          <w:p w:rsidR="005914AF" w:rsidRPr="00F1068B" w:rsidRDefault="005914AF" w:rsidP="00E30ACF">
            <w:pPr>
              <w:spacing w:after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F1068B">
              <w:rPr>
                <w:rFonts w:ascii="Times New Roman" w:hAnsi="Times New Roman" w:cs="Times New Roman"/>
                <w:b/>
                <w:lang w:val="ro-RO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5914AF" w:rsidRPr="00F1068B" w:rsidRDefault="005914AF" w:rsidP="00E30ACF">
            <w:pPr>
              <w:spacing w:after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F1068B">
              <w:rPr>
                <w:rFonts w:ascii="Times New Roman" w:hAnsi="Times New Roman" w:cs="Times New Roman"/>
                <w:b/>
                <w:lang w:val="ro-RO"/>
              </w:rPr>
              <w:t>2</w:t>
            </w:r>
          </w:p>
        </w:tc>
        <w:tc>
          <w:tcPr>
            <w:tcW w:w="5103" w:type="dxa"/>
            <w:shd w:val="clear" w:color="auto" w:fill="auto"/>
          </w:tcPr>
          <w:p w:rsidR="005914AF" w:rsidRPr="00F1068B" w:rsidRDefault="005914AF" w:rsidP="00E30ACF">
            <w:pPr>
              <w:spacing w:after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F1068B">
              <w:rPr>
                <w:rFonts w:ascii="Times New Roman" w:hAnsi="Times New Roman" w:cs="Times New Roman"/>
                <w:b/>
                <w:lang w:val="ro-RO"/>
              </w:rPr>
              <w:t>3</w:t>
            </w:r>
          </w:p>
        </w:tc>
      </w:tr>
      <w:tr w:rsidR="005914AF" w:rsidRPr="00F1068B" w:rsidTr="005914AF">
        <w:trPr>
          <w:trHeight w:val="420"/>
        </w:trPr>
        <w:tc>
          <w:tcPr>
            <w:tcW w:w="3375" w:type="dxa"/>
            <w:shd w:val="clear" w:color="auto" w:fill="auto"/>
          </w:tcPr>
          <w:p w:rsidR="005914AF" w:rsidRPr="00E4633A" w:rsidRDefault="00E4633A" w:rsidP="00E30AC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  <w:r w:rsidRPr="00E4633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o-MD"/>
              </w:rPr>
              <w:t>În temeiul art.66 alin.(3</w:t>
            </w:r>
            <w:r w:rsidRPr="00E4633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vertAlign w:val="superscript"/>
                <w:lang w:val="ro-MD"/>
              </w:rPr>
              <w:t>1</w:t>
            </w:r>
            <w:r w:rsidRPr="00E4633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o-MD"/>
              </w:rPr>
              <w:t>) din Legea finanțelor publice și responsabilității bugetar-fiscale nr.181/2014 (Monitorul Oficial al Republicii Moldova, 2014, nr.223-230, art.519), cu modificările ulterioare, Guvernul HOTĂRĂȘTE:</w:t>
            </w:r>
          </w:p>
        </w:tc>
        <w:tc>
          <w:tcPr>
            <w:tcW w:w="5103" w:type="dxa"/>
            <w:shd w:val="clear" w:color="auto" w:fill="auto"/>
          </w:tcPr>
          <w:p w:rsidR="005914AF" w:rsidRPr="005914AF" w:rsidRDefault="005914AF" w:rsidP="00E4633A">
            <w:pPr>
              <w:widowControl w:val="0"/>
              <w:tabs>
                <w:tab w:val="num" w:pos="0"/>
                <w:tab w:val="left" w:pos="1220"/>
              </w:tabs>
              <w:suppressAutoHyphens/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5914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 xml:space="preserve">1. </w:t>
            </w:r>
            <w:r w:rsidRPr="005914AF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Hotărârea Guvernului nr. 652/2023 pentru aprobarea Regulamentului</w:t>
            </w: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  <w:r w:rsidRPr="005914AF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privind asumarea angajamentelor multianuale (Monitorul Oficial al Republicii Moldova, 2023, nr. 351-354, art. 807) se modifică după cum urmează:</w:t>
            </w:r>
          </w:p>
        </w:tc>
        <w:tc>
          <w:tcPr>
            <w:tcW w:w="5103" w:type="dxa"/>
            <w:shd w:val="clear" w:color="auto" w:fill="auto"/>
          </w:tcPr>
          <w:p w:rsidR="005914AF" w:rsidRPr="00F1068B" w:rsidRDefault="005914AF" w:rsidP="00E30ACF">
            <w:pPr>
              <w:spacing w:after="0"/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5914AF" w:rsidRPr="00F1068B" w:rsidTr="005914AF">
        <w:trPr>
          <w:trHeight w:val="420"/>
        </w:trPr>
        <w:tc>
          <w:tcPr>
            <w:tcW w:w="3375" w:type="dxa"/>
            <w:shd w:val="clear" w:color="auto" w:fill="auto"/>
          </w:tcPr>
          <w:p w:rsidR="005914AF" w:rsidRPr="0049026C" w:rsidRDefault="0049026C" w:rsidP="005914AF">
            <w:pPr>
              <w:pStyle w:val="NormalWeb"/>
              <w:spacing w:before="0" w:beforeAutospacing="0" w:after="0" w:afterAutospacing="0"/>
              <w:jc w:val="both"/>
              <w:rPr>
                <w:lang w:val="ro-MD"/>
              </w:rPr>
            </w:pPr>
            <w:r w:rsidRPr="005914AF">
              <w:rPr>
                <w:lang w:val="ro-MD"/>
              </w:rPr>
              <w:t>Hotărârea Guvernului nr. 652/2023 pentru aprobarea Regulamentului</w:t>
            </w:r>
            <w:r>
              <w:rPr>
                <w:lang w:val="ro-MD"/>
              </w:rPr>
              <w:t xml:space="preserve"> </w:t>
            </w:r>
            <w:r w:rsidRPr="005914AF">
              <w:rPr>
                <w:lang w:val="ro-MD"/>
              </w:rPr>
              <w:t>privind asumarea angajamentelor multianuale</w:t>
            </w:r>
          </w:p>
        </w:tc>
        <w:tc>
          <w:tcPr>
            <w:tcW w:w="5103" w:type="dxa"/>
            <w:shd w:val="clear" w:color="auto" w:fill="auto"/>
          </w:tcPr>
          <w:p w:rsidR="005914AF" w:rsidRPr="0049026C" w:rsidRDefault="005914AF" w:rsidP="005914AF">
            <w:pPr>
              <w:widowControl w:val="0"/>
              <w:tabs>
                <w:tab w:val="num" w:pos="0"/>
                <w:tab w:val="left" w:pos="1220"/>
              </w:tabs>
              <w:suppressAutoHyphens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4902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1.1. în hotărâre:</w:t>
            </w:r>
          </w:p>
          <w:p w:rsidR="005914AF" w:rsidRPr="0049026C" w:rsidRDefault="0049026C" w:rsidP="0049026C">
            <w:pPr>
              <w:widowControl w:val="0"/>
              <w:tabs>
                <w:tab w:val="num" w:pos="0"/>
                <w:tab w:val="left" w:pos="1220"/>
              </w:tabs>
              <w:suppressAutoHyphens/>
              <w:ind w:right="57"/>
              <w:rPr>
                <w:rFonts w:ascii="Times New Roman" w:hAnsi="Times New Roman" w:cs="Times New Roman"/>
                <w:color w:val="FF0000"/>
                <w:sz w:val="24"/>
                <w:szCs w:val="24"/>
                <w:lang w:val="ro-MD"/>
              </w:rPr>
            </w:pPr>
            <w:r w:rsidRPr="004902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1.1.1 în denumire, se exclude textul ,,pentru aprobarea Regulamentului”;</w:t>
            </w:r>
            <w:bookmarkStart w:id="0" w:name="_GoBack"/>
            <w:bookmarkEnd w:id="0"/>
            <w:r w:rsidRPr="004902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:rsidR="005914AF" w:rsidRPr="0049026C" w:rsidRDefault="0049026C" w:rsidP="0049026C">
            <w:pPr>
              <w:pStyle w:val="NormalWeb"/>
              <w:spacing w:before="0" w:beforeAutospacing="0" w:after="0" w:afterAutospacing="0"/>
              <w:jc w:val="both"/>
              <w:rPr>
                <w:lang w:val="ro-MD"/>
              </w:rPr>
            </w:pPr>
            <w:r w:rsidRPr="0049026C">
              <w:rPr>
                <w:lang w:val="ro-MD"/>
              </w:rPr>
              <w:t>Hotărârea Guvernului privind asumarea angajamentelor multianuale, nr. 652/2023.</w:t>
            </w:r>
          </w:p>
        </w:tc>
      </w:tr>
      <w:tr w:rsidR="0049026C" w:rsidRPr="00F1068B" w:rsidTr="005914AF">
        <w:trPr>
          <w:trHeight w:val="1589"/>
        </w:trPr>
        <w:tc>
          <w:tcPr>
            <w:tcW w:w="3375" w:type="dxa"/>
            <w:tcBorders>
              <w:bottom w:val="nil"/>
            </w:tcBorders>
            <w:shd w:val="clear" w:color="auto" w:fill="auto"/>
          </w:tcPr>
          <w:p w:rsidR="0049026C" w:rsidRPr="0049026C" w:rsidRDefault="0049026C" w:rsidP="005914AF">
            <w:pPr>
              <w:pStyle w:val="NormalWeb"/>
              <w:spacing w:before="0" w:beforeAutospacing="0" w:after="0" w:afterAutospacing="0"/>
              <w:jc w:val="both"/>
              <w:rPr>
                <w:rStyle w:val="Robust"/>
                <w:color w:val="333333"/>
                <w:shd w:val="clear" w:color="auto" w:fill="FFFFFF"/>
                <w:lang w:val="ro-MD"/>
              </w:rPr>
            </w:pPr>
            <w:r w:rsidRPr="0049026C">
              <w:rPr>
                <w:rStyle w:val="Robust"/>
                <w:color w:val="333333"/>
                <w:shd w:val="clear" w:color="auto" w:fill="FFFFFF"/>
                <w:lang w:val="ro-MD"/>
              </w:rPr>
              <w:t>1.</w:t>
            </w:r>
            <w:r w:rsidRPr="0049026C">
              <w:rPr>
                <w:color w:val="333333"/>
                <w:shd w:val="clear" w:color="auto" w:fill="FFFFFF"/>
                <w:lang w:val="ro-MD"/>
              </w:rPr>
              <w:t> Se aprobă Regulamentul privind asumarea angajamentelor multianuale (se anexează).</w:t>
            </w:r>
          </w:p>
        </w:tc>
        <w:tc>
          <w:tcPr>
            <w:tcW w:w="5103" w:type="dxa"/>
            <w:shd w:val="clear" w:color="auto" w:fill="auto"/>
          </w:tcPr>
          <w:p w:rsidR="0049026C" w:rsidRPr="0049026C" w:rsidRDefault="0049026C" w:rsidP="001B290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1.1.2</w:t>
            </w:r>
            <w:r w:rsidRPr="004902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la punctul 1, după cuvintele „angajamentelor multianuale” se completează cu </w:t>
            </w:r>
            <w:r w:rsidR="001B2900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cuvintele ,,</w:t>
            </w:r>
            <w:r w:rsidR="001B2900" w:rsidRPr="004902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de</w:t>
            </w:r>
            <w:r w:rsidRPr="004902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către autoritățile publice centrale”;</w:t>
            </w:r>
          </w:p>
        </w:tc>
        <w:tc>
          <w:tcPr>
            <w:tcW w:w="5103" w:type="dxa"/>
            <w:shd w:val="clear" w:color="auto" w:fill="auto"/>
          </w:tcPr>
          <w:p w:rsidR="0049026C" w:rsidRPr="0049026C" w:rsidRDefault="0049026C" w:rsidP="005914AF">
            <w:pPr>
              <w:spacing w:after="0"/>
              <w:jc w:val="both"/>
              <w:rPr>
                <w:rStyle w:val="Robust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o-MD"/>
              </w:rPr>
            </w:pPr>
            <w:r w:rsidRPr="0049026C">
              <w:rPr>
                <w:rStyle w:val="Robust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o-MD"/>
              </w:rPr>
              <w:t>1.</w:t>
            </w:r>
            <w:r w:rsidRPr="0049026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o-MD"/>
              </w:rPr>
              <w:t xml:space="preserve"> Se aprobă Regulamentul privind asumarea angajamentelor multianuale </w:t>
            </w:r>
            <w:r w:rsidRPr="0049026C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>de către autoritățile publice centrale</w:t>
            </w:r>
            <w:r w:rsidRPr="0049026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o-MD"/>
              </w:rPr>
              <w:t xml:space="preserve"> (se anexează).</w:t>
            </w:r>
          </w:p>
        </w:tc>
      </w:tr>
      <w:tr w:rsidR="005914AF" w:rsidRPr="00F1068B" w:rsidTr="0049026C">
        <w:trPr>
          <w:trHeight w:val="1407"/>
        </w:trPr>
        <w:tc>
          <w:tcPr>
            <w:tcW w:w="3375" w:type="dxa"/>
            <w:tcBorders>
              <w:bottom w:val="nil"/>
            </w:tcBorders>
            <w:shd w:val="clear" w:color="auto" w:fill="auto"/>
          </w:tcPr>
          <w:p w:rsidR="005914AF" w:rsidRPr="005914AF" w:rsidRDefault="005914AF" w:rsidP="005914AF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  <w:lang w:val="ro-MD"/>
              </w:rPr>
            </w:pPr>
            <w:r w:rsidRPr="005914AF">
              <w:rPr>
                <w:rStyle w:val="Robust"/>
                <w:color w:val="333333"/>
                <w:shd w:val="clear" w:color="auto" w:fill="FFFFFF"/>
                <w:lang w:val="ro-MD"/>
              </w:rPr>
              <w:t>2.</w:t>
            </w:r>
            <w:r w:rsidRPr="005914AF">
              <w:rPr>
                <w:color w:val="333333"/>
                <w:shd w:val="clear" w:color="auto" w:fill="FFFFFF"/>
                <w:lang w:val="ro-MD"/>
              </w:rPr>
              <w:t> Finanțarea angajamentelor multianuale se efectuează din contul bugetului de stat, în limitele cheltuielilor prognozate în acest scop pe anii respectivi. </w:t>
            </w:r>
          </w:p>
        </w:tc>
        <w:tc>
          <w:tcPr>
            <w:tcW w:w="5103" w:type="dxa"/>
            <w:shd w:val="clear" w:color="auto" w:fill="auto"/>
          </w:tcPr>
          <w:p w:rsidR="005914AF" w:rsidRPr="00F1068B" w:rsidRDefault="0049026C" w:rsidP="001B2900">
            <w:pPr>
              <w:spacing w:after="0"/>
              <w:jc w:val="both"/>
              <w:rPr>
                <w:rFonts w:ascii="Times New Roman" w:hAnsi="Times New Roman" w:cs="Times New Roman"/>
                <w:noProof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1.1.3</w:t>
            </w:r>
            <w:r w:rsidR="005914AF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. la punctul 2</w:t>
            </w:r>
            <w:r w:rsidR="005914AF" w:rsidRPr="005914AF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, după cuvintele „angajamentelor multianuale” se completează cu</w:t>
            </w:r>
            <w:r w:rsidR="001B2900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cuvintele</w:t>
            </w:r>
            <w:r w:rsidR="005914AF" w:rsidRPr="005914AF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„</w:t>
            </w:r>
            <w:r w:rsidR="005914AF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asumate </w:t>
            </w:r>
            <w:r w:rsidR="005914AF" w:rsidRPr="005914AF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de către autoritățile publice centrale”;</w:t>
            </w:r>
          </w:p>
        </w:tc>
        <w:tc>
          <w:tcPr>
            <w:tcW w:w="5103" w:type="dxa"/>
            <w:shd w:val="clear" w:color="auto" w:fill="auto"/>
          </w:tcPr>
          <w:p w:rsidR="005914AF" w:rsidRPr="005914AF" w:rsidRDefault="0049026C" w:rsidP="005914AF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lang w:val="ro-MD" w:eastAsia="en-GB"/>
              </w:rPr>
            </w:pPr>
            <w:r>
              <w:rPr>
                <w:rStyle w:val="Robust"/>
                <w:rFonts w:ascii="Times New Roman" w:hAnsi="Times New Roman" w:cs="Times New Roman"/>
                <w:color w:val="333333"/>
                <w:shd w:val="clear" w:color="auto" w:fill="FFFFFF"/>
                <w:lang w:val="ro-MD"/>
              </w:rPr>
              <w:t xml:space="preserve"> </w:t>
            </w:r>
            <w:r w:rsidR="005914AF" w:rsidRPr="005914AF">
              <w:rPr>
                <w:rStyle w:val="Robust"/>
                <w:rFonts w:ascii="Times New Roman" w:hAnsi="Times New Roman" w:cs="Times New Roman"/>
                <w:color w:val="333333"/>
                <w:shd w:val="clear" w:color="auto" w:fill="FFFFFF"/>
              </w:rPr>
              <w:t>2.</w:t>
            </w:r>
            <w:r w:rsidR="005914AF" w:rsidRPr="005914AF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="005914AF" w:rsidRPr="005914A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o-MD"/>
              </w:rPr>
              <w:t>Finanțarea angajamentelor multianuale</w:t>
            </w:r>
            <w:r w:rsidR="005914A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o-MD"/>
              </w:rPr>
              <w:t xml:space="preserve"> </w:t>
            </w:r>
            <w:r w:rsidR="005914AF" w:rsidRPr="00E4633A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MD"/>
              </w:rPr>
              <w:t>asumate de către autoritățile publice centrale</w:t>
            </w:r>
            <w:r w:rsidR="005914AF" w:rsidRPr="005914A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o-MD"/>
              </w:rPr>
              <w:t xml:space="preserve"> se efectuează din contul bugetului de stat, în limitele cheltuielilor prognozate în acest scop pe anii respectivi.</w:t>
            </w:r>
            <w:r w:rsidR="005914AF" w:rsidRPr="005914AF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</w:p>
        </w:tc>
      </w:tr>
      <w:tr w:rsidR="006B6E55" w:rsidRPr="00F1068B" w:rsidTr="006B6E55">
        <w:trPr>
          <w:trHeight w:val="282"/>
        </w:trPr>
        <w:tc>
          <w:tcPr>
            <w:tcW w:w="3375" w:type="dxa"/>
            <w:tcBorders>
              <w:bottom w:val="nil"/>
            </w:tcBorders>
            <w:shd w:val="clear" w:color="auto" w:fill="auto"/>
          </w:tcPr>
          <w:p w:rsidR="006B6E55" w:rsidRPr="00F1068B" w:rsidRDefault="006B6E55" w:rsidP="006B6E55">
            <w:pPr>
              <w:pStyle w:val="NormalWeb"/>
              <w:spacing w:before="0" w:beforeAutospacing="0" w:after="0" w:afterAutospacing="0"/>
              <w:ind w:firstLine="567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6B6E55" w:rsidRPr="006B6E55" w:rsidRDefault="0049026C" w:rsidP="006B6E55">
            <w:pPr>
              <w:widowControl w:val="0"/>
              <w:tabs>
                <w:tab w:val="num" w:pos="0"/>
                <w:tab w:val="left" w:pos="1220"/>
              </w:tabs>
              <w:suppressAutoHyphens/>
              <w:spacing w:after="0"/>
              <w:ind w:right="31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1.1.4</w:t>
            </w:r>
            <w:r w:rsidR="006B6E55" w:rsidRPr="006B6E55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se completează cu punctele 2</w:t>
            </w:r>
            <w:r w:rsidR="006B6E55" w:rsidRPr="006B6E5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MD"/>
              </w:rPr>
              <w:t>1</w:t>
            </w:r>
            <w:r w:rsidR="006B6E55" w:rsidRPr="006B6E55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și 2</w:t>
            </w:r>
            <w:r w:rsidR="006B6E55" w:rsidRPr="006B6E5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MD"/>
              </w:rPr>
              <w:t xml:space="preserve">2 </w:t>
            </w:r>
            <w:r w:rsidR="006B6E55" w:rsidRPr="006B6E55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cu următorul cuprins:</w:t>
            </w:r>
          </w:p>
          <w:p w:rsidR="006B6E55" w:rsidRPr="006B6E55" w:rsidRDefault="006B6E55" w:rsidP="006B6E55">
            <w:pPr>
              <w:widowControl w:val="0"/>
              <w:tabs>
                <w:tab w:val="num" w:pos="0"/>
                <w:tab w:val="left" w:pos="1220"/>
              </w:tabs>
              <w:suppressAutoHyphens/>
              <w:spacing w:after="0"/>
              <w:ind w:right="3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MD" w:eastAsia="ro-RO"/>
              </w:rPr>
            </w:pPr>
            <w:r w:rsidRPr="006B6E55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„2</w:t>
            </w:r>
            <w:r w:rsidRPr="006B6E5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MD"/>
              </w:rPr>
              <w:t>1</w:t>
            </w:r>
            <w:r w:rsidRPr="006B6E55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.</w:t>
            </w:r>
            <w:r w:rsidRPr="006B6E5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MD"/>
              </w:rPr>
              <w:t xml:space="preserve"> </w:t>
            </w:r>
            <w:r w:rsidRPr="006B6E55">
              <w:rPr>
                <w:rFonts w:ascii="Times New Roman" w:eastAsia="Calibri" w:hAnsi="Times New Roman" w:cs="Times New Roman"/>
                <w:sz w:val="24"/>
                <w:szCs w:val="24"/>
                <w:lang w:val="ro-MD"/>
              </w:rPr>
              <w:t>A</w:t>
            </w:r>
            <w:r w:rsidRPr="006B6E55">
              <w:rPr>
                <w:rFonts w:ascii="Times New Roman" w:eastAsia="Calibri" w:hAnsi="Times New Roman" w:cs="Times New Roman"/>
                <w:sz w:val="24"/>
                <w:szCs w:val="24"/>
                <w:lang w:val="ro-MD" w:eastAsia="ro-RO"/>
              </w:rPr>
              <w:t>utoritățile publice locale de nivelul întâi</w:t>
            </w:r>
            <w:r w:rsidRPr="006B6E55" w:rsidDel="00D6657F">
              <w:rPr>
                <w:rFonts w:ascii="Times New Roman" w:eastAsia="Calibri" w:hAnsi="Times New Roman" w:cs="Times New Roman"/>
                <w:sz w:val="24"/>
                <w:szCs w:val="24"/>
                <w:lang w:val="ro-MD" w:eastAsia="ro-RO"/>
              </w:rPr>
              <w:t xml:space="preserve"> </w:t>
            </w:r>
            <w:r w:rsidRPr="006B6E55">
              <w:rPr>
                <w:rFonts w:ascii="Times New Roman" w:eastAsia="Calibri" w:hAnsi="Times New Roman" w:cs="Times New Roman"/>
                <w:sz w:val="24"/>
                <w:szCs w:val="24"/>
                <w:lang w:val="ro-MD" w:eastAsia="ro-RO"/>
              </w:rPr>
              <w:t xml:space="preserve">își pot asuma angajamente multianuale, pe o perioada </w:t>
            </w:r>
            <w:r w:rsidRPr="006B6E55">
              <w:rPr>
                <w:rFonts w:ascii="Times New Roman" w:eastAsia="Calibri" w:hAnsi="Times New Roman" w:cs="Times New Roman"/>
                <w:sz w:val="24"/>
                <w:szCs w:val="24"/>
                <w:lang w:val="ro-MD" w:eastAsia="ro-RO"/>
              </w:rPr>
              <w:lastRenderedPageBreak/>
              <w:t>de până la trei ani, pentru elaborarea planului urbanistic general,  în baza deciziei consiliului local, în limitele cheltuielilor prognozate în acest scop pe anii respectivi;</w:t>
            </w:r>
          </w:p>
        </w:tc>
        <w:tc>
          <w:tcPr>
            <w:tcW w:w="5103" w:type="dxa"/>
            <w:shd w:val="clear" w:color="auto" w:fill="auto"/>
          </w:tcPr>
          <w:p w:rsidR="006B6E55" w:rsidRPr="006B6E55" w:rsidRDefault="006B6E55" w:rsidP="0049026C">
            <w:pPr>
              <w:widowControl w:val="0"/>
              <w:tabs>
                <w:tab w:val="left" w:pos="1220"/>
              </w:tabs>
              <w:suppressAutoHyphens/>
              <w:spacing w:after="0"/>
              <w:ind w:right="31" w:firstLine="46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MD" w:eastAsia="ro-RO"/>
              </w:rPr>
            </w:pPr>
            <w:r w:rsidRPr="006B6E55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lastRenderedPageBreak/>
              <w:t xml:space="preserve"> „</w:t>
            </w:r>
            <w:r w:rsidRPr="006B6E55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MD"/>
              </w:rPr>
              <w:t>2</w:t>
            </w:r>
            <w:r w:rsidRPr="006B6E55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perscript"/>
                <w:lang w:val="ro-MD"/>
              </w:rPr>
              <w:t>1</w:t>
            </w:r>
            <w:r w:rsidRPr="006B6E55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MD"/>
              </w:rPr>
              <w:t>.</w:t>
            </w:r>
            <w:r w:rsidRPr="006B6E55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perscript"/>
                <w:lang w:val="ro-MD"/>
              </w:rPr>
              <w:t xml:space="preserve"> </w:t>
            </w:r>
            <w:r w:rsidRPr="006B6E5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MD"/>
              </w:rPr>
              <w:t>A</w:t>
            </w:r>
            <w:r w:rsidRPr="006B6E5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MD" w:eastAsia="ro-RO"/>
              </w:rPr>
              <w:t>utoritățile publice locale de nivelul întâi</w:t>
            </w:r>
            <w:r w:rsidRPr="006B6E55" w:rsidDel="00D6657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MD" w:eastAsia="ro-RO"/>
              </w:rPr>
              <w:t xml:space="preserve"> </w:t>
            </w:r>
            <w:r w:rsidRPr="006B6E5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MD" w:eastAsia="ro-RO"/>
              </w:rPr>
              <w:t xml:space="preserve">își pot asuma angajamente multianuale, pe o perioada de până la trei ani, pentru elaborarea planului urbanistic general,  în baza deciziei </w:t>
            </w:r>
            <w:r w:rsidRPr="006B6E5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MD" w:eastAsia="ro-RO"/>
              </w:rPr>
              <w:lastRenderedPageBreak/>
              <w:t>consiliului local, în limitele cheltuielilor prognozate în acest scop pe anii respectivi;</w:t>
            </w:r>
          </w:p>
        </w:tc>
      </w:tr>
      <w:tr w:rsidR="006B6E55" w:rsidRPr="00F1068B" w:rsidTr="005914AF">
        <w:trPr>
          <w:trHeight w:val="1274"/>
        </w:trPr>
        <w:tc>
          <w:tcPr>
            <w:tcW w:w="3375" w:type="dxa"/>
            <w:tcBorders>
              <w:bottom w:val="nil"/>
            </w:tcBorders>
            <w:shd w:val="clear" w:color="auto" w:fill="auto"/>
          </w:tcPr>
          <w:p w:rsidR="006B6E55" w:rsidRPr="00F1068B" w:rsidRDefault="006B6E55" w:rsidP="006B6E55">
            <w:pPr>
              <w:pStyle w:val="NormalWeb"/>
              <w:spacing w:before="0" w:beforeAutospacing="0" w:after="0" w:afterAutospacing="0"/>
              <w:ind w:firstLine="567"/>
              <w:jc w:val="both"/>
              <w:rPr>
                <w:sz w:val="22"/>
                <w:szCs w:val="22"/>
                <w:lang w:val="ro-MD"/>
              </w:rPr>
            </w:pPr>
          </w:p>
        </w:tc>
        <w:tc>
          <w:tcPr>
            <w:tcW w:w="5103" w:type="dxa"/>
            <w:shd w:val="clear" w:color="auto" w:fill="auto"/>
          </w:tcPr>
          <w:p w:rsidR="006B6E55" w:rsidRPr="00F1068B" w:rsidRDefault="006B6E55" w:rsidP="006B6E55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bCs/>
                <w:lang w:val="ro-MD"/>
              </w:rPr>
            </w:pPr>
            <w:r w:rsidRPr="006B6E55">
              <w:rPr>
                <w:rFonts w:ascii="Times New Roman" w:eastAsia="Calibri" w:hAnsi="Times New Roman" w:cs="Times New Roman"/>
                <w:sz w:val="24"/>
                <w:szCs w:val="24"/>
                <w:lang w:val="ro-MD" w:eastAsia="ro-RO"/>
              </w:rPr>
              <w:t>2</w:t>
            </w:r>
            <w:r w:rsidRPr="006B6E55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ro-MD" w:eastAsia="ro-RO"/>
              </w:rPr>
              <w:t>2</w:t>
            </w:r>
            <w:r w:rsidRPr="006B6E55">
              <w:rPr>
                <w:rFonts w:ascii="Times New Roman" w:eastAsia="Calibri" w:hAnsi="Times New Roman" w:cs="Times New Roman"/>
                <w:sz w:val="24"/>
                <w:szCs w:val="24"/>
                <w:lang w:val="ro-MD" w:eastAsia="ro-RO"/>
              </w:rPr>
              <w:t>.</w:t>
            </w:r>
            <w:r w:rsidRPr="006B6E55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ro-MD" w:eastAsia="ro-RO"/>
              </w:rPr>
              <w:t xml:space="preserve"> </w:t>
            </w:r>
            <w:r w:rsidRPr="006B6E55">
              <w:rPr>
                <w:rFonts w:ascii="Times New Roman" w:hAnsi="Times New Roman" w:cs="Times New Roman"/>
                <w:sz w:val="24"/>
                <w:szCs w:val="24"/>
                <w:lang w:val="ro-MD" w:eastAsia="ro-RO"/>
              </w:rPr>
              <w:t xml:space="preserve">Autoritățile executive </w:t>
            </w:r>
            <w:r w:rsidRPr="006B6E55">
              <w:rPr>
                <w:rFonts w:ascii="Times New Roman" w:eastAsia="Calibri" w:hAnsi="Times New Roman" w:cs="Times New Roman"/>
                <w:sz w:val="24"/>
                <w:szCs w:val="24"/>
                <w:lang w:val="ro-MD" w:eastAsia="ro-RO"/>
              </w:rPr>
              <w:t>elaborează și aprobă proceduri interne de monitorizare, evidență, control și raportare a angajamentelor multianuale către consiliile locale.”.</w:t>
            </w:r>
          </w:p>
        </w:tc>
        <w:tc>
          <w:tcPr>
            <w:tcW w:w="5103" w:type="dxa"/>
            <w:shd w:val="clear" w:color="auto" w:fill="auto"/>
          </w:tcPr>
          <w:p w:rsidR="006B6E55" w:rsidRPr="006B6E55" w:rsidRDefault="006B6E55" w:rsidP="006B6E55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b/>
                <w:bCs/>
                <w:i/>
                <w:lang w:val="ro-MD"/>
              </w:rPr>
            </w:pPr>
            <w:r w:rsidRPr="006B6E5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MD" w:eastAsia="ro-RO"/>
              </w:rPr>
              <w:t>2</w:t>
            </w:r>
            <w:r w:rsidRPr="006B6E5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vertAlign w:val="superscript"/>
                <w:lang w:val="ro-MD" w:eastAsia="ro-RO"/>
              </w:rPr>
              <w:t>2</w:t>
            </w:r>
            <w:r w:rsidRPr="006B6E5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MD" w:eastAsia="ro-RO"/>
              </w:rPr>
              <w:t>.</w:t>
            </w:r>
            <w:r w:rsidRPr="006B6E5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vertAlign w:val="superscript"/>
                <w:lang w:val="ro-MD" w:eastAsia="ro-RO"/>
              </w:rPr>
              <w:t xml:space="preserve"> </w:t>
            </w:r>
            <w:r w:rsidRPr="006B6E55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MD" w:eastAsia="ro-RO"/>
              </w:rPr>
              <w:t xml:space="preserve">Autoritățile executive </w:t>
            </w:r>
            <w:r w:rsidRPr="006B6E5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MD" w:eastAsia="ro-RO"/>
              </w:rPr>
              <w:t>elaborează și aprobă proceduri interne de monitorizare, evidență, control și raportare a angajamentelor multianuale către consiliile locale.</w:t>
            </w:r>
            <w:r w:rsidRPr="006B6E55">
              <w:rPr>
                <w:rFonts w:ascii="Times New Roman" w:eastAsia="Calibri" w:hAnsi="Times New Roman" w:cs="Times New Roman"/>
                <w:sz w:val="24"/>
                <w:szCs w:val="24"/>
                <w:lang w:val="ro-MD" w:eastAsia="ro-RO"/>
              </w:rPr>
              <w:t>”.</w:t>
            </w:r>
          </w:p>
        </w:tc>
      </w:tr>
      <w:tr w:rsidR="006B6E55" w:rsidRPr="00F1068B" w:rsidTr="006B6E55">
        <w:trPr>
          <w:trHeight w:val="1254"/>
        </w:trPr>
        <w:tc>
          <w:tcPr>
            <w:tcW w:w="3375" w:type="dxa"/>
            <w:tcBorders>
              <w:bottom w:val="nil"/>
            </w:tcBorders>
            <w:shd w:val="clear" w:color="auto" w:fill="auto"/>
          </w:tcPr>
          <w:p w:rsidR="006B6E55" w:rsidRPr="00F1068B" w:rsidRDefault="006B6E55" w:rsidP="006B6E55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  <w:lang w:val="ro-MD"/>
              </w:rPr>
            </w:pPr>
            <w:r>
              <w:rPr>
                <w:color w:val="333333"/>
                <w:shd w:val="clear" w:color="auto" w:fill="FFFFFF"/>
                <w:lang w:val="ro-MD"/>
              </w:rPr>
              <w:t>Regulament</w:t>
            </w:r>
            <w:r w:rsidRPr="005914AF">
              <w:rPr>
                <w:color w:val="333333"/>
                <w:shd w:val="clear" w:color="auto" w:fill="FFFFFF"/>
                <w:lang w:val="ro-MD"/>
              </w:rPr>
              <w:t xml:space="preserve"> privind asumarea angajamentelor multianuale</w:t>
            </w:r>
          </w:p>
        </w:tc>
        <w:tc>
          <w:tcPr>
            <w:tcW w:w="5103" w:type="dxa"/>
            <w:vMerge w:val="restart"/>
            <w:shd w:val="clear" w:color="auto" w:fill="auto"/>
          </w:tcPr>
          <w:p w:rsidR="006B6E55" w:rsidRPr="006B6E55" w:rsidRDefault="006B6E55" w:rsidP="006B6E55">
            <w:pPr>
              <w:widowControl w:val="0"/>
              <w:tabs>
                <w:tab w:val="num" w:pos="0"/>
                <w:tab w:val="left" w:pos="1220"/>
              </w:tabs>
              <w:suppressAutoHyphens/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B6E55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1.2. în anexă:</w:t>
            </w:r>
          </w:p>
          <w:p w:rsidR="006B6E55" w:rsidRPr="006B6E55" w:rsidRDefault="006B6E55" w:rsidP="001B2900">
            <w:pPr>
              <w:widowControl w:val="0"/>
              <w:tabs>
                <w:tab w:val="num" w:pos="0"/>
                <w:tab w:val="left" w:pos="1220"/>
              </w:tabs>
              <w:suppressAutoHyphens/>
              <w:spacing w:after="0"/>
              <w:ind w:right="31"/>
              <w:jc w:val="both"/>
              <w:rPr>
                <w:rStyle w:val="Robust"/>
                <w:b w:val="0"/>
                <w:bCs w:val="0"/>
                <w:sz w:val="28"/>
                <w:szCs w:val="28"/>
                <w:lang w:val="ro-MD"/>
              </w:rPr>
            </w:pPr>
            <w:r w:rsidRPr="006B6E55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1.2.1 în denumire și la punctul 1 după cuvintele „angajamentelor multianuale” se completează cu </w:t>
            </w:r>
            <w:r w:rsidR="001B2900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cuvintele </w:t>
            </w:r>
            <w:r w:rsidRPr="006B6E55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„de către autoritățile publice centrale”.</w:t>
            </w:r>
          </w:p>
        </w:tc>
        <w:tc>
          <w:tcPr>
            <w:tcW w:w="5103" w:type="dxa"/>
            <w:shd w:val="clear" w:color="auto" w:fill="auto"/>
          </w:tcPr>
          <w:p w:rsidR="006B6E55" w:rsidRPr="00F1068B" w:rsidRDefault="006B6E55" w:rsidP="000A0B44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  <w:lang w:val="ro-MD"/>
              </w:rPr>
              <w:t>Regulament</w:t>
            </w:r>
            <w:r w:rsidRPr="005914AF">
              <w:rPr>
                <w:rFonts w:ascii="Times New Roman" w:hAnsi="Times New Roman" w:cs="Times New Roman"/>
                <w:color w:val="333333"/>
                <w:shd w:val="clear" w:color="auto" w:fill="FFFFFF"/>
                <w:lang w:val="ro-MD"/>
              </w:rPr>
              <w:t xml:space="preserve"> privind asumarea angajamentelor multianuale</w:t>
            </w:r>
            <w:r>
              <w:rPr>
                <w:color w:val="333333"/>
                <w:shd w:val="clear" w:color="auto" w:fill="FFFFFF"/>
                <w:lang w:val="ro-MD"/>
              </w:rPr>
              <w:t xml:space="preserve"> </w:t>
            </w:r>
            <w:r w:rsidRPr="006B6E55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MD"/>
              </w:rPr>
              <w:t>de către autoritățile publice centrale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o-MD"/>
              </w:rPr>
              <w:t>.</w:t>
            </w:r>
          </w:p>
        </w:tc>
      </w:tr>
      <w:tr w:rsidR="006B6E55" w:rsidRPr="00F1068B" w:rsidTr="0049026C">
        <w:trPr>
          <w:trHeight w:val="1700"/>
        </w:trPr>
        <w:tc>
          <w:tcPr>
            <w:tcW w:w="3375" w:type="dxa"/>
            <w:tcBorders>
              <w:bottom w:val="single" w:sz="4" w:space="0" w:color="auto"/>
            </w:tcBorders>
            <w:shd w:val="clear" w:color="auto" w:fill="auto"/>
          </w:tcPr>
          <w:p w:rsidR="006B6E55" w:rsidRPr="006B6E55" w:rsidRDefault="006B6E55" w:rsidP="000A0B44">
            <w:pPr>
              <w:pStyle w:val="NormalWeb"/>
              <w:spacing w:before="0" w:beforeAutospacing="0" w:after="0" w:afterAutospacing="0"/>
              <w:ind w:firstLine="567"/>
              <w:jc w:val="both"/>
              <w:rPr>
                <w:sz w:val="22"/>
                <w:szCs w:val="22"/>
                <w:lang w:val="ro-MD"/>
              </w:rPr>
            </w:pPr>
            <w:r w:rsidRPr="006B6E55">
              <w:rPr>
                <w:rStyle w:val="Robust"/>
                <w:color w:val="333333"/>
                <w:shd w:val="clear" w:color="auto" w:fill="FFFFFF"/>
                <w:lang w:val="ro-MD"/>
              </w:rPr>
              <w:t>1.</w:t>
            </w:r>
            <w:r w:rsidRPr="006B6E55">
              <w:rPr>
                <w:color w:val="333333"/>
                <w:shd w:val="clear" w:color="auto" w:fill="FFFFFF"/>
                <w:lang w:val="ro-MD"/>
              </w:rPr>
              <w:t> Regulamentul privind asumarea angajamentelor multianuale (în continuare –</w:t>
            </w:r>
            <w:r w:rsidRPr="006B6E55">
              <w:rPr>
                <w:rStyle w:val="Accentuat"/>
                <w:color w:val="333333"/>
                <w:shd w:val="clear" w:color="auto" w:fill="FFFFFF"/>
                <w:lang w:val="ro-MD"/>
              </w:rPr>
              <w:t>Regulament</w:t>
            </w:r>
            <w:r w:rsidRPr="006B6E55">
              <w:rPr>
                <w:color w:val="333333"/>
                <w:shd w:val="clear" w:color="auto" w:fill="FFFFFF"/>
                <w:lang w:val="ro-MD"/>
              </w:rPr>
              <w:t>) stabilește modalitatea și domeniile de aplicare pentru care se permite asumarea angajamentelor multianuale.</w:t>
            </w:r>
          </w:p>
        </w:tc>
        <w:tc>
          <w:tcPr>
            <w:tcW w:w="510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B6E55" w:rsidRPr="00F1068B" w:rsidRDefault="006B6E55" w:rsidP="000A0B44">
            <w:pPr>
              <w:pStyle w:val="Listparagraf"/>
              <w:spacing w:after="0"/>
              <w:ind w:left="0" w:firstLine="567"/>
              <w:jc w:val="both"/>
              <w:rPr>
                <w:rFonts w:ascii="Times New Roman" w:eastAsia="Times New Roman" w:hAnsi="Times New Roman" w:cs="Times New Roman"/>
                <w:bCs/>
                <w:lang w:val="ro-MD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:rsidR="006B6E55" w:rsidRPr="00F1068B" w:rsidRDefault="006B6E55" w:rsidP="000A0B44">
            <w:pPr>
              <w:ind w:firstLine="567"/>
              <w:jc w:val="both"/>
              <w:rPr>
                <w:rFonts w:ascii="Times New Roman" w:hAnsi="Times New Roman" w:cs="Times New Roman"/>
                <w:b/>
                <w:bCs/>
                <w:i/>
                <w:lang w:val="ro-MD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  <w:lang w:val="ro-MD"/>
              </w:rPr>
              <w:t>Regulament</w:t>
            </w:r>
            <w:r w:rsidRPr="005914AF">
              <w:rPr>
                <w:rFonts w:ascii="Times New Roman" w:hAnsi="Times New Roman" w:cs="Times New Roman"/>
                <w:color w:val="333333"/>
                <w:shd w:val="clear" w:color="auto" w:fill="FFFFFF"/>
                <w:lang w:val="ro-MD"/>
              </w:rPr>
              <w:t xml:space="preserve"> privind asumarea angajamentelor multianuale</w:t>
            </w:r>
            <w:r>
              <w:rPr>
                <w:color w:val="333333"/>
                <w:shd w:val="clear" w:color="auto" w:fill="FFFFFF"/>
                <w:lang w:val="ro-MD"/>
              </w:rPr>
              <w:t xml:space="preserve"> </w:t>
            </w:r>
            <w:r w:rsidRPr="006B6E55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MD"/>
              </w:rPr>
              <w:t>de către autoritățile publice centrale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 xml:space="preserve"> </w:t>
            </w:r>
            <w:r w:rsidRPr="006B6E55">
              <w:rPr>
                <w:rFonts w:ascii="Times New Roman" w:hAnsi="Times New Roman" w:cs="Times New Roman"/>
                <w:color w:val="333333"/>
                <w:shd w:val="clear" w:color="auto" w:fill="FFFFFF"/>
                <w:lang w:val="ro-MD"/>
              </w:rPr>
              <w:t>(în continuare –</w:t>
            </w:r>
            <w:r w:rsidRPr="006B6E55">
              <w:rPr>
                <w:rStyle w:val="Accentuat"/>
                <w:rFonts w:ascii="Times New Roman" w:hAnsi="Times New Roman" w:cs="Times New Roman"/>
                <w:color w:val="333333"/>
                <w:shd w:val="clear" w:color="auto" w:fill="FFFFFF"/>
                <w:lang w:val="ro-MD"/>
              </w:rPr>
              <w:t>Regulament</w:t>
            </w:r>
            <w:r w:rsidRPr="006B6E55">
              <w:rPr>
                <w:rFonts w:ascii="Times New Roman" w:hAnsi="Times New Roman" w:cs="Times New Roman"/>
                <w:color w:val="333333"/>
                <w:shd w:val="clear" w:color="auto" w:fill="FFFFFF"/>
                <w:lang w:val="ro-MD"/>
              </w:rPr>
              <w:t>) stabilește modalitatea și domeniile de aplicare pentru care se permite asumarea angajamentelor multianuale</w:t>
            </w:r>
            <w:r w:rsidRPr="006B6E55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MD"/>
              </w:rPr>
              <w:t xml:space="preserve"> de către autoritățile publice centrale</w:t>
            </w:r>
            <w:r w:rsidRPr="006B6E55">
              <w:rPr>
                <w:rFonts w:ascii="Times New Roman" w:hAnsi="Times New Roman" w:cs="Times New Roman"/>
                <w:color w:val="333333"/>
                <w:shd w:val="clear" w:color="auto" w:fill="FFFFFF"/>
                <w:lang w:val="ro-MD"/>
              </w:rPr>
              <w:t>.</w:t>
            </w:r>
          </w:p>
        </w:tc>
      </w:tr>
      <w:tr w:rsidR="005914AF" w:rsidRPr="00F1068B" w:rsidTr="0049026C">
        <w:trPr>
          <w:trHeight w:val="739"/>
        </w:trPr>
        <w:tc>
          <w:tcPr>
            <w:tcW w:w="3375" w:type="dxa"/>
            <w:tcBorders>
              <w:bottom w:val="single" w:sz="4" w:space="0" w:color="auto"/>
            </w:tcBorders>
            <w:shd w:val="clear" w:color="auto" w:fill="auto"/>
          </w:tcPr>
          <w:p w:rsidR="005914AF" w:rsidRPr="00F1068B" w:rsidRDefault="005914AF" w:rsidP="000A0B44">
            <w:pPr>
              <w:pStyle w:val="NormalWeb"/>
              <w:spacing w:before="0" w:beforeAutospacing="0" w:after="0" w:afterAutospacing="0"/>
              <w:ind w:firstLine="567"/>
              <w:jc w:val="both"/>
              <w:rPr>
                <w:sz w:val="22"/>
                <w:szCs w:val="22"/>
                <w:lang w:val="ro-MD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:rsidR="005914AF" w:rsidRPr="00F1068B" w:rsidRDefault="005914AF" w:rsidP="000A0B44">
            <w:pPr>
              <w:pStyle w:val="Listparagraf"/>
              <w:spacing w:after="0"/>
              <w:ind w:left="0" w:firstLine="567"/>
              <w:jc w:val="both"/>
              <w:rPr>
                <w:rFonts w:ascii="Times New Roman" w:eastAsia="Times New Roman" w:hAnsi="Times New Roman" w:cs="Times New Roman"/>
                <w:bCs/>
                <w:lang w:val="ro-MD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:rsidR="005914AF" w:rsidRPr="00F1068B" w:rsidRDefault="005914AF" w:rsidP="007A3847">
            <w:pPr>
              <w:pStyle w:val="Listparagraf"/>
              <w:spacing w:after="0"/>
              <w:ind w:left="0" w:firstLine="567"/>
              <w:jc w:val="both"/>
              <w:rPr>
                <w:rFonts w:ascii="Times New Roman" w:hAnsi="Times New Roman" w:cs="Times New Roman"/>
                <w:b/>
                <w:i/>
                <w:lang w:val="ro-MD"/>
              </w:rPr>
            </w:pPr>
          </w:p>
        </w:tc>
      </w:tr>
    </w:tbl>
    <w:p w:rsidR="00835476" w:rsidRPr="00F1068B" w:rsidRDefault="00093437" w:rsidP="005E6868">
      <w:pPr>
        <w:spacing w:after="0"/>
        <w:rPr>
          <w:rFonts w:ascii="Times New Roman" w:hAnsi="Times New Roman" w:cs="Times New Roman"/>
          <w:lang w:val="ro-RO"/>
        </w:rPr>
      </w:pPr>
      <w:r w:rsidRPr="00F1068B">
        <w:rPr>
          <w:rFonts w:ascii="Times New Roman" w:hAnsi="Times New Roman" w:cs="Times New Roman"/>
          <w:b/>
          <w:color w:val="FFFFFF" w:themeColor="background1"/>
          <w:lang w:val="ro-RO"/>
        </w:rPr>
        <w:t xml:space="preserve">                         </w:t>
      </w:r>
      <w:r w:rsidR="00547123" w:rsidRPr="00F1068B">
        <w:rPr>
          <w:rFonts w:ascii="Times New Roman" w:hAnsi="Times New Roman" w:cs="Times New Roman"/>
          <w:b/>
          <w:color w:val="FFFFFF" w:themeColor="background1"/>
          <w:lang w:val="ro-RO"/>
        </w:rPr>
        <w:t xml:space="preserve">             </w:t>
      </w:r>
      <w:r w:rsidRPr="00F1068B">
        <w:rPr>
          <w:rFonts w:ascii="Times New Roman" w:hAnsi="Times New Roman" w:cs="Times New Roman"/>
          <w:b/>
          <w:color w:val="FFFFFF" w:themeColor="background1"/>
          <w:lang w:val="ro-RO"/>
        </w:rPr>
        <w:t xml:space="preserve"> </w:t>
      </w:r>
      <w:r w:rsidR="005E6868" w:rsidRPr="00F1068B">
        <w:rPr>
          <w:rFonts w:ascii="Times New Roman" w:hAnsi="Times New Roman" w:cs="Times New Roman"/>
          <w:b/>
          <w:color w:val="FFFFFF" w:themeColor="background1"/>
          <w:lang w:val="ro-RO"/>
        </w:rPr>
        <w:t xml:space="preserve">                      Dina ROȘ</w:t>
      </w:r>
    </w:p>
    <w:sectPr w:rsidR="00835476" w:rsidRPr="00F1068B" w:rsidSect="005E6868">
      <w:footerReference w:type="default" r:id="rId8"/>
      <w:pgSz w:w="15840" w:h="12240" w:orient="landscape"/>
      <w:pgMar w:top="1440" w:right="1276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CFE" w:rsidRDefault="00494CFE" w:rsidP="00AD5629">
      <w:pPr>
        <w:spacing w:after="0" w:line="240" w:lineRule="auto"/>
      </w:pPr>
      <w:r>
        <w:separator/>
      </w:r>
    </w:p>
  </w:endnote>
  <w:endnote w:type="continuationSeparator" w:id="0">
    <w:p w:rsidR="00494CFE" w:rsidRDefault="00494CFE" w:rsidP="00AD5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82288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16"/>
        <w:szCs w:val="16"/>
      </w:rPr>
    </w:sdtEndPr>
    <w:sdtContent>
      <w:p w:rsidR="00251477" w:rsidRPr="0087297D" w:rsidRDefault="00251477">
        <w:pPr>
          <w:pStyle w:val="Subsol"/>
          <w:jc w:val="right"/>
          <w:rPr>
            <w:rFonts w:ascii="Times New Roman" w:hAnsi="Times New Roman" w:cs="Times New Roman"/>
            <w:sz w:val="16"/>
            <w:szCs w:val="16"/>
          </w:rPr>
        </w:pPr>
        <w:r w:rsidRPr="0087297D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87297D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87297D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1B2900">
          <w:rPr>
            <w:rFonts w:ascii="Times New Roman" w:hAnsi="Times New Roman" w:cs="Times New Roman"/>
            <w:noProof/>
            <w:sz w:val="16"/>
            <w:szCs w:val="16"/>
          </w:rPr>
          <w:t>2</w:t>
        </w:r>
        <w:r w:rsidRPr="0087297D">
          <w:rPr>
            <w:rFonts w:ascii="Times New Roman" w:hAnsi="Times New Roman" w:cs="Times New Roman"/>
            <w:noProof/>
            <w:sz w:val="16"/>
            <w:szCs w:val="16"/>
          </w:rPr>
          <w:fldChar w:fldCharType="end"/>
        </w:r>
      </w:p>
    </w:sdtContent>
  </w:sdt>
  <w:p w:rsidR="00251477" w:rsidRPr="0087297D" w:rsidRDefault="00251477" w:rsidP="0087297D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CFE" w:rsidRDefault="00494CFE" w:rsidP="00AD5629">
      <w:pPr>
        <w:spacing w:after="0" w:line="240" w:lineRule="auto"/>
      </w:pPr>
      <w:r>
        <w:separator/>
      </w:r>
    </w:p>
  </w:footnote>
  <w:footnote w:type="continuationSeparator" w:id="0">
    <w:p w:rsidR="00494CFE" w:rsidRDefault="00494CFE" w:rsidP="00AD56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F48E2D9"/>
    <w:multiLevelType w:val="hybridMultilevel"/>
    <w:tmpl w:val="063C745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D71191"/>
    <w:multiLevelType w:val="hybridMultilevel"/>
    <w:tmpl w:val="8BEE999C"/>
    <w:lvl w:ilvl="0" w:tplc="8DBAA4E6">
      <w:start w:val="12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5F9582C"/>
    <w:multiLevelType w:val="hybridMultilevel"/>
    <w:tmpl w:val="206662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64888"/>
    <w:multiLevelType w:val="hybridMultilevel"/>
    <w:tmpl w:val="1C787CB6"/>
    <w:lvl w:ilvl="0" w:tplc="2648EEA0">
      <w:start w:val="1"/>
      <w:numFmt w:val="decimal"/>
      <w:lvlText w:val="(%1)"/>
      <w:lvlJc w:val="left"/>
      <w:pPr>
        <w:ind w:left="927" w:hanging="360"/>
      </w:pPr>
      <w:rPr>
        <w:rFonts w:hint="default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B78F5"/>
    <w:multiLevelType w:val="multilevel"/>
    <w:tmpl w:val="5468A4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CD751AA"/>
    <w:multiLevelType w:val="hybridMultilevel"/>
    <w:tmpl w:val="206662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E4702"/>
    <w:multiLevelType w:val="hybridMultilevel"/>
    <w:tmpl w:val="E33C146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B672FB"/>
    <w:multiLevelType w:val="hybridMultilevel"/>
    <w:tmpl w:val="D3088774"/>
    <w:lvl w:ilvl="0" w:tplc="8370D93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ED57F9F"/>
    <w:multiLevelType w:val="hybridMultilevel"/>
    <w:tmpl w:val="92DEBC4A"/>
    <w:lvl w:ilvl="0" w:tplc="05A6EC98">
      <w:start w:val="1"/>
      <w:numFmt w:val="lowerLetter"/>
      <w:lvlText w:val="%1)"/>
      <w:lvlJc w:val="right"/>
      <w:pPr>
        <w:tabs>
          <w:tab w:val="num" w:pos="720"/>
        </w:tabs>
        <w:ind w:left="720" w:hanging="360"/>
      </w:pPr>
      <w:rPr>
        <w:rFonts w:asciiTheme="minorHAnsi" w:eastAsiaTheme="majorEastAsia" w:hAnsiTheme="minorHAnsi" w:cstheme="minorHAnsi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485C8F"/>
    <w:multiLevelType w:val="hybridMultilevel"/>
    <w:tmpl w:val="DFDA60A8"/>
    <w:lvl w:ilvl="0" w:tplc="B1FEE5DC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2" w:hanging="360"/>
      </w:pPr>
    </w:lvl>
    <w:lvl w:ilvl="2" w:tplc="0409001B" w:tentative="1">
      <w:start w:val="1"/>
      <w:numFmt w:val="lowerRoman"/>
      <w:lvlText w:val="%3."/>
      <w:lvlJc w:val="right"/>
      <w:pPr>
        <w:ind w:left="2442" w:hanging="180"/>
      </w:pPr>
    </w:lvl>
    <w:lvl w:ilvl="3" w:tplc="0409000F" w:tentative="1">
      <w:start w:val="1"/>
      <w:numFmt w:val="decimal"/>
      <w:lvlText w:val="%4."/>
      <w:lvlJc w:val="left"/>
      <w:pPr>
        <w:ind w:left="3162" w:hanging="360"/>
      </w:pPr>
    </w:lvl>
    <w:lvl w:ilvl="4" w:tplc="04090019" w:tentative="1">
      <w:start w:val="1"/>
      <w:numFmt w:val="lowerLetter"/>
      <w:lvlText w:val="%5."/>
      <w:lvlJc w:val="left"/>
      <w:pPr>
        <w:ind w:left="3882" w:hanging="360"/>
      </w:pPr>
    </w:lvl>
    <w:lvl w:ilvl="5" w:tplc="0409001B" w:tentative="1">
      <w:start w:val="1"/>
      <w:numFmt w:val="lowerRoman"/>
      <w:lvlText w:val="%6."/>
      <w:lvlJc w:val="right"/>
      <w:pPr>
        <w:ind w:left="4602" w:hanging="180"/>
      </w:pPr>
    </w:lvl>
    <w:lvl w:ilvl="6" w:tplc="0409000F" w:tentative="1">
      <w:start w:val="1"/>
      <w:numFmt w:val="decimal"/>
      <w:lvlText w:val="%7."/>
      <w:lvlJc w:val="left"/>
      <w:pPr>
        <w:ind w:left="5322" w:hanging="360"/>
      </w:pPr>
    </w:lvl>
    <w:lvl w:ilvl="7" w:tplc="04090019" w:tentative="1">
      <w:start w:val="1"/>
      <w:numFmt w:val="lowerLetter"/>
      <w:lvlText w:val="%8."/>
      <w:lvlJc w:val="left"/>
      <w:pPr>
        <w:ind w:left="6042" w:hanging="360"/>
      </w:pPr>
    </w:lvl>
    <w:lvl w:ilvl="8" w:tplc="040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0" w15:restartNumberingAfterBreak="0">
    <w:nsid w:val="26CB67D6"/>
    <w:multiLevelType w:val="hybridMultilevel"/>
    <w:tmpl w:val="6F3246D2"/>
    <w:lvl w:ilvl="0" w:tplc="6114A01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343F58"/>
    <w:multiLevelType w:val="hybridMultilevel"/>
    <w:tmpl w:val="87F4116A"/>
    <w:lvl w:ilvl="0" w:tplc="FCDE69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1F1259"/>
    <w:multiLevelType w:val="hybridMultilevel"/>
    <w:tmpl w:val="67988766"/>
    <w:lvl w:ilvl="0" w:tplc="FE3CF90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8D3D9F"/>
    <w:multiLevelType w:val="hybridMultilevel"/>
    <w:tmpl w:val="B148BDCE"/>
    <w:lvl w:ilvl="0" w:tplc="294CD5B6">
      <w:start w:val="9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1CA7A26"/>
    <w:multiLevelType w:val="hybridMultilevel"/>
    <w:tmpl w:val="9190A6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E629C4"/>
    <w:multiLevelType w:val="hybridMultilevel"/>
    <w:tmpl w:val="479CA87C"/>
    <w:lvl w:ilvl="0" w:tplc="CA7A3D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FD4880"/>
    <w:multiLevelType w:val="hybridMultilevel"/>
    <w:tmpl w:val="92122FEE"/>
    <w:lvl w:ilvl="0" w:tplc="0F684C8E">
      <w:start w:val="9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15715E1"/>
    <w:multiLevelType w:val="hybridMultilevel"/>
    <w:tmpl w:val="B2D40A14"/>
    <w:lvl w:ilvl="0" w:tplc="53F6882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5B4248"/>
    <w:multiLevelType w:val="hybridMultilevel"/>
    <w:tmpl w:val="B36EF3C2"/>
    <w:lvl w:ilvl="0" w:tplc="1F80D82C">
      <w:start w:val="11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A055208"/>
    <w:multiLevelType w:val="hybridMultilevel"/>
    <w:tmpl w:val="DFDA60A8"/>
    <w:lvl w:ilvl="0" w:tplc="B1FEE5DC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2" w:hanging="360"/>
      </w:pPr>
    </w:lvl>
    <w:lvl w:ilvl="2" w:tplc="0409001B" w:tentative="1">
      <w:start w:val="1"/>
      <w:numFmt w:val="lowerRoman"/>
      <w:lvlText w:val="%3."/>
      <w:lvlJc w:val="right"/>
      <w:pPr>
        <w:ind w:left="2442" w:hanging="180"/>
      </w:pPr>
    </w:lvl>
    <w:lvl w:ilvl="3" w:tplc="0409000F" w:tentative="1">
      <w:start w:val="1"/>
      <w:numFmt w:val="decimal"/>
      <w:lvlText w:val="%4."/>
      <w:lvlJc w:val="left"/>
      <w:pPr>
        <w:ind w:left="3162" w:hanging="360"/>
      </w:pPr>
    </w:lvl>
    <w:lvl w:ilvl="4" w:tplc="04090019" w:tentative="1">
      <w:start w:val="1"/>
      <w:numFmt w:val="lowerLetter"/>
      <w:lvlText w:val="%5."/>
      <w:lvlJc w:val="left"/>
      <w:pPr>
        <w:ind w:left="3882" w:hanging="360"/>
      </w:pPr>
    </w:lvl>
    <w:lvl w:ilvl="5" w:tplc="0409001B" w:tentative="1">
      <w:start w:val="1"/>
      <w:numFmt w:val="lowerRoman"/>
      <w:lvlText w:val="%6."/>
      <w:lvlJc w:val="right"/>
      <w:pPr>
        <w:ind w:left="4602" w:hanging="180"/>
      </w:pPr>
    </w:lvl>
    <w:lvl w:ilvl="6" w:tplc="0409000F" w:tentative="1">
      <w:start w:val="1"/>
      <w:numFmt w:val="decimal"/>
      <w:lvlText w:val="%7."/>
      <w:lvlJc w:val="left"/>
      <w:pPr>
        <w:ind w:left="5322" w:hanging="360"/>
      </w:pPr>
    </w:lvl>
    <w:lvl w:ilvl="7" w:tplc="04090019" w:tentative="1">
      <w:start w:val="1"/>
      <w:numFmt w:val="lowerLetter"/>
      <w:lvlText w:val="%8."/>
      <w:lvlJc w:val="left"/>
      <w:pPr>
        <w:ind w:left="6042" w:hanging="360"/>
      </w:pPr>
    </w:lvl>
    <w:lvl w:ilvl="8" w:tplc="040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20" w15:restartNumberingAfterBreak="0">
    <w:nsid w:val="7C576BB1"/>
    <w:multiLevelType w:val="hybridMultilevel"/>
    <w:tmpl w:val="37F65D5C"/>
    <w:lvl w:ilvl="0" w:tplc="61B027B2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14"/>
  </w:num>
  <w:num w:numId="5">
    <w:abstractNumId w:val="15"/>
  </w:num>
  <w:num w:numId="6">
    <w:abstractNumId w:val="17"/>
  </w:num>
  <w:num w:numId="7">
    <w:abstractNumId w:val="12"/>
  </w:num>
  <w:num w:numId="8">
    <w:abstractNumId w:val="10"/>
  </w:num>
  <w:num w:numId="9">
    <w:abstractNumId w:val="20"/>
  </w:num>
  <w:num w:numId="10">
    <w:abstractNumId w:val="16"/>
  </w:num>
  <w:num w:numId="11">
    <w:abstractNumId w:val="3"/>
  </w:num>
  <w:num w:numId="12">
    <w:abstractNumId w:val="13"/>
  </w:num>
  <w:num w:numId="13">
    <w:abstractNumId w:val="18"/>
  </w:num>
  <w:num w:numId="14">
    <w:abstractNumId w:val="1"/>
  </w:num>
  <w:num w:numId="15">
    <w:abstractNumId w:val="11"/>
  </w:num>
  <w:num w:numId="16">
    <w:abstractNumId w:val="19"/>
  </w:num>
  <w:num w:numId="17">
    <w:abstractNumId w:val="5"/>
  </w:num>
  <w:num w:numId="18">
    <w:abstractNumId w:val="2"/>
  </w:num>
  <w:num w:numId="19">
    <w:abstractNumId w:val="9"/>
  </w:num>
  <w:num w:numId="20">
    <w:abstractNumId w:val="7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641"/>
    <w:rsid w:val="0000643D"/>
    <w:rsid w:val="00007887"/>
    <w:rsid w:val="00010868"/>
    <w:rsid w:val="00010EB8"/>
    <w:rsid w:val="000119E3"/>
    <w:rsid w:val="00014236"/>
    <w:rsid w:val="000153CE"/>
    <w:rsid w:val="0001761C"/>
    <w:rsid w:val="00020AA3"/>
    <w:rsid w:val="00025298"/>
    <w:rsid w:val="00025419"/>
    <w:rsid w:val="0002546F"/>
    <w:rsid w:val="00027641"/>
    <w:rsid w:val="00030247"/>
    <w:rsid w:val="00034D9B"/>
    <w:rsid w:val="0004667C"/>
    <w:rsid w:val="000466BB"/>
    <w:rsid w:val="00053F0F"/>
    <w:rsid w:val="00054480"/>
    <w:rsid w:val="000560C7"/>
    <w:rsid w:val="00056CE3"/>
    <w:rsid w:val="000574F9"/>
    <w:rsid w:val="00062671"/>
    <w:rsid w:val="00064891"/>
    <w:rsid w:val="00065364"/>
    <w:rsid w:val="00076593"/>
    <w:rsid w:val="00087B1A"/>
    <w:rsid w:val="0009131A"/>
    <w:rsid w:val="0009198A"/>
    <w:rsid w:val="0009281C"/>
    <w:rsid w:val="00093437"/>
    <w:rsid w:val="00096E72"/>
    <w:rsid w:val="000A0B44"/>
    <w:rsid w:val="000A1BD8"/>
    <w:rsid w:val="000B007B"/>
    <w:rsid w:val="000B029E"/>
    <w:rsid w:val="000B06AD"/>
    <w:rsid w:val="000B1D8B"/>
    <w:rsid w:val="000B51DB"/>
    <w:rsid w:val="000B758C"/>
    <w:rsid w:val="000B770E"/>
    <w:rsid w:val="000C45E2"/>
    <w:rsid w:val="000C476E"/>
    <w:rsid w:val="000D2406"/>
    <w:rsid w:val="000D32EF"/>
    <w:rsid w:val="000D37ED"/>
    <w:rsid w:val="000D4EEB"/>
    <w:rsid w:val="000D519E"/>
    <w:rsid w:val="000E0729"/>
    <w:rsid w:val="000E13FB"/>
    <w:rsid w:val="000E2768"/>
    <w:rsid w:val="000E2FBE"/>
    <w:rsid w:val="000E37C9"/>
    <w:rsid w:val="000E5D9C"/>
    <w:rsid w:val="000E6531"/>
    <w:rsid w:val="000E6DE4"/>
    <w:rsid w:val="000E7B1A"/>
    <w:rsid w:val="000E7EFA"/>
    <w:rsid w:val="000F1499"/>
    <w:rsid w:val="000F337A"/>
    <w:rsid w:val="000F4A73"/>
    <w:rsid w:val="000F799E"/>
    <w:rsid w:val="00103442"/>
    <w:rsid w:val="0010617D"/>
    <w:rsid w:val="00110F24"/>
    <w:rsid w:val="00113AF7"/>
    <w:rsid w:val="0011682B"/>
    <w:rsid w:val="0012099E"/>
    <w:rsid w:val="00120E0B"/>
    <w:rsid w:val="00121FCF"/>
    <w:rsid w:val="001228E6"/>
    <w:rsid w:val="00122969"/>
    <w:rsid w:val="00126010"/>
    <w:rsid w:val="001274EF"/>
    <w:rsid w:val="001277D6"/>
    <w:rsid w:val="00130399"/>
    <w:rsid w:val="00131A94"/>
    <w:rsid w:val="00132A79"/>
    <w:rsid w:val="001406AD"/>
    <w:rsid w:val="00141955"/>
    <w:rsid w:val="00142B73"/>
    <w:rsid w:val="00145717"/>
    <w:rsid w:val="00151459"/>
    <w:rsid w:val="00152DF7"/>
    <w:rsid w:val="0015412C"/>
    <w:rsid w:val="0015580F"/>
    <w:rsid w:val="00156303"/>
    <w:rsid w:val="00160373"/>
    <w:rsid w:val="001604A9"/>
    <w:rsid w:val="0016319A"/>
    <w:rsid w:val="00163274"/>
    <w:rsid w:val="00163B52"/>
    <w:rsid w:val="00165338"/>
    <w:rsid w:val="001653A2"/>
    <w:rsid w:val="00167F33"/>
    <w:rsid w:val="0017254D"/>
    <w:rsid w:val="0017574F"/>
    <w:rsid w:val="0017673D"/>
    <w:rsid w:val="001801B7"/>
    <w:rsid w:val="00184035"/>
    <w:rsid w:val="00190F18"/>
    <w:rsid w:val="0019136E"/>
    <w:rsid w:val="0019228C"/>
    <w:rsid w:val="00194C6F"/>
    <w:rsid w:val="00195310"/>
    <w:rsid w:val="00195C45"/>
    <w:rsid w:val="00197C9E"/>
    <w:rsid w:val="001A015E"/>
    <w:rsid w:val="001A0DA3"/>
    <w:rsid w:val="001A155B"/>
    <w:rsid w:val="001A165E"/>
    <w:rsid w:val="001A381F"/>
    <w:rsid w:val="001A59BF"/>
    <w:rsid w:val="001A6060"/>
    <w:rsid w:val="001A60E5"/>
    <w:rsid w:val="001B2900"/>
    <w:rsid w:val="001B3C72"/>
    <w:rsid w:val="001B5E45"/>
    <w:rsid w:val="001B5F7B"/>
    <w:rsid w:val="001B7934"/>
    <w:rsid w:val="001C4088"/>
    <w:rsid w:val="001C46C4"/>
    <w:rsid w:val="001D02DD"/>
    <w:rsid w:val="001D450F"/>
    <w:rsid w:val="001D4F03"/>
    <w:rsid w:val="001E218B"/>
    <w:rsid w:val="001E25D5"/>
    <w:rsid w:val="001E2A69"/>
    <w:rsid w:val="001E612C"/>
    <w:rsid w:val="001E6E4B"/>
    <w:rsid w:val="001E7EA1"/>
    <w:rsid w:val="001F1292"/>
    <w:rsid w:val="001F2449"/>
    <w:rsid w:val="001F25D2"/>
    <w:rsid w:val="001F3394"/>
    <w:rsid w:val="001F5EAB"/>
    <w:rsid w:val="001F644D"/>
    <w:rsid w:val="001F6FAF"/>
    <w:rsid w:val="00200AFD"/>
    <w:rsid w:val="002011FC"/>
    <w:rsid w:val="0020459E"/>
    <w:rsid w:val="00206E80"/>
    <w:rsid w:val="00210451"/>
    <w:rsid w:val="00210A3F"/>
    <w:rsid w:val="00213B63"/>
    <w:rsid w:val="00215678"/>
    <w:rsid w:val="002158B0"/>
    <w:rsid w:val="002201FC"/>
    <w:rsid w:val="002238D8"/>
    <w:rsid w:val="00224F75"/>
    <w:rsid w:val="002256CB"/>
    <w:rsid w:val="00227D29"/>
    <w:rsid w:val="002305F6"/>
    <w:rsid w:val="00231DE5"/>
    <w:rsid w:val="00232AC0"/>
    <w:rsid w:val="00232B84"/>
    <w:rsid w:val="00233AEE"/>
    <w:rsid w:val="00234450"/>
    <w:rsid w:val="00237A9B"/>
    <w:rsid w:val="00247D26"/>
    <w:rsid w:val="00251164"/>
    <w:rsid w:val="00251477"/>
    <w:rsid w:val="002514EB"/>
    <w:rsid w:val="00253A12"/>
    <w:rsid w:val="0025468E"/>
    <w:rsid w:val="00254708"/>
    <w:rsid w:val="0025564C"/>
    <w:rsid w:val="0026039F"/>
    <w:rsid w:val="00261605"/>
    <w:rsid w:val="00262329"/>
    <w:rsid w:val="00265B17"/>
    <w:rsid w:val="00267EE8"/>
    <w:rsid w:val="0027534A"/>
    <w:rsid w:val="00276013"/>
    <w:rsid w:val="0027740C"/>
    <w:rsid w:val="002825C3"/>
    <w:rsid w:val="00282FB6"/>
    <w:rsid w:val="00284B41"/>
    <w:rsid w:val="00284ECD"/>
    <w:rsid w:val="00286B34"/>
    <w:rsid w:val="00286E0F"/>
    <w:rsid w:val="00287B20"/>
    <w:rsid w:val="0029267E"/>
    <w:rsid w:val="00293589"/>
    <w:rsid w:val="00293F7A"/>
    <w:rsid w:val="00294855"/>
    <w:rsid w:val="002959A7"/>
    <w:rsid w:val="00297AB2"/>
    <w:rsid w:val="002A04A4"/>
    <w:rsid w:val="002A541C"/>
    <w:rsid w:val="002A5606"/>
    <w:rsid w:val="002A655B"/>
    <w:rsid w:val="002B04D8"/>
    <w:rsid w:val="002B1CEE"/>
    <w:rsid w:val="002B20AB"/>
    <w:rsid w:val="002B30C3"/>
    <w:rsid w:val="002B55D7"/>
    <w:rsid w:val="002C0445"/>
    <w:rsid w:val="002C5C0C"/>
    <w:rsid w:val="002C635A"/>
    <w:rsid w:val="002C7021"/>
    <w:rsid w:val="002D18A8"/>
    <w:rsid w:val="002D2024"/>
    <w:rsid w:val="002D208B"/>
    <w:rsid w:val="002D22AA"/>
    <w:rsid w:val="002D2B3C"/>
    <w:rsid w:val="002D5C57"/>
    <w:rsid w:val="002D7B18"/>
    <w:rsid w:val="002D7B5A"/>
    <w:rsid w:val="002E7E1A"/>
    <w:rsid w:val="002F3E0F"/>
    <w:rsid w:val="002F43AF"/>
    <w:rsid w:val="002F45A7"/>
    <w:rsid w:val="002F5424"/>
    <w:rsid w:val="002F6F7D"/>
    <w:rsid w:val="0030155F"/>
    <w:rsid w:val="0030284C"/>
    <w:rsid w:val="00303004"/>
    <w:rsid w:val="00303AF8"/>
    <w:rsid w:val="00303D35"/>
    <w:rsid w:val="003106A3"/>
    <w:rsid w:val="003107CE"/>
    <w:rsid w:val="003120D4"/>
    <w:rsid w:val="0031362C"/>
    <w:rsid w:val="003136BB"/>
    <w:rsid w:val="003139C8"/>
    <w:rsid w:val="00320047"/>
    <w:rsid w:val="003225E4"/>
    <w:rsid w:val="003239E6"/>
    <w:rsid w:val="003246E5"/>
    <w:rsid w:val="00324BC5"/>
    <w:rsid w:val="00325610"/>
    <w:rsid w:val="003258D9"/>
    <w:rsid w:val="0032617C"/>
    <w:rsid w:val="0032767E"/>
    <w:rsid w:val="00330DD2"/>
    <w:rsid w:val="00331F9E"/>
    <w:rsid w:val="00334899"/>
    <w:rsid w:val="00336820"/>
    <w:rsid w:val="003372D8"/>
    <w:rsid w:val="00340071"/>
    <w:rsid w:val="00341398"/>
    <w:rsid w:val="00341761"/>
    <w:rsid w:val="00341D32"/>
    <w:rsid w:val="0034474D"/>
    <w:rsid w:val="00350B76"/>
    <w:rsid w:val="00353411"/>
    <w:rsid w:val="00360A84"/>
    <w:rsid w:val="00361FD4"/>
    <w:rsid w:val="0036367A"/>
    <w:rsid w:val="00370BA4"/>
    <w:rsid w:val="0037426A"/>
    <w:rsid w:val="00375EC4"/>
    <w:rsid w:val="003800B7"/>
    <w:rsid w:val="003803AB"/>
    <w:rsid w:val="00386495"/>
    <w:rsid w:val="00386F0F"/>
    <w:rsid w:val="0038733B"/>
    <w:rsid w:val="00390A83"/>
    <w:rsid w:val="003926DA"/>
    <w:rsid w:val="00392E38"/>
    <w:rsid w:val="00395EF4"/>
    <w:rsid w:val="003A3F11"/>
    <w:rsid w:val="003A44CF"/>
    <w:rsid w:val="003A4D55"/>
    <w:rsid w:val="003A666F"/>
    <w:rsid w:val="003B7C00"/>
    <w:rsid w:val="003C3773"/>
    <w:rsid w:val="003C759B"/>
    <w:rsid w:val="003D0FD0"/>
    <w:rsid w:val="003D30C3"/>
    <w:rsid w:val="003D7F91"/>
    <w:rsid w:val="003E1455"/>
    <w:rsid w:val="003E2D3D"/>
    <w:rsid w:val="003E5316"/>
    <w:rsid w:val="003E6264"/>
    <w:rsid w:val="003F3C25"/>
    <w:rsid w:val="003F4944"/>
    <w:rsid w:val="00401068"/>
    <w:rsid w:val="00405508"/>
    <w:rsid w:val="00407884"/>
    <w:rsid w:val="00411C5F"/>
    <w:rsid w:val="0041263B"/>
    <w:rsid w:val="00415BBA"/>
    <w:rsid w:val="00415D09"/>
    <w:rsid w:val="00416844"/>
    <w:rsid w:val="0041756A"/>
    <w:rsid w:val="004228B5"/>
    <w:rsid w:val="00424A0F"/>
    <w:rsid w:val="00426C25"/>
    <w:rsid w:val="004271AF"/>
    <w:rsid w:val="00427B31"/>
    <w:rsid w:val="00431D7E"/>
    <w:rsid w:val="0043251C"/>
    <w:rsid w:val="0043444E"/>
    <w:rsid w:val="0043468A"/>
    <w:rsid w:val="00437538"/>
    <w:rsid w:val="0044147D"/>
    <w:rsid w:val="0044268E"/>
    <w:rsid w:val="0044285D"/>
    <w:rsid w:val="00442C1F"/>
    <w:rsid w:val="004469DE"/>
    <w:rsid w:val="0045485B"/>
    <w:rsid w:val="00455E8E"/>
    <w:rsid w:val="0046586A"/>
    <w:rsid w:val="004671C9"/>
    <w:rsid w:val="004726BC"/>
    <w:rsid w:val="00474668"/>
    <w:rsid w:val="004751D7"/>
    <w:rsid w:val="00475366"/>
    <w:rsid w:val="00475AE5"/>
    <w:rsid w:val="00475FBA"/>
    <w:rsid w:val="004763A6"/>
    <w:rsid w:val="0047799B"/>
    <w:rsid w:val="00480233"/>
    <w:rsid w:val="004818C9"/>
    <w:rsid w:val="00484002"/>
    <w:rsid w:val="00485087"/>
    <w:rsid w:val="0049026C"/>
    <w:rsid w:val="00491F85"/>
    <w:rsid w:val="00494CFE"/>
    <w:rsid w:val="004977F1"/>
    <w:rsid w:val="004A05B5"/>
    <w:rsid w:val="004A0D25"/>
    <w:rsid w:val="004A101A"/>
    <w:rsid w:val="004A441B"/>
    <w:rsid w:val="004A7883"/>
    <w:rsid w:val="004B2657"/>
    <w:rsid w:val="004B4BDF"/>
    <w:rsid w:val="004B4EC8"/>
    <w:rsid w:val="004C2270"/>
    <w:rsid w:val="004C3B31"/>
    <w:rsid w:val="004C6CFA"/>
    <w:rsid w:val="004D080E"/>
    <w:rsid w:val="004D230A"/>
    <w:rsid w:val="004D42F8"/>
    <w:rsid w:val="004E1531"/>
    <w:rsid w:val="004E1701"/>
    <w:rsid w:val="004E1C8C"/>
    <w:rsid w:val="004F04C8"/>
    <w:rsid w:val="004F1D7C"/>
    <w:rsid w:val="004F2994"/>
    <w:rsid w:val="004F5A30"/>
    <w:rsid w:val="004F6B9F"/>
    <w:rsid w:val="00500D1A"/>
    <w:rsid w:val="00507F3A"/>
    <w:rsid w:val="005103C2"/>
    <w:rsid w:val="00511791"/>
    <w:rsid w:val="00511FEC"/>
    <w:rsid w:val="00513630"/>
    <w:rsid w:val="00513C05"/>
    <w:rsid w:val="0052243A"/>
    <w:rsid w:val="00523E93"/>
    <w:rsid w:val="00524BA6"/>
    <w:rsid w:val="00526CDC"/>
    <w:rsid w:val="005308B9"/>
    <w:rsid w:val="005335B3"/>
    <w:rsid w:val="00533CC7"/>
    <w:rsid w:val="00534813"/>
    <w:rsid w:val="005365C2"/>
    <w:rsid w:val="00537264"/>
    <w:rsid w:val="005412DC"/>
    <w:rsid w:val="00544D79"/>
    <w:rsid w:val="00545500"/>
    <w:rsid w:val="0054588A"/>
    <w:rsid w:val="00547123"/>
    <w:rsid w:val="00547594"/>
    <w:rsid w:val="00547839"/>
    <w:rsid w:val="005507FF"/>
    <w:rsid w:val="0055084D"/>
    <w:rsid w:val="00550CAC"/>
    <w:rsid w:val="00553770"/>
    <w:rsid w:val="0057667C"/>
    <w:rsid w:val="00577496"/>
    <w:rsid w:val="0058051D"/>
    <w:rsid w:val="005826C3"/>
    <w:rsid w:val="00583F2D"/>
    <w:rsid w:val="0058453C"/>
    <w:rsid w:val="005849C8"/>
    <w:rsid w:val="00584FD3"/>
    <w:rsid w:val="00586AE6"/>
    <w:rsid w:val="00590473"/>
    <w:rsid w:val="005914AF"/>
    <w:rsid w:val="00596365"/>
    <w:rsid w:val="00597FAD"/>
    <w:rsid w:val="005A47B4"/>
    <w:rsid w:val="005A4C68"/>
    <w:rsid w:val="005A6799"/>
    <w:rsid w:val="005A6DBB"/>
    <w:rsid w:val="005B0998"/>
    <w:rsid w:val="005B1E1A"/>
    <w:rsid w:val="005B385B"/>
    <w:rsid w:val="005B411A"/>
    <w:rsid w:val="005B4609"/>
    <w:rsid w:val="005B5D54"/>
    <w:rsid w:val="005B6E4B"/>
    <w:rsid w:val="005B6F4E"/>
    <w:rsid w:val="005B7B78"/>
    <w:rsid w:val="005C4143"/>
    <w:rsid w:val="005C44C0"/>
    <w:rsid w:val="005C6445"/>
    <w:rsid w:val="005D3EBD"/>
    <w:rsid w:val="005D4A46"/>
    <w:rsid w:val="005D5961"/>
    <w:rsid w:val="005D6E73"/>
    <w:rsid w:val="005D73AB"/>
    <w:rsid w:val="005D7DBB"/>
    <w:rsid w:val="005E2332"/>
    <w:rsid w:val="005E3331"/>
    <w:rsid w:val="005E45EF"/>
    <w:rsid w:val="005E4BA4"/>
    <w:rsid w:val="005E532A"/>
    <w:rsid w:val="005E5641"/>
    <w:rsid w:val="005E6868"/>
    <w:rsid w:val="005E6DBC"/>
    <w:rsid w:val="005F07C7"/>
    <w:rsid w:val="005F1AFC"/>
    <w:rsid w:val="005F3D8E"/>
    <w:rsid w:val="005F5DFE"/>
    <w:rsid w:val="005F7809"/>
    <w:rsid w:val="00600609"/>
    <w:rsid w:val="00600AC0"/>
    <w:rsid w:val="00600E8B"/>
    <w:rsid w:val="00603CB7"/>
    <w:rsid w:val="006040FD"/>
    <w:rsid w:val="00606155"/>
    <w:rsid w:val="00607F25"/>
    <w:rsid w:val="006169EC"/>
    <w:rsid w:val="0062417E"/>
    <w:rsid w:val="00633658"/>
    <w:rsid w:val="006349B0"/>
    <w:rsid w:val="006362D7"/>
    <w:rsid w:val="00636DD5"/>
    <w:rsid w:val="006435B2"/>
    <w:rsid w:val="0065080C"/>
    <w:rsid w:val="00650DC1"/>
    <w:rsid w:val="00651790"/>
    <w:rsid w:val="00652AF0"/>
    <w:rsid w:val="00652BA1"/>
    <w:rsid w:val="006549DF"/>
    <w:rsid w:val="006600A3"/>
    <w:rsid w:val="00660120"/>
    <w:rsid w:val="006616DC"/>
    <w:rsid w:val="006621EF"/>
    <w:rsid w:val="006624F6"/>
    <w:rsid w:val="006625C2"/>
    <w:rsid w:val="00664F9B"/>
    <w:rsid w:val="006659FA"/>
    <w:rsid w:val="00666415"/>
    <w:rsid w:val="00667DB5"/>
    <w:rsid w:val="00670672"/>
    <w:rsid w:val="0067123F"/>
    <w:rsid w:val="00673E68"/>
    <w:rsid w:val="00685F20"/>
    <w:rsid w:val="006878BB"/>
    <w:rsid w:val="00691928"/>
    <w:rsid w:val="00692D4A"/>
    <w:rsid w:val="00693771"/>
    <w:rsid w:val="00693E67"/>
    <w:rsid w:val="006967D9"/>
    <w:rsid w:val="006A0A9D"/>
    <w:rsid w:val="006A1ACC"/>
    <w:rsid w:val="006A1C31"/>
    <w:rsid w:val="006A1FCB"/>
    <w:rsid w:val="006A236C"/>
    <w:rsid w:val="006A2860"/>
    <w:rsid w:val="006A31DA"/>
    <w:rsid w:val="006A6ABA"/>
    <w:rsid w:val="006A768C"/>
    <w:rsid w:val="006A7B60"/>
    <w:rsid w:val="006B0BE9"/>
    <w:rsid w:val="006B69C2"/>
    <w:rsid w:val="006B6E55"/>
    <w:rsid w:val="006B7081"/>
    <w:rsid w:val="006C2A89"/>
    <w:rsid w:val="006C4D44"/>
    <w:rsid w:val="006D0535"/>
    <w:rsid w:val="006D33A8"/>
    <w:rsid w:val="006D5E4C"/>
    <w:rsid w:val="006E3296"/>
    <w:rsid w:val="006E7975"/>
    <w:rsid w:val="006F64D6"/>
    <w:rsid w:val="006F75E3"/>
    <w:rsid w:val="007022FE"/>
    <w:rsid w:val="00706F0E"/>
    <w:rsid w:val="007114D6"/>
    <w:rsid w:val="00711A13"/>
    <w:rsid w:val="00711C05"/>
    <w:rsid w:val="00714580"/>
    <w:rsid w:val="0071463E"/>
    <w:rsid w:val="00720CEF"/>
    <w:rsid w:val="007218AD"/>
    <w:rsid w:val="00724789"/>
    <w:rsid w:val="0073481B"/>
    <w:rsid w:val="00740020"/>
    <w:rsid w:val="007441AB"/>
    <w:rsid w:val="0074682F"/>
    <w:rsid w:val="0074691A"/>
    <w:rsid w:val="00751337"/>
    <w:rsid w:val="00754252"/>
    <w:rsid w:val="00764964"/>
    <w:rsid w:val="00765EC4"/>
    <w:rsid w:val="007674A7"/>
    <w:rsid w:val="007751A1"/>
    <w:rsid w:val="00782519"/>
    <w:rsid w:val="007827DC"/>
    <w:rsid w:val="00782E04"/>
    <w:rsid w:val="00782F75"/>
    <w:rsid w:val="00783E14"/>
    <w:rsid w:val="007853DC"/>
    <w:rsid w:val="007921D5"/>
    <w:rsid w:val="007954D8"/>
    <w:rsid w:val="007A3847"/>
    <w:rsid w:val="007A48B5"/>
    <w:rsid w:val="007A4C7E"/>
    <w:rsid w:val="007B118B"/>
    <w:rsid w:val="007B1BCE"/>
    <w:rsid w:val="007B2F09"/>
    <w:rsid w:val="007B35A7"/>
    <w:rsid w:val="007B41A8"/>
    <w:rsid w:val="007B4FF3"/>
    <w:rsid w:val="007B765A"/>
    <w:rsid w:val="007B79F0"/>
    <w:rsid w:val="007C11AE"/>
    <w:rsid w:val="007C6D09"/>
    <w:rsid w:val="007D08BF"/>
    <w:rsid w:val="007D2041"/>
    <w:rsid w:val="007D3899"/>
    <w:rsid w:val="007D5E5B"/>
    <w:rsid w:val="007E236A"/>
    <w:rsid w:val="007E2591"/>
    <w:rsid w:val="007E3767"/>
    <w:rsid w:val="007E676C"/>
    <w:rsid w:val="007E6976"/>
    <w:rsid w:val="007E7DAA"/>
    <w:rsid w:val="007F154D"/>
    <w:rsid w:val="007F2EE3"/>
    <w:rsid w:val="007F4555"/>
    <w:rsid w:val="00800080"/>
    <w:rsid w:val="00800A46"/>
    <w:rsid w:val="0080214C"/>
    <w:rsid w:val="008049BF"/>
    <w:rsid w:val="0080672F"/>
    <w:rsid w:val="008101C6"/>
    <w:rsid w:val="00810F4E"/>
    <w:rsid w:val="00811E84"/>
    <w:rsid w:val="00811F56"/>
    <w:rsid w:val="0081294B"/>
    <w:rsid w:val="008132A1"/>
    <w:rsid w:val="00815E6C"/>
    <w:rsid w:val="008169AA"/>
    <w:rsid w:val="00817B91"/>
    <w:rsid w:val="0082062F"/>
    <w:rsid w:val="00821506"/>
    <w:rsid w:val="00821B3E"/>
    <w:rsid w:val="00823AC9"/>
    <w:rsid w:val="008259DA"/>
    <w:rsid w:val="0083508A"/>
    <w:rsid w:val="00835476"/>
    <w:rsid w:val="00836C43"/>
    <w:rsid w:val="00840466"/>
    <w:rsid w:val="00842697"/>
    <w:rsid w:val="00843219"/>
    <w:rsid w:val="008449AB"/>
    <w:rsid w:val="00844D76"/>
    <w:rsid w:val="00845D29"/>
    <w:rsid w:val="00857D58"/>
    <w:rsid w:val="0086049A"/>
    <w:rsid w:val="0086095F"/>
    <w:rsid w:val="008623BF"/>
    <w:rsid w:val="0086413F"/>
    <w:rsid w:val="00864D59"/>
    <w:rsid w:val="0086664B"/>
    <w:rsid w:val="00872122"/>
    <w:rsid w:val="0087297D"/>
    <w:rsid w:val="008729F2"/>
    <w:rsid w:val="00874A7F"/>
    <w:rsid w:val="00874C17"/>
    <w:rsid w:val="00874F30"/>
    <w:rsid w:val="008804EA"/>
    <w:rsid w:val="00881750"/>
    <w:rsid w:val="008821C9"/>
    <w:rsid w:val="008833EF"/>
    <w:rsid w:val="00883F42"/>
    <w:rsid w:val="0088459F"/>
    <w:rsid w:val="00886CE2"/>
    <w:rsid w:val="00891DB2"/>
    <w:rsid w:val="008924B7"/>
    <w:rsid w:val="00893BBC"/>
    <w:rsid w:val="008961C0"/>
    <w:rsid w:val="0089691B"/>
    <w:rsid w:val="008A21E2"/>
    <w:rsid w:val="008A3BC9"/>
    <w:rsid w:val="008A45A9"/>
    <w:rsid w:val="008A5236"/>
    <w:rsid w:val="008B0A07"/>
    <w:rsid w:val="008B11E7"/>
    <w:rsid w:val="008B3EF7"/>
    <w:rsid w:val="008B6466"/>
    <w:rsid w:val="008C2121"/>
    <w:rsid w:val="008C5490"/>
    <w:rsid w:val="008C7AFD"/>
    <w:rsid w:val="008D14DB"/>
    <w:rsid w:val="008D159D"/>
    <w:rsid w:val="008D2588"/>
    <w:rsid w:val="008D5E91"/>
    <w:rsid w:val="008D7EEE"/>
    <w:rsid w:val="008E3D84"/>
    <w:rsid w:val="008E7B3C"/>
    <w:rsid w:val="008E7E66"/>
    <w:rsid w:val="008F219F"/>
    <w:rsid w:val="008F3CBB"/>
    <w:rsid w:val="008F465F"/>
    <w:rsid w:val="009032EC"/>
    <w:rsid w:val="00904544"/>
    <w:rsid w:val="00905FE7"/>
    <w:rsid w:val="00907A9D"/>
    <w:rsid w:val="00912902"/>
    <w:rsid w:val="00920C34"/>
    <w:rsid w:val="00921F3B"/>
    <w:rsid w:val="0092334A"/>
    <w:rsid w:val="00924681"/>
    <w:rsid w:val="0092768C"/>
    <w:rsid w:val="00927E4A"/>
    <w:rsid w:val="00933283"/>
    <w:rsid w:val="00933B4D"/>
    <w:rsid w:val="00933C20"/>
    <w:rsid w:val="0093584E"/>
    <w:rsid w:val="00936594"/>
    <w:rsid w:val="00936FC0"/>
    <w:rsid w:val="0094019E"/>
    <w:rsid w:val="00940BA1"/>
    <w:rsid w:val="00943674"/>
    <w:rsid w:val="00946EE5"/>
    <w:rsid w:val="0094730B"/>
    <w:rsid w:val="00950E06"/>
    <w:rsid w:val="00951630"/>
    <w:rsid w:val="009562D5"/>
    <w:rsid w:val="00957BEF"/>
    <w:rsid w:val="009601D8"/>
    <w:rsid w:val="0096029C"/>
    <w:rsid w:val="00963C82"/>
    <w:rsid w:val="00965D8E"/>
    <w:rsid w:val="0097064E"/>
    <w:rsid w:val="009714A3"/>
    <w:rsid w:val="00975048"/>
    <w:rsid w:val="00975496"/>
    <w:rsid w:val="009764C8"/>
    <w:rsid w:val="009859A5"/>
    <w:rsid w:val="009861FC"/>
    <w:rsid w:val="00987604"/>
    <w:rsid w:val="00990CFB"/>
    <w:rsid w:val="00990DD6"/>
    <w:rsid w:val="00991455"/>
    <w:rsid w:val="00991EAA"/>
    <w:rsid w:val="009931EC"/>
    <w:rsid w:val="0099366B"/>
    <w:rsid w:val="009942F7"/>
    <w:rsid w:val="009A04AE"/>
    <w:rsid w:val="009A1747"/>
    <w:rsid w:val="009A27F0"/>
    <w:rsid w:val="009A329B"/>
    <w:rsid w:val="009A3813"/>
    <w:rsid w:val="009A5871"/>
    <w:rsid w:val="009A6CC3"/>
    <w:rsid w:val="009B01FD"/>
    <w:rsid w:val="009B1EC7"/>
    <w:rsid w:val="009B1FF6"/>
    <w:rsid w:val="009B3B9E"/>
    <w:rsid w:val="009B3E2F"/>
    <w:rsid w:val="009B6B65"/>
    <w:rsid w:val="009B78F7"/>
    <w:rsid w:val="009C1E12"/>
    <w:rsid w:val="009C1EAF"/>
    <w:rsid w:val="009C214E"/>
    <w:rsid w:val="009C22F9"/>
    <w:rsid w:val="009C3397"/>
    <w:rsid w:val="009D0616"/>
    <w:rsid w:val="009D0D58"/>
    <w:rsid w:val="009D0DA8"/>
    <w:rsid w:val="009D14A9"/>
    <w:rsid w:val="009D44C0"/>
    <w:rsid w:val="009D5C7C"/>
    <w:rsid w:val="009E0291"/>
    <w:rsid w:val="009E4706"/>
    <w:rsid w:val="009F0504"/>
    <w:rsid w:val="009F15BD"/>
    <w:rsid w:val="009F1732"/>
    <w:rsid w:val="009F2EB4"/>
    <w:rsid w:val="009F34C3"/>
    <w:rsid w:val="009F4ACF"/>
    <w:rsid w:val="009F62A3"/>
    <w:rsid w:val="009F7DED"/>
    <w:rsid w:val="00A008A0"/>
    <w:rsid w:val="00A00C35"/>
    <w:rsid w:val="00A044A7"/>
    <w:rsid w:val="00A048DC"/>
    <w:rsid w:val="00A12F5B"/>
    <w:rsid w:val="00A136F8"/>
    <w:rsid w:val="00A1777C"/>
    <w:rsid w:val="00A17A3C"/>
    <w:rsid w:val="00A24EE1"/>
    <w:rsid w:val="00A2701B"/>
    <w:rsid w:val="00A35204"/>
    <w:rsid w:val="00A3701C"/>
    <w:rsid w:val="00A375E6"/>
    <w:rsid w:val="00A40046"/>
    <w:rsid w:val="00A4031C"/>
    <w:rsid w:val="00A439AC"/>
    <w:rsid w:val="00A45B65"/>
    <w:rsid w:val="00A46E63"/>
    <w:rsid w:val="00A50B57"/>
    <w:rsid w:val="00A53FCB"/>
    <w:rsid w:val="00A54CD0"/>
    <w:rsid w:val="00A562A5"/>
    <w:rsid w:val="00A5749B"/>
    <w:rsid w:val="00A6094F"/>
    <w:rsid w:val="00A66A5F"/>
    <w:rsid w:val="00A6771F"/>
    <w:rsid w:val="00A72D37"/>
    <w:rsid w:val="00A75214"/>
    <w:rsid w:val="00A7735C"/>
    <w:rsid w:val="00A84409"/>
    <w:rsid w:val="00A85E82"/>
    <w:rsid w:val="00A86FA9"/>
    <w:rsid w:val="00A901A5"/>
    <w:rsid w:val="00A91F9C"/>
    <w:rsid w:val="00A97EBE"/>
    <w:rsid w:val="00AA2552"/>
    <w:rsid w:val="00AA3A31"/>
    <w:rsid w:val="00AA76CD"/>
    <w:rsid w:val="00AB1E71"/>
    <w:rsid w:val="00AB2062"/>
    <w:rsid w:val="00AB2E33"/>
    <w:rsid w:val="00AB33CD"/>
    <w:rsid w:val="00AB6738"/>
    <w:rsid w:val="00AB70A7"/>
    <w:rsid w:val="00AB7869"/>
    <w:rsid w:val="00AB7889"/>
    <w:rsid w:val="00AC4D94"/>
    <w:rsid w:val="00AC6B3D"/>
    <w:rsid w:val="00AC7A06"/>
    <w:rsid w:val="00AD0FDC"/>
    <w:rsid w:val="00AD2639"/>
    <w:rsid w:val="00AD2AC9"/>
    <w:rsid w:val="00AD5629"/>
    <w:rsid w:val="00AD59D8"/>
    <w:rsid w:val="00AD721A"/>
    <w:rsid w:val="00AE2670"/>
    <w:rsid w:val="00AE33E5"/>
    <w:rsid w:val="00AE5F91"/>
    <w:rsid w:val="00AE7D53"/>
    <w:rsid w:val="00AF018A"/>
    <w:rsid w:val="00AF3BCB"/>
    <w:rsid w:val="00AF728A"/>
    <w:rsid w:val="00AF767C"/>
    <w:rsid w:val="00AF7A1F"/>
    <w:rsid w:val="00B02282"/>
    <w:rsid w:val="00B04331"/>
    <w:rsid w:val="00B052B9"/>
    <w:rsid w:val="00B1096F"/>
    <w:rsid w:val="00B10D30"/>
    <w:rsid w:val="00B13E6A"/>
    <w:rsid w:val="00B16389"/>
    <w:rsid w:val="00B16630"/>
    <w:rsid w:val="00B2145D"/>
    <w:rsid w:val="00B23366"/>
    <w:rsid w:val="00B242D1"/>
    <w:rsid w:val="00B24C58"/>
    <w:rsid w:val="00B255AE"/>
    <w:rsid w:val="00B265C1"/>
    <w:rsid w:val="00B34B17"/>
    <w:rsid w:val="00B35B91"/>
    <w:rsid w:val="00B3664C"/>
    <w:rsid w:val="00B37B8B"/>
    <w:rsid w:val="00B4183B"/>
    <w:rsid w:val="00B44107"/>
    <w:rsid w:val="00B44D17"/>
    <w:rsid w:val="00B44F30"/>
    <w:rsid w:val="00B46FD9"/>
    <w:rsid w:val="00B47666"/>
    <w:rsid w:val="00B51DAF"/>
    <w:rsid w:val="00B53794"/>
    <w:rsid w:val="00B569FE"/>
    <w:rsid w:val="00B5761F"/>
    <w:rsid w:val="00B57C5A"/>
    <w:rsid w:val="00B639B0"/>
    <w:rsid w:val="00B63B11"/>
    <w:rsid w:val="00B67B3C"/>
    <w:rsid w:val="00B70205"/>
    <w:rsid w:val="00B76423"/>
    <w:rsid w:val="00B76492"/>
    <w:rsid w:val="00B7695B"/>
    <w:rsid w:val="00B81AD0"/>
    <w:rsid w:val="00B8450D"/>
    <w:rsid w:val="00B845AB"/>
    <w:rsid w:val="00B859B9"/>
    <w:rsid w:val="00B9219A"/>
    <w:rsid w:val="00B92E7A"/>
    <w:rsid w:val="00B9564B"/>
    <w:rsid w:val="00B97BD2"/>
    <w:rsid w:val="00BA37CA"/>
    <w:rsid w:val="00BB0050"/>
    <w:rsid w:val="00BB01C6"/>
    <w:rsid w:val="00BB17CB"/>
    <w:rsid w:val="00BB1FA8"/>
    <w:rsid w:val="00BB30F2"/>
    <w:rsid w:val="00BB490A"/>
    <w:rsid w:val="00BB5380"/>
    <w:rsid w:val="00BC1293"/>
    <w:rsid w:val="00BC40AF"/>
    <w:rsid w:val="00BC4349"/>
    <w:rsid w:val="00BD0719"/>
    <w:rsid w:val="00BD0911"/>
    <w:rsid w:val="00BD0AB5"/>
    <w:rsid w:val="00BD628C"/>
    <w:rsid w:val="00BD7F5B"/>
    <w:rsid w:val="00BE0CB3"/>
    <w:rsid w:val="00BF3B24"/>
    <w:rsid w:val="00BF56D4"/>
    <w:rsid w:val="00C009E5"/>
    <w:rsid w:val="00C02027"/>
    <w:rsid w:val="00C06A46"/>
    <w:rsid w:val="00C07D7D"/>
    <w:rsid w:val="00C2165C"/>
    <w:rsid w:val="00C22D1C"/>
    <w:rsid w:val="00C25218"/>
    <w:rsid w:val="00C25A7F"/>
    <w:rsid w:val="00C25B9F"/>
    <w:rsid w:val="00C30FFB"/>
    <w:rsid w:val="00C312A9"/>
    <w:rsid w:val="00C41C9F"/>
    <w:rsid w:val="00C42E52"/>
    <w:rsid w:val="00C45A10"/>
    <w:rsid w:val="00C45D7C"/>
    <w:rsid w:val="00C47589"/>
    <w:rsid w:val="00C51A22"/>
    <w:rsid w:val="00C5397B"/>
    <w:rsid w:val="00C5636F"/>
    <w:rsid w:val="00C56DB9"/>
    <w:rsid w:val="00C63849"/>
    <w:rsid w:val="00C66409"/>
    <w:rsid w:val="00C67963"/>
    <w:rsid w:val="00C702CA"/>
    <w:rsid w:val="00C705A3"/>
    <w:rsid w:val="00C716F6"/>
    <w:rsid w:val="00C809C2"/>
    <w:rsid w:val="00C81B88"/>
    <w:rsid w:val="00C82240"/>
    <w:rsid w:val="00C833F0"/>
    <w:rsid w:val="00C83E40"/>
    <w:rsid w:val="00C86504"/>
    <w:rsid w:val="00C86BC1"/>
    <w:rsid w:val="00C8793B"/>
    <w:rsid w:val="00C90262"/>
    <w:rsid w:val="00C92128"/>
    <w:rsid w:val="00C9355C"/>
    <w:rsid w:val="00CA320D"/>
    <w:rsid w:val="00CA4EB5"/>
    <w:rsid w:val="00CA75F2"/>
    <w:rsid w:val="00CA79DF"/>
    <w:rsid w:val="00CB24BF"/>
    <w:rsid w:val="00CB4CC8"/>
    <w:rsid w:val="00CB6CF6"/>
    <w:rsid w:val="00CC3CD4"/>
    <w:rsid w:val="00CC5A2D"/>
    <w:rsid w:val="00CC75B1"/>
    <w:rsid w:val="00CD17C0"/>
    <w:rsid w:val="00CD1F23"/>
    <w:rsid w:val="00CD2070"/>
    <w:rsid w:val="00CD3CB3"/>
    <w:rsid w:val="00CD4851"/>
    <w:rsid w:val="00CD7B32"/>
    <w:rsid w:val="00CD7CBF"/>
    <w:rsid w:val="00CE4E24"/>
    <w:rsid w:val="00CE5DAE"/>
    <w:rsid w:val="00CF089A"/>
    <w:rsid w:val="00CF1098"/>
    <w:rsid w:val="00CF19FC"/>
    <w:rsid w:val="00CF2308"/>
    <w:rsid w:val="00CF281A"/>
    <w:rsid w:val="00CF2DD9"/>
    <w:rsid w:val="00CF434D"/>
    <w:rsid w:val="00CF5B5C"/>
    <w:rsid w:val="00CF6823"/>
    <w:rsid w:val="00CF6C57"/>
    <w:rsid w:val="00D04766"/>
    <w:rsid w:val="00D066A7"/>
    <w:rsid w:val="00D07283"/>
    <w:rsid w:val="00D12A78"/>
    <w:rsid w:val="00D15F84"/>
    <w:rsid w:val="00D17306"/>
    <w:rsid w:val="00D219E2"/>
    <w:rsid w:val="00D222E9"/>
    <w:rsid w:val="00D22469"/>
    <w:rsid w:val="00D27A05"/>
    <w:rsid w:val="00D27B80"/>
    <w:rsid w:val="00D306C5"/>
    <w:rsid w:val="00D34B46"/>
    <w:rsid w:val="00D3783D"/>
    <w:rsid w:val="00D40D96"/>
    <w:rsid w:val="00D41DD1"/>
    <w:rsid w:val="00D44EFD"/>
    <w:rsid w:val="00D5514F"/>
    <w:rsid w:val="00D573EE"/>
    <w:rsid w:val="00D60666"/>
    <w:rsid w:val="00D620FB"/>
    <w:rsid w:val="00D63E05"/>
    <w:rsid w:val="00D66F5F"/>
    <w:rsid w:val="00D72ABD"/>
    <w:rsid w:val="00D7689A"/>
    <w:rsid w:val="00D76E8F"/>
    <w:rsid w:val="00D76EAF"/>
    <w:rsid w:val="00D8319D"/>
    <w:rsid w:val="00D83731"/>
    <w:rsid w:val="00D83B83"/>
    <w:rsid w:val="00D91A3B"/>
    <w:rsid w:val="00D92AD9"/>
    <w:rsid w:val="00D94387"/>
    <w:rsid w:val="00DA1E10"/>
    <w:rsid w:val="00DA1F97"/>
    <w:rsid w:val="00DA2A36"/>
    <w:rsid w:val="00DA4A3D"/>
    <w:rsid w:val="00DA4A4F"/>
    <w:rsid w:val="00DB1832"/>
    <w:rsid w:val="00DB3692"/>
    <w:rsid w:val="00DB71F2"/>
    <w:rsid w:val="00DC00E8"/>
    <w:rsid w:val="00DC4616"/>
    <w:rsid w:val="00DC6FC1"/>
    <w:rsid w:val="00DC7851"/>
    <w:rsid w:val="00DC7C02"/>
    <w:rsid w:val="00DD3378"/>
    <w:rsid w:val="00DD4467"/>
    <w:rsid w:val="00DD5722"/>
    <w:rsid w:val="00DD63D1"/>
    <w:rsid w:val="00DD6FC7"/>
    <w:rsid w:val="00DD7B8C"/>
    <w:rsid w:val="00DE01EF"/>
    <w:rsid w:val="00DE2F06"/>
    <w:rsid w:val="00DE514F"/>
    <w:rsid w:val="00DF1541"/>
    <w:rsid w:val="00DF1BF3"/>
    <w:rsid w:val="00DF5C65"/>
    <w:rsid w:val="00DF6CF3"/>
    <w:rsid w:val="00DF7E0B"/>
    <w:rsid w:val="00E03BF0"/>
    <w:rsid w:val="00E05F76"/>
    <w:rsid w:val="00E07085"/>
    <w:rsid w:val="00E0770F"/>
    <w:rsid w:val="00E10C2A"/>
    <w:rsid w:val="00E10C9A"/>
    <w:rsid w:val="00E12046"/>
    <w:rsid w:val="00E13D14"/>
    <w:rsid w:val="00E14E97"/>
    <w:rsid w:val="00E24AB4"/>
    <w:rsid w:val="00E25606"/>
    <w:rsid w:val="00E2630F"/>
    <w:rsid w:val="00E27B9F"/>
    <w:rsid w:val="00E301EA"/>
    <w:rsid w:val="00E30718"/>
    <w:rsid w:val="00E30ACF"/>
    <w:rsid w:val="00E33B9E"/>
    <w:rsid w:val="00E33F37"/>
    <w:rsid w:val="00E347D0"/>
    <w:rsid w:val="00E35A64"/>
    <w:rsid w:val="00E36295"/>
    <w:rsid w:val="00E36C37"/>
    <w:rsid w:val="00E45285"/>
    <w:rsid w:val="00E455F3"/>
    <w:rsid w:val="00E4633A"/>
    <w:rsid w:val="00E46FE3"/>
    <w:rsid w:val="00E47D29"/>
    <w:rsid w:val="00E53540"/>
    <w:rsid w:val="00E5483C"/>
    <w:rsid w:val="00E55893"/>
    <w:rsid w:val="00E57B1B"/>
    <w:rsid w:val="00E64071"/>
    <w:rsid w:val="00E651CF"/>
    <w:rsid w:val="00E67B83"/>
    <w:rsid w:val="00E70691"/>
    <w:rsid w:val="00E7099F"/>
    <w:rsid w:val="00E755A5"/>
    <w:rsid w:val="00E75B6F"/>
    <w:rsid w:val="00E770B0"/>
    <w:rsid w:val="00E82D21"/>
    <w:rsid w:val="00E8497F"/>
    <w:rsid w:val="00E86A21"/>
    <w:rsid w:val="00E86FAD"/>
    <w:rsid w:val="00E90508"/>
    <w:rsid w:val="00E905CD"/>
    <w:rsid w:val="00E90637"/>
    <w:rsid w:val="00E91785"/>
    <w:rsid w:val="00E919DF"/>
    <w:rsid w:val="00EA4BE4"/>
    <w:rsid w:val="00EA70F6"/>
    <w:rsid w:val="00EB121C"/>
    <w:rsid w:val="00EB22FC"/>
    <w:rsid w:val="00EB34BA"/>
    <w:rsid w:val="00EB4EB0"/>
    <w:rsid w:val="00EB6E45"/>
    <w:rsid w:val="00EC02D6"/>
    <w:rsid w:val="00EC21A1"/>
    <w:rsid w:val="00EC3F1B"/>
    <w:rsid w:val="00EC56D5"/>
    <w:rsid w:val="00EC7585"/>
    <w:rsid w:val="00ED242C"/>
    <w:rsid w:val="00ED31C0"/>
    <w:rsid w:val="00ED5533"/>
    <w:rsid w:val="00ED6C9B"/>
    <w:rsid w:val="00ED6E4E"/>
    <w:rsid w:val="00ED7C94"/>
    <w:rsid w:val="00ED7E04"/>
    <w:rsid w:val="00EE1078"/>
    <w:rsid w:val="00EE2D62"/>
    <w:rsid w:val="00EE76A2"/>
    <w:rsid w:val="00F00751"/>
    <w:rsid w:val="00F06234"/>
    <w:rsid w:val="00F07A4E"/>
    <w:rsid w:val="00F1068B"/>
    <w:rsid w:val="00F106D9"/>
    <w:rsid w:val="00F10A73"/>
    <w:rsid w:val="00F138E0"/>
    <w:rsid w:val="00F16662"/>
    <w:rsid w:val="00F1675C"/>
    <w:rsid w:val="00F25EC5"/>
    <w:rsid w:val="00F27F29"/>
    <w:rsid w:val="00F320F4"/>
    <w:rsid w:val="00F32247"/>
    <w:rsid w:val="00F3440C"/>
    <w:rsid w:val="00F353FE"/>
    <w:rsid w:val="00F35C71"/>
    <w:rsid w:val="00F36177"/>
    <w:rsid w:val="00F41F40"/>
    <w:rsid w:val="00F45E37"/>
    <w:rsid w:val="00F4681C"/>
    <w:rsid w:val="00F47E7E"/>
    <w:rsid w:val="00F51991"/>
    <w:rsid w:val="00F54AAA"/>
    <w:rsid w:val="00F54B24"/>
    <w:rsid w:val="00F62082"/>
    <w:rsid w:val="00F6638B"/>
    <w:rsid w:val="00F6736F"/>
    <w:rsid w:val="00F67CAD"/>
    <w:rsid w:val="00F70125"/>
    <w:rsid w:val="00F727CB"/>
    <w:rsid w:val="00F73185"/>
    <w:rsid w:val="00F733F0"/>
    <w:rsid w:val="00F73FD8"/>
    <w:rsid w:val="00F81F94"/>
    <w:rsid w:val="00F822F8"/>
    <w:rsid w:val="00F82A5F"/>
    <w:rsid w:val="00F85133"/>
    <w:rsid w:val="00F87AAE"/>
    <w:rsid w:val="00F90F48"/>
    <w:rsid w:val="00F92F84"/>
    <w:rsid w:val="00F93960"/>
    <w:rsid w:val="00FA0117"/>
    <w:rsid w:val="00FA1037"/>
    <w:rsid w:val="00FA3C7B"/>
    <w:rsid w:val="00FA5E33"/>
    <w:rsid w:val="00FA7474"/>
    <w:rsid w:val="00FB273A"/>
    <w:rsid w:val="00FB366C"/>
    <w:rsid w:val="00FB3A99"/>
    <w:rsid w:val="00FB4298"/>
    <w:rsid w:val="00FB5798"/>
    <w:rsid w:val="00FB6B1B"/>
    <w:rsid w:val="00FC18DF"/>
    <w:rsid w:val="00FC1F61"/>
    <w:rsid w:val="00FC761D"/>
    <w:rsid w:val="00FD1B73"/>
    <w:rsid w:val="00FD2041"/>
    <w:rsid w:val="00FD210E"/>
    <w:rsid w:val="00FD25D1"/>
    <w:rsid w:val="00FD37BC"/>
    <w:rsid w:val="00FD4BF6"/>
    <w:rsid w:val="00FD6867"/>
    <w:rsid w:val="00FD6CCE"/>
    <w:rsid w:val="00FE347A"/>
    <w:rsid w:val="00FE4630"/>
    <w:rsid w:val="00FE6F43"/>
    <w:rsid w:val="00FE7C0F"/>
    <w:rsid w:val="00FF14F6"/>
    <w:rsid w:val="00FF294C"/>
    <w:rsid w:val="00FF3025"/>
    <w:rsid w:val="00FF3AA3"/>
    <w:rsid w:val="00FF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03FE90"/>
  <w15:docId w15:val="{AA44E424-4C1A-4775-870A-9F4755179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33F0"/>
    <w:pPr>
      <w:spacing w:line="252" w:lineRule="auto"/>
    </w:pPr>
    <w:rPr>
      <w:lang w:val="ru-RU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FrspaiereCaracter">
    <w:name w:val="Fără spațiere Caracter"/>
    <w:basedOn w:val="Fontdeparagrafimplicit"/>
    <w:link w:val="Frspaiere"/>
    <w:uiPriority w:val="1"/>
    <w:locked/>
    <w:rsid w:val="00F733F0"/>
  </w:style>
  <w:style w:type="paragraph" w:styleId="Frspaiere">
    <w:name w:val="No Spacing"/>
    <w:link w:val="FrspaiereCaracter"/>
    <w:uiPriority w:val="1"/>
    <w:qFormat/>
    <w:rsid w:val="00F733F0"/>
    <w:pPr>
      <w:spacing w:after="0" w:line="240" w:lineRule="auto"/>
    </w:pPr>
  </w:style>
  <w:style w:type="paragraph" w:styleId="Antet">
    <w:name w:val="header"/>
    <w:basedOn w:val="Normal"/>
    <w:link w:val="AntetCaracter"/>
    <w:uiPriority w:val="99"/>
    <w:unhideWhenUsed/>
    <w:rsid w:val="00AD56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AD5629"/>
    <w:rPr>
      <w:lang w:val="ru-RU"/>
    </w:rPr>
  </w:style>
  <w:style w:type="paragraph" w:styleId="Subsol">
    <w:name w:val="footer"/>
    <w:basedOn w:val="Normal"/>
    <w:link w:val="SubsolCaracter"/>
    <w:uiPriority w:val="99"/>
    <w:unhideWhenUsed/>
    <w:rsid w:val="00AD56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AD5629"/>
    <w:rPr>
      <w:lang w:val="ru-RU"/>
    </w:rPr>
  </w:style>
  <w:style w:type="paragraph" w:styleId="NormalWeb">
    <w:name w:val="Normal (Web)"/>
    <w:aliases w:val="Знак, Знак,webb Знак Знак,webb,webb Знак Знак Знак Char Char,webb Знак,Знак Знак1,Знак Знак Знак,Normal (Web) Знак,webb Знак Знак Знак,Normal (Web) Знак Знак Знак,Normal (Web) Char Char,Normal (Web) Char Char Char,Normal (Web) Char"/>
    <w:basedOn w:val="Normal"/>
    <w:link w:val="NormalWebCaracter"/>
    <w:uiPriority w:val="99"/>
    <w:unhideWhenUsed/>
    <w:qFormat/>
    <w:rsid w:val="00AC4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B366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3664C"/>
    <w:rPr>
      <w:rFonts w:ascii="Segoe UI" w:hAnsi="Segoe UI" w:cs="Segoe UI"/>
      <w:sz w:val="18"/>
      <w:szCs w:val="18"/>
      <w:lang w:val="ru-RU"/>
    </w:rPr>
  </w:style>
  <w:style w:type="paragraph" w:styleId="Listparagraf">
    <w:name w:val="List Paragraph"/>
    <w:aliases w:val="Scriptoria bullet points"/>
    <w:basedOn w:val="Normal"/>
    <w:link w:val="ListparagrafCaracter"/>
    <w:uiPriority w:val="34"/>
    <w:qFormat/>
    <w:rsid w:val="00EE76A2"/>
    <w:pPr>
      <w:ind w:left="720"/>
      <w:contextualSpacing/>
    </w:pPr>
  </w:style>
  <w:style w:type="character" w:customStyle="1" w:styleId="ListparagrafCaracter">
    <w:name w:val="Listă paragraf Caracter"/>
    <w:aliases w:val="Scriptoria bullet points Caracter"/>
    <w:link w:val="Listparagraf"/>
    <w:uiPriority w:val="34"/>
    <w:locked/>
    <w:rsid w:val="00056CE3"/>
    <w:rPr>
      <w:lang w:val="ru-RU"/>
    </w:rPr>
  </w:style>
  <w:style w:type="character" w:customStyle="1" w:styleId="NormalWebCaracter">
    <w:name w:val="Normal (Web) Caracter"/>
    <w:aliases w:val="Знак Caracter, Знак Caracter,webb Знак Знак Caracter,webb Caracter,webb Знак Знак Знак Char Char Caracter,webb Знак Caracter,Знак Знак1 Caracter,Знак Знак Знак Caracter,Normal (Web) Знак Caracter,webb Знак Знак Знак Caracter"/>
    <w:link w:val="NormalWeb"/>
    <w:uiPriority w:val="99"/>
    <w:locked/>
    <w:rsid w:val="00056CE3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unhideWhenUsed/>
    <w:rsid w:val="008833EF"/>
    <w:rPr>
      <w:color w:val="0563C1" w:themeColor="hyperlink"/>
      <w:u w:val="single"/>
    </w:rPr>
  </w:style>
  <w:style w:type="character" w:customStyle="1" w:styleId="object">
    <w:name w:val="object"/>
    <w:basedOn w:val="Fontdeparagrafimplicit"/>
    <w:rsid w:val="00E86A21"/>
  </w:style>
  <w:style w:type="character" w:styleId="Robust">
    <w:name w:val="Strong"/>
    <w:basedOn w:val="Fontdeparagrafimplicit"/>
    <w:uiPriority w:val="22"/>
    <w:qFormat/>
    <w:rsid w:val="00E90508"/>
    <w:rPr>
      <w:b/>
      <w:bCs/>
    </w:rPr>
  </w:style>
  <w:style w:type="paragraph" w:customStyle="1" w:styleId="cp">
    <w:name w:val="cp"/>
    <w:basedOn w:val="Normal"/>
    <w:rsid w:val="00E86F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t">
    <w:name w:val="tt"/>
    <w:basedOn w:val="Normal"/>
    <w:rsid w:val="000B0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ccentuat">
    <w:name w:val="Emphasis"/>
    <w:basedOn w:val="Fontdeparagrafimplicit"/>
    <w:uiPriority w:val="20"/>
    <w:qFormat/>
    <w:rsid w:val="007853DC"/>
    <w:rPr>
      <w:i/>
      <w:iCs/>
    </w:rPr>
  </w:style>
  <w:style w:type="character" w:customStyle="1" w:styleId="Bodytext1">
    <w:name w:val="Body text|1_"/>
    <w:basedOn w:val="Fontdeparagrafimplicit"/>
    <w:link w:val="Bodytext10"/>
    <w:rsid w:val="00951630"/>
    <w:rPr>
      <w:rFonts w:ascii="Arial" w:eastAsia="Arial" w:hAnsi="Arial" w:cs="Arial"/>
      <w:sz w:val="20"/>
    </w:rPr>
  </w:style>
  <w:style w:type="paragraph" w:customStyle="1" w:styleId="Bodytext10">
    <w:name w:val="Body text|1"/>
    <w:basedOn w:val="Normal"/>
    <w:link w:val="Bodytext1"/>
    <w:rsid w:val="00951630"/>
    <w:pPr>
      <w:widowControl w:val="0"/>
      <w:spacing w:after="180" w:line="288" w:lineRule="auto"/>
    </w:pPr>
    <w:rPr>
      <w:rFonts w:ascii="Arial" w:eastAsia="Arial" w:hAnsi="Arial" w:cs="Arial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2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95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9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2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0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9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2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9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7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6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07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7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5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16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6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9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1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33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7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0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49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9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7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8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9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0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6A4BE-65E5-4161-BC97-A8D4534C2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2</Pages>
  <Words>548</Words>
  <Characters>3128</Characters>
  <Application>Microsoft Office Word</Application>
  <DocSecurity>0</DocSecurity>
  <Lines>26</Lines>
  <Paragraphs>7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Cernautanu Nina</dc:creator>
  <cp:keywords/>
  <dc:description/>
  <cp:lastModifiedBy>Popov Svetlana</cp:lastModifiedBy>
  <cp:revision>320</cp:revision>
  <cp:lastPrinted>2026-06-26T08:31:00Z</cp:lastPrinted>
  <dcterms:created xsi:type="dcterms:W3CDTF">2024-07-17T07:15:00Z</dcterms:created>
  <dcterms:modified xsi:type="dcterms:W3CDTF">2026-08-03T11:58:00Z</dcterms:modified>
</cp:coreProperties>
</file>