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4C" w:rsidRPr="0069090C" w:rsidRDefault="0069090C" w:rsidP="006909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9090C">
        <w:rPr>
          <w:rFonts w:ascii="Times New Roman" w:hAnsi="Times New Roman" w:cs="Times New Roman"/>
          <w:b/>
          <w:sz w:val="26"/>
          <w:szCs w:val="26"/>
          <w:lang w:val="ro-RO"/>
        </w:rPr>
        <w:t>SINTEZA</w:t>
      </w:r>
    </w:p>
    <w:p w:rsidR="00447271" w:rsidRPr="00B53E6D" w:rsidRDefault="00447271" w:rsidP="004472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53E6D">
        <w:rPr>
          <w:rFonts w:ascii="Times New Roman" w:hAnsi="Times New Roman" w:cs="Times New Roman"/>
          <w:b/>
          <w:sz w:val="26"/>
          <w:szCs w:val="26"/>
          <w:lang w:val="ro-RO"/>
        </w:rPr>
        <w:t xml:space="preserve">la proiectul hotărârii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de </w:t>
      </w:r>
      <w:r w:rsidRPr="00B53E6D">
        <w:rPr>
          <w:rFonts w:ascii="Times New Roman" w:hAnsi="Times New Roman" w:cs="Times New Roman"/>
          <w:b/>
          <w:sz w:val="26"/>
          <w:szCs w:val="26"/>
          <w:lang w:val="ro-RO"/>
        </w:rPr>
        <w:t>Guvern cu privire la aprobarea</w:t>
      </w:r>
    </w:p>
    <w:p w:rsidR="00447271" w:rsidRPr="00B53E6D" w:rsidRDefault="00447271" w:rsidP="004472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Regulamentului</w:t>
      </w:r>
      <w:r w:rsidRPr="00B53E6D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resursei informaționale formată de </w:t>
      </w:r>
      <w:r w:rsidRPr="00B53E6D">
        <w:rPr>
          <w:rFonts w:ascii="Times New Roman" w:hAnsi="Times New Roman" w:cs="Times New Roman"/>
          <w:b/>
          <w:sz w:val="26"/>
          <w:szCs w:val="26"/>
          <w:lang w:val="ro-RO"/>
        </w:rPr>
        <w:t xml:space="preserve">Sistemul </w:t>
      </w:r>
      <w:r w:rsidR="003517FD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 w:rsidRPr="00B53E6D">
        <w:rPr>
          <w:rFonts w:ascii="Times New Roman" w:hAnsi="Times New Roman" w:cs="Times New Roman"/>
          <w:b/>
          <w:sz w:val="26"/>
          <w:szCs w:val="26"/>
          <w:lang w:val="ro-RO"/>
        </w:rPr>
        <w:t>nformațional „Cabinetul electronic al autorității/instituției bugetare”</w:t>
      </w:r>
    </w:p>
    <w:p w:rsidR="004E2FEB" w:rsidRDefault="004E2FEB" w:rsidP="006909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731"/>
        <w:gridCol w:w="2474"/>
        <w:gridCol w:w="1687"/>
        <w:gridCol w:w="2993"/>
        <w:gridCol w:w="2340"/>
      </w:tblGrid>
      <w:tr w:rsidR="00447271" w:rsidRPr="003517FD" w:rsidTr="003517FD">
        <w:tc>
          <w:tcPr>
            <w:tcW w:w="3731" w:type="dxa"/>
          </w:tcPr>
          <w:p w:rsidR="00447271" w:rsidRPr="003517FD" w:rsidRDefault="00447271" w:rsidP="0069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Conținutul articolelor/punctelor din proiectul prezentat spre avizare și coordonare</w:t>
            </w:r>
          </w:p>
        </w:tc>
        <w:tc>
          <w:tcPr>
            <w:tcW w:w="2474" w:type="dxa"/>
          </w:tcPr>
          <w:p w:rsidR="00447271" w:rsidRPr="003517FD" w:rsidRDefault="00447271" w:rsidP="0069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Participantul la avizare, consultare publică, expertizare</w:t>
            </w:r>
          </w:p>
        </w:tc>
        <w:tc>
          <w:tcPr>
            <w:tcW w:w="1687" w:type="dxa"/>
          </w:tcPr>
          <w:p w:rsidR="00447271" w:rsidRPr="003517FD" w:rsidRDefault="00447271" w:rsidP="00447271">
            <w:pPr>
              <w:tabs>
                <w:tab w:val="left" w:pos="884"/>
                <w:tab w:val="left" w:pos="119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447271" w:rsidRPr="003517FD" w:rsidRDefault="00447271" w:rsidP="0044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93" w:type="dxa"/>
          </w:tcPr>
          <w:p w:rsidR="00447271" w:rsidRPr="003517FD" w:rsidRDefault="00447271" w:rsidP="0069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Conținutul obiecției/ propunerii (recomandării)</w:t>
            </w:r>
          </w:p>
          <w:p w:rsidR="00447271" w:rsidRPr="003517FD" w:rsidRDefault="00447271" w:rsidP="0069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447271" w:rsidRPr="003517FD" w:rsidRDefault="00447271" w:rsidP="0069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Argumentarea Ministerului Finanțelor</w:t>
            </w: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4472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hotărârii de Guvern cu privire la aprobarea Regulamentul resursei informaționale formată de Sistemul Informațional „Cabinetul electronic al autorității/instituției bugetare”.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 w:val="restart"/>
          </w:tcPr>
          <w:p w:rsidR="003517FD" w:rsidRPr="003517FD" w:rsidRDefault="003517FD" w:rsidP="0035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Agenția de Guvernare Electronică</w:t>
            </w:r>
          </w:p>
        </w:tc>
        <w:tc>
          <w:tcPr>
            <w:tcW w:w="1687" w:type="dxa"/>
            <w:vMerge w:val="restart"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nr.24/3007-187 din 04.10.2024</w:t>
            </w:r>
          </w:p>
        </w:tc>
        <w:tc>
          <w:tcPr>
            <w:tcW w:w="2993" w:type="dxa"/>
          </w:tcPr>
          <w:p w:rsidR="003517FD" w:rsidRPr="003517FD" w:rsidRDefault="003517FD" w:rsidP="00447271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La proiectul de hotărâre:</w:t>
            </w:r>
          </w:p>
          <w:p w:rsidR="003517FD" w:rsidRPr="003517FD" w:rsidRDefault="003517FD" w:rsidP="004472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Pentru acuratețe, în denumirea sistemului informațional respectiv, prima literă din cuvântul „informațional” trebuie să fie minusculă, similar formulei de scriere din Conceptul Sistemului informațional „Cabinetul electronic al autorității/instituției bugetare” (în continuare – SI CEIB), aprobat prin Hotărârea Guvernului nr.1050/2023.</w:t>
            </w: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Ministerul Finanțelor, în calitate de posesor al Sistemului Informațional „Cabinetul electronic al autorității/instituției bugetare”, va asigura implementarea, mentenanța și dezvoltarea continuă a Sistemului Informațional „Cabinetul electronic al autorității/instituției bugetare”.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C21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Pct.2 recomandăm să fie exclus pentru evitarea dublării conținutului pct.17 din Conceptul SI CEIB, care stabilește atribuțiile Ministerului Finanțelor în calitate de posesor al sistemului informațional în cauză, dar și prevederile 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Capitolelor II și III din proiectul Regulamentului resurse informaționale formată de SI CEIB. Dacă, totuși, autorul insistă pe menținerea în proiectul de hotărâre a acestui punct, atunci acesta urmează a fi reformulat în concordanță cu art.72 alin.(2) din Legea nr.467/2003 cu privire la informatizare și la resursele informaționale de stat și pct.17 din Conceptul SI CEIB.</w:t>
            </w: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Regulamentul resursei informaționale formată de Sistemul Informațional „Cabinetul electronic al autorității/instituției bugetare” (în continuare – </w:t>
            </w:r>
            <w:r w:rsidRPr="003517F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Regulament</w:t>
            </w: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are drept scop implementarea Conceptului Sistemului informațional integrat al finanțelor publice, aprobat prin Hotărârea Guvernului nr. 278/2023 și reglementarea resursei informaționale formată de Sistemul Informațional „Cabinetul electronic al autorității/instituției bugetare” (în continuare – </w:t>
            </w:r>
            <w:r w:rsidRPr="003517F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SI CEIB</w:t>
            </w: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:rsidR="003517FD" w:rsidRPr="003517FD" w:rsidRDefault="003517FD" w:rsidP="00C21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C21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La proiectul de Regulament: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În pct.1 se va include o trimitere și la Conceptul SI CEIB, aprobat prin Hotărârea Guvernului nr.1050/2023, deoarece normele proiectului de hotărâre asigură implementarea și a conceptului respectiv, nu doar a Conceptului Sistemului informațional integrat al finanțelor publice, aprobat prin Hotărârea Guvernului nr.278/2023.</w:t>
            </w:r>
          </w:p>
          <w:p w:rsidR="003517FD" w:rsidRPr="003517FD" w:rsidRDefault="003517FD" w:rsidP="00787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Capitolul II</w:t>
            </w:r>
          </w:p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SUBIECŢII RAPORTURILOR JURIDICE ÎN DOMENIUL CREĂRII,</w:t>
            </w:r>
          </w:p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EXPLOATĂRII ȘI UTILIZĂRII SI CEIB</w:t>
            </w:r>
          </w:p>
        </w:tc>
        <w:tc>
          <w:tcPr>
            <w:tcW w:w="2474" w:type="dxa"/>
            <w:vMerge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 Capitolul II se va modifica prin includerea normelor referitoare la furnizorii de date stabiliți la pct.20 din Conceptul SI CEIB, cu stabilirea expresă a atribuțiilor acestora.</w:t>
            </w: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8. Deținător al SI CEIB este Instituția Publică „Centrul de Tehnologii Informaționale în Finanțe” și are acces deplin la toate funcționalitățile sistemului, fișierele și bazele de date aferent SI CEIB.</w:t>
            </w:r>
          </w:p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 Administratorul tehnic al SI CEIB este Instituția Publică „Centrul de Tehnologii Informaționale în Finanțe”, care este</w:t>
            </w:r>
          </w:p>
          <w:p w:rsidR="003517FD" w:rsidRPr="003517FD" w:rsidRDefault="003517FD" w:rsidP="000A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responsabil de cerințele tehnice ale SI CEIB și de integrarea cu sistemele informaționale partajate și alte sisteme informaționale de stat (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MPass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MConnect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MSign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MNotify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MLog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SI „Registrul de Stat al Populației”, SI „Registrul de Stat al Unităților de Drept”, SI „Instituția-Trezoreria” (E-</w:t>
            </w:r>
            <w:proofErr w:type="spellStart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Docplat</w:t>
            </w:r>
            <w:proofErr w:type="spellEnd"/>
            <w:r w:rsidRPr="00351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), Modulul „Rapoarte (non)financiare” (SIMF/CNFD), Modulul „Alocații bugetare” (GAB), Modulul „Planificarea bugetară” (SIMF/BPS), SI „Contabilitate unică bugetară” (CUB), etc.).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E43D7B">
            <w:pPr>
              <w:widowControl w:val="0"/>
              <w:tabs>
                <w:tab w:val="left" w:pos="301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Recomandăm autorului comasarea pct.8 cu pct.10 prin indicarea într-un singur punct a deținerii de către Instituția Publică „Centrul de Tehnologii Informaționale în Finanțe” a calităților de deținător și, concomitent, de administrator tehnic al SI CEIB.</w:t>
            </w:r>
          </w:p>
          <w:p w:rsidR="003517FD" w:rsidRPr="003517FD" w:rsidRDefault="003517FD" w:rsidP="00B60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3517FD" w:rsidRPr="003517FD" w:rsidRDefault="003517FD" w:rsidP="0035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widowControl w:val="0"/>
              <w:tabs>
                <w:tab w:val="left" w:pos="240"/>
              </w:tabs>
              <w:autoSpaceDE w:val="0"/>
              <w:autoSpaceDN w:val="0"/>
              <w:ind w:left="-3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Deținătorul SI CEIB are următoarele atribuții:</w:t>
            </w:r>
          </w:p>
          <w:p w:rsidR="003517FD" w:rsidRPr="003517FD" w:rsidRDefault="003517FD" w:rsidP="000A4230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-3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asigură dezvoltarea, mentenanța și securitatea SI CEIB, găzduit pe platforma tehnologică guvernamentală comună (</w:t>
            </w:r>
            <w:proofErr w:type="spellStart"/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MCloud</w:t>
            </w:r>
            <w:proofErr w:type="spellEnd"/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), în baza contractelor încheiate cu posesorul;</w:t>
            </w:r>
          </w:p>
          <w:p w:rsidR="003517FD" w:rsidRPr="003517FD" w:rsidRDefault="003517FD" w:rsidP="000A4230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-3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monitorizează activitatea utilizatorilor în SI CEIB, precum și procesul de înregistrare </w:t>
            </w:r>
            <w:proofErr w:type="spellStart"/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prelucrare a datelor în cadrul SI CEIB;</w:t>
            </w:r>
          </w:p>
          <w:p w:rsidR="003517FD" w:rsidRPr="003517FD" w:rsidRDefault="003517FD" w:rsidP="000A4230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-3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asigură accesibilitatea, securitatea, integritatea și protecția datelor;</w:t>
            </w:r>
          </w:p>
          <w:p w:rsidR="003517FD" w:rsidRPr="003517FD" w:rsidRDefault="003517FD" w:rsidP="000A4230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-3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asigură modificările/rectificările/dezvoltările solicitate de către posesorul SI CEIB;</w:t>
            </w:r>
          </w:p>
          <w:p w:rsidR="003517FD" w:rsidRPr="003517FD" w:rsidRDefault="003517FD" w:rsidP="000A4230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-3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asigură acordarea accesului la SI CEIB utilizatorilor în baza cererilor de acordare a accesului, cu specificarea numelui și prenumelui.</w:t>
            </w:r>
          </w:p>
          <w:p w:rsidR="003517FD" w:rsidRPr="003517FD" w:rsidRDefault="003517FD" w:rsidP="00787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787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E43D7B">
            <w:pPr>
              <w:widowControl w:val="0"/>
              <w:tabs>
                <w:tab w:val="left" w:pos="391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Subsecvent propunerii de mai sus, pct.9 se va completa cu următoarele atribuții: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„6) implementează cerințele tehnice necesare funcționării SI CEIB;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7) asigură integrarea SI CEIB cu alte sisteme și resurse informaționale de stat.”.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3517FD">
        <w:tc>
          <w:tcPr>
            <w:tcW w:w="3731" w:type="dxa"/>
          </w:tcPr>
          <w:p w:rsidR="003517FD" w:rsidRPr="003517FD" w:rsidRDefault="003517FD" w:rsidP="000A423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Capitolul III</w:t>
            </w:r>
          </w:p>
          <w:p w:rsidR="003517FD" w:rsidRPr="003517FD" w:rsidRDefault="003517FD" w:rsidP="000A423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DREPTURILE ŞI OBLIGAŢIILE SUBIECŢILOR SI CEIB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Capitolul III se va completa cu drepturile și obligațiile registratorilor și ale furnizorilor de date.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517FD" w:rsidRPr="003517FD" w:rsidTr="00554496">
        <w:trPr>
          <w:trHeight w:val="780"/>
        </w:trPr>
        <w:tc>
          <w:tcPr>
            <w:tcW w:w="3731" w:type="dxa"/>
          </w:tcPr>
          <w:p w:rsidR="003517FD" w:rsidRPr="003517FD" w:rsidRDefault="003517FD" w:rsidP="000A42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ind w:left="-3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19.</w:t>
            </w:r>
            <w:r w:rsidRPr="0035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SI CEIB este ținut în limba de stat, de către posesorul acesteia, care asigură administrarea, menținerea, dezvoltarea și gestionarea continuă a acestuia.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  <w:vMerge/>
          </w:tcPr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vMerge/>
          </w:tcPr>
          <w:p w:rsidR="003517FD" w:rsidRPr="003517FD" w:rsidRDefault="003517FD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 xml:space="preserve">Pct.19 se va expune în următoarea redacție: 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„19. Resursa informațională formată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de SI CEIB este ținută în limba română.”.</w:t>
            </w:r>
          </w:p>
          <w:p w:rsidR="003517FD" w:rsidRPr="003517FD" w:rsidRDefault="003517FD" w:rsidP="000A4230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3517FD" w:rsidRPr="003517FD" w:rsidRDefault="003517FD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Se acceptă</w:t>
            </w:r>
          </w:p>
          <w:p w:rsidR="003517FD" w:rsidRPr="003517FD" w:rsidRDefault="003517FD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54496" w:rsidRPr="003517FD" w:rsidTr="00554496">
        <w:trPr>
          <w:trHeight w:val="3572"/>
        </w:trPr>
        <w:tc>
          <w:tcPr>
            <w:tcW w:w="3731" w:type="dxa"/>
          </w:tcPr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ind w:left="-30" w:firstLine="3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544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29.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5544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SI CEIB va interacționa cu următoarele sisteme informaționale partajate:</w:t>
            </w:r>
          </w:p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ind w:hanging="3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8) </w:t>
            </w:r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 „Instituția-Trezoreria” (E-</w:t>
            </w:r>
            <w:proofErr w:type="spellStart"/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Docplat</w:t>
            </w:r>
            <w:proofErr w:type="spellEnd"/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);</w:t>
            </w:r>
          </w:p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9) </w:t>
            </w:r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Modulul „Rapoarte (non)financiare” (SIMF/CNFD);</w:t>
            </w:r>
          </w:p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10) </w:t>
            </w:r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Modulul „Alocații bugetare” (GAB);</w:t>
            </w:r>
          </w:p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11) </w:t>
            </w:r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Modulul „Planificarea bugetară” (SIMF/BPS);</w:t>
            </w:r>
          </w:p>
          <w:p w:rsidR="00554496" w:rsidRPr="00554496" w:rsidRDefault="00554496" w:rsidP="00554496">
            <w:pPr>
              <w:widowControl w:val="0"/>
              <w:tabs>
                <w:tab w:val="left" w:pos="240"/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12) </w:t>
            </w:r>
            <w:r w:rsidRPr="0055449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 „Contabilitate unică bugetară” (CUB).</w:t>
            </w:r>
          </w:p>
          <w:p w:rsidR="00554496" w:rsidRPr="003517FD" w:rsidRDefault="00554496" w:rsidP="00554496">
            <w:pPr>
              <w:tabs>
                <w:tab w:val="left" w:pos="240"/>
              </w:tabs>
              <w:ind w:left="-3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</w:tcPr>
          <w:p w:rsidR="00554496" w:rsidRPr="003517FD" w:rsidRDefault="00554496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</w:tcPr>
          <w:p w:rsidR="00554496" w:rsidRPr="003517FD" w:rsidRDefault="00554496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554496" w:rsidRPr="003517FD" w:rsidRDefault="00554496" w:rsidP="00554496">
            <w:pPr>
              <w:widowControl w:val="0"/>
              <w:tabs>
                <w:tab w:val="left" w:pos="271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Pct.29 sbp.8)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- 12)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urmează a fi revizuite prin redarea conținutului acestor subpuncte în conformitate cu pct.12 din Conceptul SI CEIB, care prevede interacțiunea sistemului respectiv cu 8 sisteme informaționale de stat.</w:t>
            </w:r>
          </w:p>
          <w:p w:rsidR="00554496" w:rsidRPr="003517FD" w:rsidRDefault="00554496" w:rsidP="00554496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554496" w:rsidRPr="003517FD" w:rsidRDefault="00554496" w:rsidP="0055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554496" w:rsidRPr="003517FD" w:rsidRDefault="00554496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554496" w:rsidRPr="003517FD" w:rsidTr="00554496">
        <w:trPr>
          <w:trHeight w:val="2177"/>
        </w:trPr>
        <w:tc>
          <w:tcPr>
            <w:tcW w:w="3731" w:type="dxa"/>
          </w:tcPr>
          <w:p w:rsidR="00554496" w:rsidRPr="003517FD" w:rsidRDefault="00554496" w:rsidP="0069090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474" w:type="dxa"/>
          </w:tcPr>
          <w:p w:rsidR="00554496" w:rsidRPr="003517FD" w:rsidRDefault="00554496" w:rsidP="00690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</w:tcPr>
          <w:p w:rsidR="00554496" w:rsidRPr="003517FD" w:rsidRDefault="00554496" w:rsidP="004E2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</w:tcPr>
          <w:p w:rsidR="00554496" w:rsidRPr="003517FD" w:rsidRDefault="00554496" w:rsidP="00554496">
            <w:pPr>
              <w:widowControl w:val="0"/>
              <w:tabs>
                <w:tab w:val="left" w:pos="361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 Proiectul</w:t>
            </w:r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Regula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Start"/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mentului</w:t>
            </w:r>
            <w:proofErr w:type="spellEnd"/>
            <w:r w:rsidRPr="003517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se va completa cu norma care să prevadă procedura de asigurare a accesului la sistem (de ex.: semnare acord de acces, acces la cerere etc.).</w:t>
            </w:r>
          </w:p>
          <w:p w:rsidR="00554496" w:rsidRPr="003517FD" w:rsidRDefault="00554496" w:rsidP="00554496">
            <w:pPr>
              <w:widowControl w:val="0"/>
              <w:tabs>
                <w:tab w:val="left" w:pos="706"/>
              </w:tabs>
              <w:autoSpaceDE w:val="0"/>
              <w:autoSpaceDN w:val="0"/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554496" w:rsidRPr="003517FD" w:rsidRDefault="00554496" w:rsidP="0069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554496" w:rsidRPr="003517FD" w:rsidRDefault="00554496" w:rsidP="0055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17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</w:t>
            </w:r>
          </w:p>
          <w:p w:rsidR="00554496" w:rsidRPr="003517FD" w:rsidRDefault="00554496" w:rsidP="00E4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E2FEB" w:rsidRDefault="004E2FEB"/>
    <w:p w:rsidR="000A4230" w:rsidRPr="000A4230" w:rsidRDefault="000A4230" w:rsidP="000A4230">
      <w:pPr>
        <w:spacing w:after="0" w:line="360" w:lineRule="auto"/>
        <w:ind w:left="-851" w:firstLine="1841"/>
        <w:rPr>
          <w:lang w:val="ro-RO"/>
        </w:rPr>
      </w:pP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>Ministrul finanțelor</w:t>
      </w: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ab/>
      </w: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ab/>
      </w: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ab/>
      </w: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ab/>
      </w:r>
      <w:r w:rsidRPr="000A4230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ab/>
        <w:t xml:space="preserve">                                          Victoria BELOUS</w:t>
      </w:r>
    </w:p>
    <w:p w:rsidR="0069090C" w:rsidRPr="00DE6AA1" w:rsidRDefault="0069090C" w:rsidP="00DE6AA1"/>
    <w:sectPr w:rsidR="0069090C" w:rsidRPr="00DE6AA1" w:rsidSect="0069090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9B" w:rsidRDefault="00FC639B" w:rsidP="004E2FEB">
      <w:pPr>
        <w:spacing w:after="0" w:line="240" w:lineRule="auto"/>
      </w:pPr>
      <w:r>
        <w:separator/>
      </w:r>
    </w:p>
  </w:endnote>
  <w:endnote w:type="continuationSeparator" w:id="0">
    <w:p w:rsidR="00FC639B" w:rsidRDefault="00FC639B" w:rsidP="004E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902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FEB" w:rsidRDefault="004E2FEB">
        <w:pPr>
          <w:pStyle w:val="Footer"/>
          <w:jc w:val="center"/>
        </w:pPr>
      </w:p>
      <w:p w:rsidR="004E2FEB" w:rsidRDefault="004E2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2FEB" w:rsidRDefault="004E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9B" w:rsidRDefault="00FC639B" w:rsidP="004E2FEB">
      <w:pPr>
        <w:spacing w:after="0" w:line="240" w:lineRule="auto"/>
      </w:pPr>
      <w:r>
        <w:separator/>
      </w:r>
    </w:p>
  </w:footnote>
  <w:footnote w:type="continuationSeparator" w:id="0">
    <w:p w:rsidR="00FC639B" w:rsidRDefault="00FC639B" w:rsidP="004E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9C0"/>
    <w:multiLevelType w:val="hybridMultilevel"/>
    <w:tmpl w:val="16FC4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4601"/>
    <w:multiLevelType w:val="hybridMultilevel"/>
    <w:tmpl w:val="508A5362"/>
    <w:lvl w:ilvl="0" w:tplc="D1AC59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6C6E"/>
    <w:multiLevelType w:val="hybridMultilevel"/>
    <w:tmpl w:val="27C4EA52"/>
    <w:lvl w:ilvl="0" w:tplc="C940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B176E"/>
    <w:multiLevelType w:val="hybridMultilevel"/>
    <w:tmpl w:val="27C4EA52"/>
    <w:lvl w:ilvl="0" w:tplc="C940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7387D"/>
    <w:multiLevelType w:val="hybridMultilevel"/>
    <w:tmpl w:val="A9E2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C"/>
    <w:rsid w:val="00006F45"/>
    <w:rsid w:val="00044982"/>
    <w:rsid w:val="000A4230"/>
    <w:rsid w:val="003517FD"/>
    <w:rsid w:val="00447271"/>
    <w:rsid w:val="004E2FEB"/>
    <w:rsid w:val="00554496"/>
    <w:rsid w:val="006477F8"/>
    <w:rsid w:val="0069090C"/>
    <w:rsid w:val="007717B2"/>
    <w:rsid w:val="00787807"/>
    <w:rsid w:val="007879FA"/>
    <w:rsid w:val="00900C6C"/>
    <w:rsid w:val="00B60875"/>
    <w:rsid w:val="00C21E42"/>
    <w:rsid w:val="00C943CC"/>
    <w:rsid w:val="00DE6AA1"/>
    <w:rsid w:val="00E43D7B"/>
    <w:rsid w:val="00EF4A3F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6F83"/>
  <w15:chartTrackingRefBased/>
  <w15:docId w15:val="{4998F43D-D25E-40AD-A813-3E50331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EB"/>
  </w:style>
  <w:style w:type="paragraph" w:styleId="Footer">
    <w:name w:val="footer"/>
    <w:basedOn w:val="Normal"/>
    <w:link w:val="FooterChar"/>
    <w:uiPriority w:val="99"/>
    <w:unhideWhenUsed/>
    <w:rsid w:val="004E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EB"/>
  </w:style>
  <w:style w:type="paragraph" w:styleId="BalloonText">
    <w:name w:val="Balloon Text"/>
    <w:basedOn w:val="Normal"/>
    <w:link w:val="BalloonTextChar"/>
    <w:uiPriority w:val="99"/>
    <w:semiHidden/>
    <w:unhideWhenUsed/>
    <w:rsid w:val="00DE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Plamadeala, Elena</dc:creator>
  <cp:keywords/>
  <dc:description/>
  <cp:lastModifiedBy>Plamadeala, Elena</cp:lastModifiedBy>
  <cp:revision>8</cp:revision>
  <cp:lastPrinted>2022-11-23T12:12:00Z</cp:lastPrinted>
  <dcterms:created xsi:type="dcterms:W3CDTF">2022-11-23T06:22:00Z</dcterms:created>
  <dcterms:modified xsi:type="dcterms:W3CDTF">2024-10-29T12:05:00Z</dcterms:modified>
</cp:coreProperties>
</file>