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C4" w:rsidRPr="003A6D75" w:rsidRDefault="00E466C4" w:rsidP="00D37A11">
      <w:pPr>
        <w:spacing w:after="0" w:line="276" w:lineRule="auto"/>
        <w:jc w:val="right"/>
        <w:rPr>
          <w:rFonts w:ascii="Times New Roman" w:hAnsi="Times New Roman" w:cs="Times New Roman"/>
          <w:bCs/>
          <w:i/>
          <w:sz w:val="20"/>
          <w:szCs w:val="20"/>
          <w:lang w:val="ro-RO" w:eastAsia="ru-RU"/>
        </w:rPr>
      </w:pPr>
      <w:r>
        <w:rPr>
          <w:rFonts w:ascii="Times New Roman" w:hAnsi="Times New Roman" w:cs="Times New Roman"/>
          <w:sz w:val="24"/>
          <w:szCs w:val="24"/>
        </w:rPr>
        <w:tab/>
      </w:r>
      <w:r w:rsidRPr="002242B9">
        <w:rPr>
          <w:rFonts w:ascii="Times New Roman" w:hAnsi="Times New Roman" w:cs="Times New Roman"/>
          <w:bCs/>
          <w:i/>
          <w:sz w:val="24"/>
          <w:szCs w:val="20"/>
          <w:lang w:val="ro-RO" w:eastAsia="ru-RU"/>
        </w:rPr>
        <w:t>Proiect</w:t>
      </w:r>
    </w:p>
    <w:p w:rsidR="00E466C4" w:rsidRPr="003A6D75" w:rsidRDefault="00E466C4" w:rsidP="002242B9">
      <w:pPr>
        <w:spacing w:after="0" w:line="276" w:lineRule="auto"/>
        <w:jc w:val="center"/>
        <w:rPr>
          <w:rFonts w:ascii="Times New Roman" w:hAnsi="Times New Roman" w:cs="Times New Roman"/>
          <w:b/>
          <w:bCs/>
          <w:sz w:val="26"/>
          <w:szCs w:val="26"/>
          <w:lang w:val="ro-RO" w:eastAsia="ru-RU"/>
        </w:rPr>
      </w:pPr>
    </w:p>
    <w:p w:rsidR="00E466C4" w:rsidRPr="001E295D" w:rsidRDefault="00E466C4" w:rsidP="002242B9">
      <w:pPr>
        <w:spacing w:after="0" w:line="276" w:lineRule="auto"/>
        <w:jc w:val="center"/>
        <w:rPr>
          <w:rFonts w:ascii="Times New Roman" w:hAnsi="Times New Roman" w:cs="Times New Roman"/>
          <w:b/>
          <w:bCs/>
          <w:sz w:val="28"/>
          <w:szCs w:val="28"/>
          <w:lang w:val="pt-PT" w:eastAsia="ru-RU"/>
        </w:rPr>
      </w:pPr>
      <w:r w:rsidRPr="001E295D">
        <w:rPr>
          <w:rFonts w:ascii="Times New Roman" w:hAnsi="Times New Roman" w:cs="Times New Roman"/>
          <w:b/>
          <w:bCs/>
          <w:sz w:val="28"/>
          <w:szCs w:val="28"/>
          <w:lang w:val="pt-PT" w:eastAsia="ru-RU"/>
        </w:rPr>
        <w:t>GUVERNUL REPUBLICII MOLDOVA</w:t>
      </w:r>
    </w:p>
    <w:p w:rsidR="00E466C4" w:rsidRPr="001E295D" w:rsidRDefault="00E466C4" w:rsidP="002242B9">
      <w:pPr>
        <w:spacing w:after="0" w:line="276" w:lineRule="auto"/>
        <w:rPr>
          <w:rFonts w:ascii="Times New Roman" w:hAnsi="Times New Roman" w:cs="Times New Roman"/>
          <w:b/>
          <w:bCs/>
          <w:sz w:val="28"/>
          <w:szCs w:val="28"/>
          <w:lang w:val="pt-PT" w:eastAsia="ru-RU"/>
        </w:rPr>
      </w:pPr>
    </w:p>
    <w:p w:rsidR="00E466C4" w:rsidRPr="00D37A11" w:rsidRDefault="00E466C4" w:rsidP="002242B9">
      <w:pPr>
        <w:spacing w:after="0" w:line="276" w:lineRule="auto"/>
        <w:jc w:val="center"/>
        <w:rPr>
          <w:rFonts w:ascii="Times New Roman" w:hAnsi="Times New Roman" w:cs="Times New Roman"/>
          <w:b/>
          <w:bCs/>
          <w:sz w:val="28"/>
          <w:szCs w:val="28"/>
          <w:lang w:val="fr-FR" w:eastAsia="ru-RU"/>
        </w:rPr>
      </w:pPr>
      <w:r w:rsidRPr="001E295D">
        <w:rPr>
          <w:rFonts w:ascii="Times New Roman" w:hAnsi="Times New Roman" w:cs="Times New Roman"/>
          <w:b/>
          <w:bCs/>
          <w:sz w:val="28"/>
          <w:szCs w:val="28"/>
          <w:lang w:val="pt-PT" w:eastAsia="ru-RU"/>
        </w:rPr>
        <w:t xml:space="preserve">HOTĂRÎRE nr. </w:t>
      </w:r>
      <w:r w:rsidRPr="00D37A11">
        <w:rPr>
          <w:rFonts w:ascii="Times New Roman" w:hAnsi="Times New Roman" w:cs="Times New Roman"/>
          <w:b/>
          <w:bCs/>
          <w:sz w:val="28"/>
          <w:szCs w:val="28"/>
          <w:lang w:val="fr-FR" w:eastAsia="ru-RU"/>
        </w:rPr>
        <w:t>_____</w:t>
      </w:r>
    </w:p>
    <w:p w:rsidR="00E466C4" w:rsidRPr="001E295D" w:rsidRDefault="00E466C4" w:rsidP="002242B9">
      <w:pPr>
        <w:spacing w:after="0" w:line="276" w:lineRule="auto"/>
        <w:jc w:val="center"/>
        <w:rPr>
          <w:rFonts w:ascii="Times New Roman" w:hAnsi="Times New Roman" w:cs="Times New Roman"/>
          <w:b/>
          <w:bCs/>
          <w:sz w:val="28"/>
          <w:szCs w:val="28"/>
          <w:lang w:val="fr-FR" w:eastAsia="ru-RU"/>
        </w:rPr>
      </w:pPr>
      <w:r w:rsidRPr="001E295D">
        <w:rPr>
          <w:rFonts w:ascii="Times New Roman" w:hAnsi="Times New Roman" w:cs="Times New Roman"/>
          <w:b/>
          <w:bCs/>
          <w:sz w:val="28"/>
          <w:szCs w:val="28"/>
          <w:lang w:val="fr-FR" w:eastAsia="ru-RU"/>
        </w:rPr>
        <w:t xml:space="preserve">din ______________________ 2020 </w:t>
      </w:r>
    </w:p>
    <w:p w:rsidR="00E466C4" w:rsidRPr="001E295D" w:rsidRDefault="00E466C4" w:rsidP="002242B9">
      <w:pPr>
        <w:spacing w:after="0" w:line="276" w:lineRule="auto"/>
        <w:jc w:val="center"/>
        <w:rPr>
          <w:rFonts w:ascii="Times New Roman" w:hAnsi="Times New Roman" w:cs="Times New Roman"/>
          <w:b/>
          <w:bCs/>
          <w:sz w:val="28"/>
          <w:szCs w:val="28"/>
          <w:lang w:val="fr-FR" w:eastAsia="ru-RU"/>
        </w:rPr>
      </w:pPr>
      <w:r w:rsidRPr="001E295D">
        <w:rPr>
          <w:rFonts w:ascii="Times New Roman" w:hAnsi="Times New Roman" w:cs="Times New Roman"/>
          <w:b/>
          <w:bCs/>
          <w:sz w:val="28"/>
          <w:szCs w:val="28"/>
          <w:lang w:val="fr-FR" w:eastAsia="ru-RU"/>
        </w:rPr>
        <w:t>Chişinău</w:t>
      </w:r>
    </w:p>
    <w:p w:rsidR="00E466C4" w:rsidRPr="001E295D" w:rsidRDefault="00E466C4" w:rsidP="002242B9">
      <w:pPr>
        <w:spacing w:after="0" w:line="276" w:lineRule="auto"/>
        <w:jc w:val="center"/>
        <w:rPr>
          <w:rFonts w:ascii="Times New Roman" w:hAnsi="Times New Roman" w:cs="Times New Roman"/>
          <w:b/>
          <w:bCs/>
          <w:sz w:val="28"/>
          <w:szCs w:val="28"/>
          <w:lang w:val="fr-FR" w:eastAsia="ru-RU"/>
        </w:rPr>
      </w:pPr>
    </w:p>
    <w:p w:rsidR="00E466C4" w:rsidRPr="001E295D" w:rsidRDefault="00E466C4" w:rsidP="002242B9">
      <w:pPr>
        <w:spacing w:after="0" w:line="276" w:lineRule="auto"/>
        <w:jc w:val="center"/>
        <w:rPr>
          <w:rFonts w:ascii="Times New Roman" w:hAnsi="Times New Roman" w:cs="Times New Roman"/>
          <w:b/>
          <w:bCs/>
          <w:sz w:val="28"/>
          <w:szCs w:val="28"/>
          <w:lang w:val="fr-FR" w:eastAsia="ru-RU"/>
        </w:rPr>
      </w:pPr>
      <w:r w:rsidRPr="001E295D">
        <w:rPr>
          <w:rFonts w:ascii="Times New Roman" w:hAnsi="Times New Roman" w:cs="Times New Roman"/>
          <w:b/>
          <w:bCs/>
          <w:sz w:val="28"/>
          <w:szCs w:val="28"/>
          <w:lang w:val="fr-FR" w:eastAsia="ru-RU"/>
        </w:rPr>
        <w:t>cu privire la modificarea unor Hotărâri ale Guvernului</w:t>
      </w:r>
    </w:p>
    <w:p w:rsidR="00E466C4" w:rsidRPr="001E295D" w:rsidRDefault="00E466C4" w:rsidP="002242B9">
      <w:pPr>
        <w:spacing w:after="0" w:line="276" w:lineRule="auto"/>
        <w:jc w:val="center"/>
        <w:rPr>
          <w:rFonts w:ascii="Times New Roman" w:hAnsi="Times New Roman" w:cs="Times New Roman"/>
          <w:b/>
          <w:bCs/>
          <w:sz w:val="28"/>
          <w:szCs w:val="28"/>
          <w:lang w:val="fr-FR" w:eastAsia="ru-RU"/>
        </w:rPr>
      </w:pPr>
    </w:p>
    <w:p w:rsidR="00E466C4" w:rsidRPr="001E295D" w:rsidRDefault="00E466C4" w:rsidP="00FD37A6">
      <w:pPr>
        <w:spacing w:after="0" w:line="276" w:lineRule="auto"/>
        <w:jc w:val="center"/>
        <w:rPr>
          <w:rFonts w:ascii="Times New Roman" w:hAnsi="Times New Roman" w:cs="Times New Roman"/>
          <w:b/>
          <w:bCs/>
          <w:sz w:val="28"/>
          <w:szCs w:val="28"/>
          <w:lang w:val="fr-FR" w:eastAsia="ru-RU"/>
        </w:rPr>
      </w:pPr>
      <w:r w:rsidRPr="001E295D">
        <w:rPr>
          <w:rFonts w:ascii="Times New Roman" w:hAnsi="Times New Roman" w:cs="Times New Roman"/>
          <w:b/>
          <w:bCs/>
          <w:sz w:val="28"/>
          <w:szCs w:val="28"/>
          <w:lang w:val="fr-FR" w:eastAsia="ru-RU"/>
        </w:rPr>
        <w:t>***</w:t>
      </w:r>
    </w:p>
    <w:p w:rsidR="00E466C4" w:rsidRPr="001E295D" w:rsidRDefault="00E466C4" w:rsidP="002242B9">
      <w:pPr>
        <w:spacing w:after="0" w:line="276" w:lineRule="auto"/>
        <w:ind w:firstLine="567"/>
        <w:jc w:val="both"/>
        <w:rPr>
          <w:rFonts w:ascii="Times New Roman" w:hAnsi="Times New Roman" w:cs="Times New Roman"/>
          <w:sz w:val="28"/>
          <w:szCs w:val="28"/>
          <w:lang w:val="fr-FR"/>
        </w:rPr>
      </w:pPr>
      <w:r w:rsidRPr="001E295D">
        <w:rPr>
          <w:rFonts w:ascii="Times New Roman" w:hAnsi="Times New Roman" w:cs="Times New Roman"/>
          <w:bCs/>
          <w:sz w:val="28"/>
          <w:szCs w:val="28"/>
          <w:lang w:val="fr-FR" w:eastAsia="ru-RU"/>
        </w:rPr>
        <w:t xml:space="preserve">În vederea executării </w:t>
      </w:r>
      <w:r w:rsidRPr="001E295D">
        <w:rPr>
          <w:rFonts w:ascii="Times New Roman" w:hAnsi="Times New Roman" w:cs="Times New Roman"/>
          <w:sz w:val="28"/>
          <w:szCs w:val="28"/>
          <w:lang w:val="fr-FR"/>
        </w:rPr>
        <w:t xml:space="preserve">prevederilor art.XXI alin.(3) din Legea nr.60/2020 privind instituirea unor măsuri de susținere a cetățenilor și a activității de întreprinzător în perioada stării de urgență și modificarea unor acte normative (Monitorul Oficial al Republicii Moldova, 2020, nr.108-109, art.186), Guvernul </w:t>
      </w:r>
    </w:p>
    <w:p w:rsidR="00E466C4" w:rsidRPr="001E295D" w:rsidRDefault="00E466C4" w:rsidP="002242B9">
      <w:pPr>
        <w:spacing w:after="0" w:line="276" w:lineRule="auto"/>
        <w:ind w:firstLine="720"/>
        <w:jc w:val="center"/>
        <w:rPr>
          <w:rFonts w:ascii="Times New Roman" w:hAnsi="Times New Roman" w:cs="Times New Roman"/>
          <w:b/>
          <w:sz w:val="28"/>
          <w:szCs w:val="28"/>
          <w:lang w:val="fr-FR"/>
        </w:rPr>
      </w:pPr>
      <w:bookmarkStart w:id="0" w:name="_GoBack"/>
      <w:bookmarkEnd w:id="0"/>
    </w:p>
    <w:p w:rsidR="00E466C4" w:rsidRPr="00E64541" w:rsidRDefault="00E466C4" w:rsidP="002242B9">
      <w:pPr>
        <w:spacing w:after="0" w:line="276" w:lineRule="auto"/>
        <w:ind w:firstLine="567"/>
        <w:jc w:val="center"/>
        <w:rPr>
          <w:rFonts w:ascii="Times New Roman" w:hAnsi="Times New Roman" w:cs="Times New Roman"/>
          <w:b/>
          <w:sz w:val="28"/>
          <w:szCs w:val="28"/>
        </w:rPr>
      </w:pPr>
      <w:r w:rsidRPr="00E64541">
        <w:rPr>
          <w:rFonts w:ascii="Times New Roman" w:hAnsi="Times New Roman" w:cs="Times New Roman"/>
          <w:b/>
          <w:sz w:val="28"/>
          <w:szCs w:val="28"/>
        </w:rPr>
        <w:t>HOTĂRĂȘTE:</w:t>
      </w:r>
    </w:p>
    <w:p w:rsidR="00E466C4" w:rsidRPr="001E295D" w:rsidRDefault="00E466C4" w:rsidP="002242B9">
      <w:pPr>
        <w:pStyle w:val="cb"/>
        <w:numPr>
          <w:ilvl w:val="0"/>
          <w:numId w:val="2"/>
        </w:numPr>
        <w:tabs>
          <w:tab w:val="left" w:pos="0"/>
          <w:tab w:val="left" w:pos="851"/>
        </w:tabs>
        <w:spacing w:line="276" w:lineRule="auto"/>
        <w:ind w:left="0" w:firstLine="567"/>
        <w:jc w:val="both"/>
        <w:rPr>
          <w:b w:val="0"/>
          <w:sz w:val="28"/>
          <w:szCs w:val="28"/>
          <w:lang w:val="en-US"/>
        </w:rPr>
      </w:pPr>
      <w:r w:rsidRPr="001E295D">
        <w:rPr>
          <w:b w:val="0"/>
          <w:sz w:val="28"/>
          <w:szCs w:val="28"/>
          <w:lang w:val="en-US"/>
        </w:rPr>
        <w:t>Regulamentul cu privire la reținerea impozitului pe venit din salariu și din alte plăți efectuate de către patron în folosul angajatului, precum și din plățile achitate în folosul persoanelor fizice care nu practică activitate de întreprinzător pentru serviciile prestate și/sau efectuarea de lucrări, aprobat prin Hotărîrea Guvernului nr.697/2014 (Monitorul Oficial al Republicii Moldova, 2014, nr. 256-260, art. 745), cu modificările ulterioare, se modifică după cum urmează:</w:t>
      </w:r>
    </w:p>
    <w:p w:rsidR="00E466C4" w:rsidRPr="001830D5" w:rsidRDefault="00E466C4" w:rsidP="002242B9">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fr-FR"/>
        </w:rPr>
      </w:pPr>
      <w:r w:rsidRPr="001830D5">
        <w:rPr>
          <w:rFonts w:ascii="Times New Roman" w:hAnsi="Times New Roman" w:cs="Times New Roman"/>
          <w:sz w:val="28"/>
          <w:szCs w:val="28"/>
          <w:lang w:val="fr-FR"/>
        </w:rPr>
        <w:t>la punctul 36 textul „și contribuția individuală de asigurări sociale de stat obligatorii” se exclude;</w:t>
      </w:r>
    </w:p>
    <w:p w:rsidR="00E466C4" w:rsidRPr="001830D5" w:rsidRDefault="00E466C4" w:rsidP="001830D5">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fr-FR"/>
        </w:rPr>
      </w:pPr>
      <w:r w:rsidRPr="001830D5">
        <w:rPr>
          <w:rFonts w:ascii="Times New Roman" w:hAnsi="Times New Roman" w:cs="Times New Roman"/>
          <w:sz w:val="28"/>
          <w:szCs w:val="28"/>
          <w:lang w:val="fr-FR"/>
        </w:rPr>
        <w:t>la pct.48</w:t>
      </w:r>
      <w:r w:rsidRPr="001830D5">
        <w:rPr>
          <w:rFonts w:ascii="Times New Roman" w:hAnsi="Times New Roman" w:cs="Times New Roman"/>
          <w:sz w:val="28"/>
          <w:szCs w:val="28"/>
          <w:vertAlign w:val="superscript"/>
          <w:lang w:val="fr-FR"/>
        </w:rPr>
        <w:t>1</w:t>
      </w:r>
      <w:r w:rsidRPr="001830D5">
        <w:rPr>
          <w:rFonts w:ascii="Times New Roman" w:hAnsi="Times New Roman" w:cs="Times New Roman"/>
          <w:sz w:val="28"/>
          <w:szCs w:val="28"/>
          <w:lang w:val="fr-FR"/>
        </w:rPr>
        <w:t xml:space="preserve"> indicatorul K</w:t>
      </w:r>
      <w:r w:rsidRPr="001830D5">
        <w:rPr>
          <w:rFonts w:ascii="Times New Roman" w:eastAsia="MS Mincho" w:hAnsi="MS Mincho" w:cs="Times New Roman" w:hint="eastAsia"/>
          <w:sz w:val="28"/>
          <w:szCs w:val="28"/>
          <w:lang w:val="fr-FR"/>
        </w:rPr>
        <w:t>₁</w:t>
      </w:r>
      <w:r w:rsidRPr="001830D5">
        <w:rPr>
          <w:rFonts w:ascii="Times New Roman" w:hAnsi="Times New Roman" w:cs="Times New Roman"/>
          <w:sz w:val="28"/>
          <w:szCs w:val="28"/>
          <w:lang w:val="fr-FR"/>
        </w:rPr>
        <w:t xml:space="preserve"> din formulă și textul ”K</w:t>
      </w:r>
      <w:r w:rsidRPr="001830D5">
        <w:rPr>
          <w:rFonts w:ascii="Times New Roman" w:eastAsia="MS Mincho" w:hAnsi="MS Mincho" w:cs="Times New Roman" w:hint="eastAsia"/>
          <w:sz w:val="28"/>
          <w:szCs w:val="28"/>
          <w:lang w:val="fr-FR"/>
        </w:rPr>
        <w:t>₁</w:t>
      </w:r>
      <w:r w:rsidRPr="001830D5">
        <w:rPr>
          <w:rFonts w:ascii="Times New Roman" w:hAnsi="Times New Roman" w:cs="Times New Roman"/>
          <w:sz w:val="28"/>
          <w:szCs w:val="28"/>
          <w:lang w:val="fr-FR"/>
        </w:rPr>
        <w:t xml:space="preserve"> - mărimea defalcărilor în fondul de pensii, împărțită la 100;”, se exclud;</w:t>
      </w:r>
    </w:p>
    <w:p w:rsidR="00E466C4" w:rsidRPr="001830D5" w:rsidRDefault="00E466C4" w:rsidP="001830D5">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pt-PT"/>
        </w:rPr>
      </w:pPr>
      <w:r w:rsidRPr="001830D5">
        <w:rPr>
          <w:rFonts w:ascii="Times New Roman" w:hAnsi="Times New Roman" w:cs="Times New Roman"/>
          <w:sz w:val="28"/>
          <w:szCs w:val="28"/>
          <w:lang w:val="pt-PT"/>
        </w:rPr>
        <w:t xml:space="preserve">anexa nr.8 </w:t>
      </w:r>
      <w:r w:rsidRPr="001830D5">
        <w:rPr>
          <w:rFonts w:ascii="Times New Roman" w:hAnsi="Times New Roman" w:cs="Times New Roman"/>
          <w:sz w:val="28"/>
          <w:szCs w:val="28"/>
          <w:lang w:val="pt-PT" w:eastAsia="ru-RU"/>
        </w:rPr>
        <w:t>se modifică și se expune în redacție nouă, conform anexei la prezenta Hotărâre.</w:t>
      </w:r>
      <w:r w:rsidRPr="001830D5">
        <w:rPr>
          <w:rFonts w:ascii="Times New Roman" w:hAnsi="Times New Roman" w:cs="Times New Roman"/>
          <w:sz w:val="28"/>
          <w:szCs w:val="28"/>
          <w:lang w:val="pt-PT"/>
        </w:rPr>
        <w:t xml:space="preserve"> </w:t>
      </w:r>
    </w:p>
    <w:p w:rsidR="00E466C4" w:rsidRPr="00185E17" w:rsidRDefault="00E466C4" w:rsidP="00E64541">
      <w:pPr>
        <w:pStyle w:val="cb"/>
        <w:numPr>
          <w:ilvl w:val="0"/>
          <w:numId w:val="2"/>
        </w:numPr>
        <w:tabs>
          <w:tab w:val="left" w:pos="0"/>
          <w:tab w:val="left" w:pos="851"/>
        </w:tabs>
        <w:spacing w:line="276" w:lineRule="auto"/>
        <w:ind w:left="0" w:firstLine="570"/>
        <w:jc w:val="both"/>
        <w:rPr>
          <w:b w:val="0"/>
          <w:sz w:val="28"/>
          <w:szCs w:val="28"/>
          <w:lang w:val="pt-PT"/>
        </w:rPr>
      </w:pPr>
      <w:r w:rsidRPr="00185E17">
        <w:rPr>
          <w:b w:val="0"/>
          <w:sz w:val="28"/>
          <w:szCs w:val="28"/>
          <w:lang w:val="pt-PT"/>
        </w:rPr>
        <w:t>Hotărîrea Guvernului nr.693/2018 cu privire la determinarea obligaţiilor fiscale aferente impozitului pe venit (Monitorul Oficial al Republicii Moldova, 2018, nr.295-308, art.834), se modifică după cum urmează:</w:t>
      </w:r>
    </w:p>
    <w:p w:rsidR="00E466C4" w:rsidRPr="00E64541" w:rsidRDefault="00E466C4" w:rsidP="00E64541">
      <w:pPr>
        <w:pStyle w:val="cb"/>
        <w:numPr>
          <w:ilvl w:val="1"/>
          <w:numId w:val="2"/>
        </w:numPr>
        <w:tabs>
          <w:tab w:val="left" w:pos="0"/>
          <w:tab w:val="left" w:pos="851"/>
          <w:tab w:val="left" w:pos="1134"/>
        </w:tabs>
        <w:spacing w:line="276" w:lineRule="auto"/>
        <w:ind w:left="709" w:firstLine="142"/>
        <w:jc w:val="both"/>
        <w:rPr>
          <w:b w:val="0"/>
          <w:sz w:val="28"/>
          <w:szCs w:val="28"/>
        </w:rPr>
      </w:pPr>
      <w:r>
        <w:rPr>
          <w:b w:val="0"/>
          <w:sz w:val="28"/>
          <w:szCs w:val="28"/>
        </w:rPr>
        <w:t>în anexa nr.1:</w:t>
      </w:r>
    </w:p>
    <w:p w:rsidR="00E466C4" w:rsidRPr="00E64541" w:rsidRDefault="00E466C4" w:rsidP="00E64541">
      <w:pPr>
        <w:pStyle w:val="NormalWeb"/>
        <w:numPr>
          <w:ilvl w:val="1"/>
          <w:numId w:val="3"/>
        </w:numPr>
        <w:tabs>
          <w:tab w:val="left" w:pos="0"/>
          <w:tab w:val="left" w:pos="1134"/>
        </w:tabs>
        <w:spacing w:line="276" w:lineRule="auto"/>
        <w:ind w:left="0" w:firstLine="851"/>
        <w:rPr>
          <w:sz w:val="28"/>
          <w:szCs w:val="28"/>
        </w:rPr>
      </w:pPr>
      <w:r>
        <w:rPr>
          <w:sz w:val="28"/>
          <w:szCs w:val="28"/>
        </w:rPr>
        <w:t>l</w:t>
      </w:r>
      <w:r w:rsidRPr="00E64541">
        <w:rPr>
          <w:sz w:val="28"/>
          <w:szCs w:val="28"/>
        </w:rPr>
        <w:t>a punctul 21</w:t>
      </w:r>
      <w:r>
        <w:rPr>
          <w:sz w:val="28"/>
          <w:szCs w:val="28"/>
        </w:rPr>
        <w:t>,</w:t>
      </w:r>
      <w:r w:rsidRPr="00E64541">
        <w:rPr>
          <w:sz w:val="28"/>
          <w:szCs w:val="28"/>
        </w:rPr>
        <w:t xml:space="preserve"> ultima propoziție se exclude;</w:t>
      </w:r>
    </w:p>
    <w:p w:rsidR="00E466C4" w:rsidRPr="00E64541" w:rsidRDefault="00E466C4" w:rsidP="00E64541">
      <w:pPr>
        <w:pStyle w:val="NormalWeb"/>
        <w:numPr>
          <w:ilvl w:val="1"/>
          <w:numId w:val="3"/>
        </w:numPr>
        <w:tabs>
          <w:tab w:val="left" w:pos="0"/>
          <w:tab w:val="left" w:pos="1134"/>
        </w:tabs>
        <w:spacing w:line="276" w:lineRule="auto"/>
        <w:ind w:left="0" w:firstLine="851"/>
        <w:rPr>
          <w:sz w:val="28"/>
          <w:szCs w:val="28"/>
        </w:rPr>
      </w:pPr>
      <w:r>
        <w:rPr>
          <w:sz w:val="28"/>
          <w:szCs w:val="28"/>
        </w:rPr>
        <w:t>l</w:t>
      </w:r>
      <w:r w:rsidRPr="00E64541">
        <w:rPr>
          <w:sz w:val="28"/>
          <w:szCs w:val="28"/>
        </w:rPr>
        <w:t>a punctul 27</w:t>
      </w:r>
      <w:r>
        <w:rPr>
          <w:sz w:val="28"/>
          <w:szCs w:val="28"/>
        </w:rPr>
        <w:t>,</w:t>
      </w:r>
      <w:r w:rsidRPr="00E64541">
        <w:rPr>
          <w:sz w:val="28"/>
          <w:szCs w:val="28"/>
        </w:rPr>
        <w:t xml:space="preserve"> textul „Impozitele, taxele, contribuțiile de asigurări sociale de stat obligatorii și primele de asigurare obligatorie de asistență medicală” se substituie cu textul „Impozitele,</w:t>
      </w:r>
      <w:r>
        <w:rPr>
          <w:sz w:val="28"/>
          <w:szCs w:val="28"/>
        </w:rPr>
        <w:t xml:space="preserve"> cu excepția impozitului pe venit instituit în Titlul II din Codul fiscal, </w:t>
      </w:r>
      <w:r w:rsidRPr="00E64541">
        <w:rPr>
          <w:sz w:val="28"/>
          <w:szCs w:val="28"/>
        </w:rPr>
        <w:t xml:space="preserve"> taxele și contribuțiile de asigurări sociale de stat obligatorii”;</w:t>
      </w:r>
    </w:p>
    <w:p w:rsidR="00E466C4" w:rsidRPr="001E295D" w:rsidRDefault="00E466C4" w:rsidP="00E64541">
      <w:pPr>
        <w:pStyle w:val="ListParagraph"/>
        <w:numPr>
          <w:ilvl w:val="1"/>
          <w:numId w:val="3"/>
        </w:numPr>
        <w:tabs>
          <w:tab w:val="left" w:pos="0"/>
          <w:tab w:val="left" w:pos="1134"/>
        </w:tabs>
        <w:spacing w:after="0" w:line="276" w:lineRule="auto"/>
        <w:ind w:left="0" w:firstLine="851"/>
        <w:rPr>
          <w:rFonts w:ascii="Times New Roman" w:hAnsi="Times New Roman" w:cs="Times New Roman"/>
          <w:sz w:val="28"/>
          <w:szCs w:val="28"/>
          <w:lang w:val="ro-RO" w:eastAsia="ro-RO"/>
        </w:rPr>
      </w:pPr>
      <w:r w:rsidRPr="001E295D">
        <w:rPr>
          <w:rFonts w:ascii="Times New Roman" w:hAnsi="Times New Roman" w:cs="Times New Roman"/>
          <w:sz w:val="28"/>
          <w:szCs w:val="28"/>
          <w:lang w:val="ro-RO" w:eastAsia="ro-RO"/>
        </w:rPr>
        <w:t>la punctul 35, textul „</w:t>
      </w:r>
      <w:r w:rsidRPr="001E295D">
        <w:rPr>
          <w:lang w:val="ro-RO"/>
        </w:rPr>
        <w:t xml:space="preserve"> </w:t>
      </w:r>
      <w:r w:rsidRPr="001E295D">
        <w:rPr>
          <w:rFonts w:ascii="Times New Roman" w:hAnsi="Times New Roman" w:cs="Times New Roman"/>
          <w:sz w:val="28"/>
          <w:szCs w:val="28"/>
          <w:lang w:val="ro-RO" w:eastAsia="ro-RO"/>
        </w:rPr>
        <w:t>impozitului pe venit, contribuţiilor de asigurări sociale de stat obligatorii şi primelor de asigurare obligatorie de asistenţă medicală” se substituie cu textul „</w:t>
      </w:r>
      <w:r w:rsidRPr="001E295D">
        <w:rPr>
          <w:lang w:val="ro-RO"/>
        </w:rPr>
        <w:t xml:space="preserve"> </w:t>
      </w:r>
      <w:r w:rsidRPr="001E295D">
        <w:rPr>
          <w:rFonts w:ascii="Times New Roman" w:hAnsi="Times New Roman" w:cs="Times New Roman"/>
          <w:sz w:val="28"/>
          <w:szCs w:val="28"/>
          <w:lang w:val="ro-RO" w:eastAsia="ro-RO"/>
        </w:rPr>
        <w:t>impozitului pe venit și contribuțiilor de asigurări sociale de stat obligatorii”;</w:t>
      </w:r>
    </w:p>
    <w:p w:rsidR="00E466C4" w:rsidRPr="001E295D" w:rsidRDefault="00E466C4" w:rsidP="00E64541">
      <w:pPr>
        <w:pStyle w:val="ListParagraph"/>
        <w:numPr>
          <w:ilvl w:val="1"/>
          <w:numId w:val="3"/>
        </w:numPr>
        <w:tabs>
          <w:tab w:val="left" w:pos="0"/>
          <w:tab w:val="left" w:pos="1134"/>
        </w:tabs>
        <w:spacing w:after="0" w:line="276" w:lineRule="auto"/>
        <w:ind w:left="0" w:firstLine="851"/>
        <w:rPr>
          <w:rFonts w:ascii="Times New Roman" w:hAnsi="Times New Roman" w:cs="Times New Roman"/>
          <w:sz w:val="28"/>
          <w:szCs w:val="28"/>
          <w:lang w:val="pt-PT"/>
        </w:rPr>
      </w:pPr>
      <w:r w:rsidRPr="001E295D">
        <w:rPr>
          <w:rFonts w:ascii="Times New Roman" w:hAnsi="Times New Roman" w:cs="Times New Roman"/>
          <w:sz w:val="28"/>
          <w:szCs w:val="28"/>
          <w:lang w:val="pt-PT" w:eastAsia="ro-RO"/>
        </w:rPr>
        <w:t>Secțiunea a 10-a „Deducerea cheltuielilor din investiții” se exclude.</w:t>
      </w:r>
    </w:p>
    <w:p w:rsidR="00E466C4" w:rsidRPr="00E64541" w:rsidRDefault="00E466C4" w:rsidP="00AD15C6">
      <w:pPr>
        <w:pStyle w:val="NormalWeb"/>
        <w:tabs>
          <w:tab w:val="left" w:pos="993"/>
        </w:tabs>
        <w:spacing w:line="276" w:lineRule="auto"/>
        <w:ind w:firstLine="851"/>
        <w:rPr>
          <w:sz w:val="28"/>
          <w:szCs w:val="28"/>
        </w:rPr>
      </w:pPr>
      <w:r w:rsidRPr="00E64541">
        <w:rPr>
          <w:sz w:val="28"/>
          <w:szCs w:val="28"/>
        </w:rPr>
        <w:t xml:space="preserve">2) </w:t>
      </w:r>
      <w:r>
        <w:rPr>
          <w:sz w:val="28"/>
          <w:szCs w:val="28"/>
        </w:rPr>
        <w:t>în a</w:t>
      </w:r>
      <w:r w:rsidRPr="00E64541">
        <w:rPr>
          <w:sz w:val="28"/>
          <w:szCs w:val="28"/>
        </w:rPr>
        <w:t xml:space="preserve">nexa nr.2: </w:t>
      </w:r>
    </w:p>
    <w:p w:rsidR="00E466C4" w:rsidRPr="001E295D" w:rsidRDefault="00E466C4" w:rsidP="00AD15C6">
      <w:pPr>
        <w:pStyle w:val="ListParagraph"/>
        <w:numPr>
          <w:ilvl w:val="1"/>
          <w:numId w:val="6"/>
        </w:numPr>
        <w:tabs>
          <w:tab w:val="left" w:pos="1134"/>
        </w:tabs>
        <w:spacing w:after="0" w:line="276" w:lineRule="auto"/>
        <w:ind w:left="0" w:firstLine="851"/>
        <w:rPr>
          <w:rFonts w:ascii="Times New Roman" w:hAnsi="Times New Roman" w:cs="Times New Roman"/>
          <w:sz w:val="28"/>
          <w:szCs w:val="28"/>
          <w:lang w:val="fr-FR" w:eastAsia="ro-RO"/>
        </w:rPr>
      </w:pPr>
      <w:r w:rsidRPr="001E295D">
        <w:rPr>
          <w:rFonts w:ascii="Times New Roman" w:hAnsi="Times New Roman" w:cs="Times New Roman"/>
          <w:sz w:val="28"/>
          <w:szCs w:val="28"/>
          <w:lang w:val="fr-FR" w:eastAsia="ro-RO"/>
        </w:rPr>
        <w:t>punctul 35 va avea următorul cuprins:</w:t>
      </w:r>
    </w:p>
    <w:p w:rsidR="00E466C4" w:rsidRPr="001E295D" w:rsidRDefault="00E466C4" w:rsidP="00AD15C6">
      <w:pPr>
        <w:pStyle w:val="ListParagraph"/>
        <w:spacing w:after="0" w:line="276" w:lineRule="auto"/>
        <w:ind w:left="0" w:firstLine="851"/>
        <w:jc w:val="both"/>
        <w:rPr>
          <w:rFonts w:ascii="Times New Roman" w:hAnsi="Times New Roman" w:cs="Times New Roman"/>
          <w:sz w:val="28"/>
          <w:szCs w:val="28"/>
          <w:lang w:val="fr-FR" w:eastAsia="ro-RO"/>
        </w:rPr>
      </w:pPr>
      <w:r w:rsidRPr="001E295D">
        <w:rPr>
          <w:rFonts w:ascii="Times New Roman" w:hAnsi="Times New Roman" w:cs="Times New Roman"/>
          <w:sz w:val="28"/>
          <w:szCs w:val="28"/>
          <w:lang w:val="fr-FR" w:eastAsia="ro-RO"/>
        </w:rPr>
        <w:t>„Contribuabilului i se permite deducerea din venitul brut a primelor de asigurare obligatorie de asistență medicală, achitate în cuantumurile determinate conform legislației în vigoare în perioada fiscală respectivă (art.36 alin.(6) din Cod).”;</w:t>
      </w:r>
    </w:p>
    <w:p w:rsidR="00E466C4" w:rsidRPr="00E64541" w:rsidRDefault="00E466C4" w:rsidP="00AD15C6">
      <w:pPr>
        <w:pStyle w:val="ListParagraph"/>
        <w:numPr>
          <w:ilvl w:val="1"/>
          <w:numId w:val="6"/>
        </w:numPr>
        <w:tabs>
          <w:tab w:val="left" w:pos="709"/>
          <w:tab w:val="left" w:pos="851"/>
          <w:tab w:val="left" w:pos="1134"/>
          <w:tab w:val="left" w:pos="1276"/>
        </w:tabs>
        <w:spacing w:after="0" w:line="276" w:lineRule="auto"/>
        <w:ind w:left="0" w:firstLine="851"/>
        <w:rPr>
          <w:rFonts w:ascii="Times New Roman" w:hAnsi="Times New Roman" w:cs="Times New Roman"/>
          <w:sz w:val="28"/>
          <w:szCs w:val="28"/>
          <w:lang w:eastAsia="ro-RO"/>
        </w:rPr>
      </w:pPr>
      <w:r>
        <w:rPr>
          <w:rFonts w:ascii="Times New Roman" w:hAnsi="Times New Roman" w:cs="Times New Roman"/>
          <w:sz w:val="28"/>
          <w:szCs w:val="28"/>
          <w:lang w:eastAsia="ro-RO"/>
        </w:rPr>
        <w:t>p</w:t>
      </w:r>
      <w:r w:rsidRPr="00E64541">
        <w:rPr>
          <w:rFonts w:ascii="Times New Roman" w:hAnsi="Times New Roman" w:cs="Times New Roman"/>
          <w:sz w:val="28"/>
          <w:szCs w:val="28"/>
          <w:lang w:eastAsia="ro-RO"/>
        </w:rPr>
        <w:t>unct</w:t>
      </w:r>
      <w:r>
        <w:rPr>
          <w:rFonts w:ascii="Times New Roman" w:hAnsi="Times New Roman" w:cs="Times New Roman"/>
          <w:sz w:val="28"/>
          <w:szCs w:val="28"/>
          <w:lang w:eastAsia="ro-RO"/>
        </w:rPr>
        <w:t>ele</w:t>
      </w:r>
      <w:r w:rsidRPr="00E64541">
        <w:rPr>
          <w:rFonts w:ascii="Times New Roman" w:hAnsi="Times New Roman" w:cs="Times New Roman"/>
          <w:sz w:val="28"/>
          <w:szCs w:val="28"/>
          <w:lang w:eastAsia="ro-RO"/>
        </w:rPr>
        <w:t xml:space="preserve"> 36 și 50</w:t>
      </w:r>
      <w:r>
        <w:rPr>
          <w:rFonts w:ascii="Times New Roman" w:hAnsi="Times New Roman" w:cs="Times New Roman"/>
          <w:sz w:val="28"/>
          <w:szCs w:val="28"/>
          <w:lang w:eastAsia="ro-RO"/>
        </w:rPr>
        <w:t xml:space="preserve"> se abrogă;</w:t>
      </w:r>
    </w:p>
    <w:p w:rsidR="00E466C4" w:rsidRPr="00B479E5" w:rsidRDefault="00E466C4" w:rsidP="00B479E5">
      <w:pPr>
        <w:pStyle w:val="NormalWeb"/>
        <w:numPr>
          <w:ilvl w:val="0"/>
          <w:numId w:val="2"/>
        </w:numPr>
        <w:tabs>
          <w:tab w:val="left" w:pos="851"/>
        </w:tabs>
        <w:spacing w:line="276" w:lineRule="auto"/>
        <w:ind w:left="0" w:right="-142" w:firstLine="567"/>
        <w:rPr>
          <w:sz w:val="28"/>
          <w:szCs w:val="28"/>
        </w:rPr>
      </w:pPr>
      <w:r w:rsidRPr="00B479E5">
        <w:rPr>
          <w:sz w:val="28"/>
          <w:szCs w:val="28"/>
        </w:rPr>
        <w:t>Prezenta Hotărâre intră în vigoare la 1 ianuarie 2021, cu excepția prevederilor           pct.2 subpct.1) lit. a), pct.2 subpct.1) lit. d) și pct.2 subpct.2) lit. b)</w:t>
      </w:r>
      <w:r>
        <w:rPr>
          <w:sz w:val="28"/>
          <w:szCs w:val="28"/>
        </w:rPr>
        <w:t>,</w:t>
      </w:r>
      <w:r w:rsidRPr="00B479E5">
        <w:rPr>
          <w:sz w:val="28"/>
          <w:szCs w:val="28"/>
        </w:rPr>
        <w:t xml:space="preserve">  care intră în vigoare la data publicării.</w:t>
      </w:r>
    </w:p>
    <w:p w:rsidR="00E466C4" w:rsidRDefault="00E466C4" w:rsidP="002242B9">
      <w:pPr>
        <w:spacing w:after="200" w:line="276" w:lineRule="auto"/>
        <w:ind w:firstLine="709"/>
        <w:rPr>
          <w:rFonts w:ascii="Times New Roman" w:hAnsi="Times New Roman" w:cs="Times New Roman"/>
          <w:b/>
          <w:sz w:val="28"/>
          <w:szCs w:val="28"/>
          <w:lang w:val="pt-PT" w:eastAsia="ro-RO"/>
        </w:rPr>
      </w:pPr>
    </w:p>
    <w:p w:rsidR="00E466C4" w:rsidRPr="001E295D" w:rsidRDefault="00E466C4" w:rsidP="002242B9">
      <w:pPr>
        <w:spacing w:after="200" w:line="276" w:lineRule="auto"/>
        <w:ind w:firstLine="709"/>
        <w:rPr>
          <w:rFonts w:ascii="Times New Roman" w:hAnsi="Times New Roman" w:cs="Times New Roman"/>
          <w:b/>
          <w:sz w:val="28"/>
          <w:szCs w:val="28"/>
          <w:lang w:val="pt-PT" w:eastAsia="ro-RO"/>
        </w:rPr>
      </w:pPr>
      <w:r w:rsidRPr="001E295D">
        <w:rPr>
          <w:rFonts w:ascii="Times New Roman" w:hAnsi="Times New Roman" w:cs="Times New Roman"/>
          <w:b/>
          <w:sz w:val="28"/>
          <w:szCs w:val="28"/>
          <w:lang w:val="pt-PT" w:eastAsia="ro-RO"/>
        </w:rPr>
        <w:t>Prim-ministru</w:t>
      </w:r>
      <w:r w:rsidRPr="001E295D">
        <w:rPr>
          <w:rFonts w:ascii="Times New Roman" w:hAnsi="Times New Roman" w:cs="Times New Roman"/>
          <w:b/>
          <w:sz w:val="28"/>
          <w:szCs w:val="28"/>
          <w:lang w:val="pt-PT" w:eastAsia="ro-RO"/>
        </w:rPr>
        <w:tab/>
      </w:r>
      <w:r w:rsidRPr="001E295D">
        <w:rPr>
          <w:rFonts w:ascii="Times New Roman" w:hAnsi="Times New Roman" w:cs="Times New Roman"/>
          <w:b/>
          <w:sz w:val="28"/>
          <w:szCs w:val="28"/>
          <w:lang w:val="pt-PT" w:eastAsia="ro-RO"/>
        </w:rPr>
        <w:tab/>
      </w:r>
      <w:r w:rsidRPr="001E295D">
        <w:rPr>
          <w:rFonts w:ascii="Times New Roman" w:hAnsi="Times New Roman" w:cs="Times New Roman"/>
          <w:b/>
          <w:sz w:val="28"/>
          <w:szCs w:val="28"/>
          <w:lang w:val="pt-PT" w:eastAsia="ro-RO"/>
        </w:rPr>
        <w:tab/>
      </w:r>
      <w:r w:rsidRPr="001E295D">
        <w:rPr>
          <w:rFonts w:ascii="Times New Roman" w:hAnsi="Times New Roman" w:cs="Times New Roman"/>
          <w:b/>
          <w:sz w:val="28"/>
          <w:szCs w:val="28"/>
          <w:lang w:val="pt-PT" w:eastAsia="ro-RO"/>
        </w:rPr>
        <w:tab/>
      </w:r>
      <w:r w:rsidRPr="001E295D">
        <w:rPr>
          <w:rFonts w:ascii="Times New Roman" w:hAnsi="Times New Roman" w:cs="Times New Roman"/>
          <w:b/>
          <w:sz w:val="28"/>
          <w:szCs w:val="28"/>
          <w:lang w:val="pt-PT" w:eastAsia="ro-RO"/>
        </w:rPr>
        <w:tab/>
      </w:r>
      <w:r w:rsidRPr="001E295D">
        <w:rPr>
          <w:rFonts w:ascii="Times New Roman" w:hAnsi="Times New Roman" w:cs="Times New Roman"/>
          <w:b/>
          <w:sz w:val="28"/>
          <w:szCs w:val="28"/>
          <w:lang w:val="pt-PT" w:eastAsia="ro-RO"/>
        </w:rPr>
        <w:tab/>
        <w:t>Ion CHICU</w:t>
      </w:r>
    </w:p>
    <w:p w:rsidR="00E466C4" w:rsidRPr="001E295D" w:rsidRDefault="00E466C4" w:rsidP="002242B9">
      <w:pPr>
        <w:spacing w:after="200" w:line="276" w:lineRule="auto"/>
        <w:rPr>
          <w:rFonts w:ascii="Times New Roman" w:hAnsi="Times New Roman" w:cs="Times New Roman"/>
          <w:sz w:val="28"/>
          <w:szCs w:val="28"/>
          <w:lang w:val="pt-PT" w:eastAsia="ro-RO"/>
        </w:rPr>
      </w:pPr>
    </w:p>
    <w:p w:rsidR="00E466C4" w:rsidRPr="001E295D" w:rsidRDefault="00E466C4" w:rsidP="00FD37A6">
      <w:pPr>
        <w:spacing w:after="200" w:line="276" w:lineRule="auto"/>
        <w:ind w:firstLine="709"/>
        <w:rPr>
          <w:rFonts w:ascii="Times New Roman" w:hAnsi="Times New Roman" w:cs="Times New Roman"/>
          <w:sz w:val="28"/>
          <w:szCs w:val="28"/>
          <w:lang w:val="pt-PT" w:eastAsia="ro-RO"/>
        </w:rPr>
      </w:pPr>
      <w:r w:rsidRPr="001E295D">
        <w:rPr>
          <w:rFonts w:ascii="Times New Roman" w:hAnsi="Times New Roman" w:cs="Times New Roman"/>
          <w:sz w:val="28"/>
          <w:szCs w:val="28"/>
          <w:lang w:val="pt-PT" w:eastAsia="ro-RO"/>
        </w:rPr>
        <w:t>Contrasemnează:</w:t>
      </w:r>
    </w:p>
    <w:p w:rsidR="00E466C4" w:rsidRPr="001E295D" w:rsidRDefault="00E466C4" w:rsidP="002242B9">
      <w:pPr>
        <w:spacing w:after="0" w:line="276" w:lineRule="auto"/>
        <w:ind w:firstLine="709"/>
        <w:rPr>
          <w:rFonts w:ascii="Times New Roman" w:hAnsi="Times New Roman" w:cs="Times New Roman"/>
          <w:b/>
          <w:sz w:val="28"/>
          <w:szCs w:val="28"/>
          <w:lang w:val="pt-PT" w:eastAsia="ru-RU"/>
        </w:rPr>
      </w:pPr>
      <w:r w:rsidRPr="001E295D">
        <w:rPr>
          <w:rFonts w:ascii="Times New Roman" w:hAnsi="Times New Roman" w:cs="Times New Roman"/>
          <w:b/>
          <w:sz w:val="28"/>
          <w:szCs w:val="28"/>
          <w:lang w:val="pt-PT" w:eastAsia="ru-RU"/>
        </w:rPr>
        <w:t>Viceprim-ministru,</w:t>
      </w:r>
    </w:p>
    <w:p w:rsidR="00E466C4" w:rsidRPr="001E295D" w:rsidRDefault="00E466C4" w:rsidP="002242B9">
      <w:pPr>
        <w:spacing w:after="0" w:line="276" w:lineRule="auto"/>
        <w:ind w:firstLine="709"/>
        <w:rPr>
          <w:rFonts w:ascii="Times New Roman" w:hAnsi="Times New Roman" w:cs="Times New Roman"/>
          <w:b/>
          <w:lang w:val="pt-PT"/>
        </w:rPr>
      </w:pPr>
      <w:r w:rsidRPr="001E295D">
        <w:rPr>
          <w:rFonts w:ascii="Times New Roman" w:hAnsi="Times New Roman" w:cs="Times New Roman"/>
          <w:b/>
          <w:sz w:val="28"/>
          <w:szCs w:val="28"/>
          <w:lang w:val="pt-PT" w:eastAsia="ru-RU"/>
        </w:rPr>
        <w:t>Ministru al Finanțelor</w:t>
      </w:r>
      <w:r w:rsidRPr="001E295D">
        <w:rPr>
          <w:rFonts w:ascii="Times New Roman" w:hAnsi="Times New Roman" w:cs="Times New Roman"/>
          <w:b/>
          <w:sz w:val="28"/>
          <w:szCs w:val="28"/>
          <w:lang w:val="pt-PT" w:eastAsia="ru-RU"/>
        </w:rPr>
        <w:tab/>
      </w:r>
      <w:r w:rsidRPr="001E295D">
        <w:rPr>
          <w:rFonts w:ascii="Times New Roman" w:hAnsi="Times New Roman" w:cs="Times New Roman"/>
          <w:b/>
          <w:sz w:val="28"/>
          <w:szCs w:val="28"/>
          <w:lang w:val="pt-PT" w:eastAsia="ru-RU"/>
        </w:rPr>
        <w:tab/>
      </w:r>
      <w:r w:rsidRPr="001E295D">
        <w:rPr>
          <w:rFonts w:ascii="Times New Roman" w:hAnsi="Times New Roman" w:cs="Times New Roman"/>
          <w:b/>
          <w:sz w:val="28"/>
          <w:szCs w:val="28"/>
          <w:lang w:val="pt-PT" w:eastAsia="ru-RU"/>
        </w:rPr>
        <w:tab/>
      </w:r>
      <w:r w:rsidRPr="001E295D">
        <w:rPr>
          <w:rFonts w:ascii="Times New Roman" w:hAnsi="Times New Roman" w:cs="Times New Roman"/>
          <w:b/>
          <w:sz w:val="28"/>
          <w:szCs w:val="28"/>
          <w:lang w:val="pt-PT" w:eastAsia="ru-RU"/>
        </w:rPr>
        <w:tab/>
      </w:r>
      <w:r w:rsidRPr="001E295D">
        <w:rPr>
          <w:rFonts w:ascii="Times New Roman" w:hAnsi="Times New Roman" w:cs="Times New Roman"/>
          <w:b/>
          <w:sz w:val="28"/>
          <w:szCs w:val="28"/>
          <w:lang w:val="pt-PT" w:eastAsia="ru-RU"/>
        </w:rPr>
        <w:tab/>
        <w:t>Serghei PUȘCUȚA</w:t>
      </w: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Default="00E466C4" w:rsidP="00887477">
      <w:pPr>
        <w:spacing w:after="0" w:line="360" w:lineRule="auto"/>
        <w:ind w:firstLine="567"/>
        <w:jc w:val="both"/>
        <w:rPr>
          <w:rFonts w:ascii="Times New Roman" w:hAnsi="Times New Roman" w:cs="Times New Roman"/>
          <w:sz w:val="28"/>
          <w:szCs w:val="28"/>
          <w:lang w:val="pt-PT"/>
        </w:rPr>
      </w:pPr>
    </w:p>
    <w:p w:rsidR="00E466C4" w:rsidRPr="00D34266" w:rsidRDefault="00E466C4" w:rsidP="00B479E5">
      <w:pPr>
        <w:spacing w:after="0" w:line="240" w:lineRule="auto"/>
        <w:ind w:firstLine="567"/>
        <w:jc w:val="both"/>
        <w:rPr>
          <w:rFonts w:ascii="Arial" w:hAnsi="Arial"/>
          <w:sz w:val="24"/>
          <w:szCs w:val="24"/>
          <w:lang w:eastAsia="ru-RU"/>
        </w:rPr>
      </w:pPr>
    </w:p>
    <w:tbl>
      <w:tblPr>
        <w:tblW w:w="5000" w:type="pct"/>
        <w:jc w:val="center"/>
        <w:tblCellMar>
          <w:top w:w="15" w:type="dxa"/>
          <w:left w:w="15" w:type="dxa"/>
          <w:bottom w:w="15" w:type="dxa"/>
          <w:right w:w="15" w:type="dxa"/>
        </w:tblCellMar>
        <w:tblLook w:val="00A0"/>
      </w:tblPr>
      <w:tblGrid>
        <w:gridCol w:w="4874"/>
        <w:gridCol w:w="321"/>
        <w:gridCol w:w="356"/>
        <w:gridCol w:w="388"/>
        <w:gridCol w:w="376"/>
        <w:gridCol w:w="280"/>
        <w:gridCol w:w="376"/>
        <w:gridCol w:w="471"/>
        <w:gridCol w:w="565"/>
        <w:gridCol w:w="376"/>
        <w:gridCol w:w="341"/>
        <w:gridCol w:w="977"/>
        <w:gridCol w:w="459"/>
      </w:tblGrid>
      <w:tr w:rsidR="00E466C4" w:rsidRPr="00665D16" w:rsidTr="006C4AF8">
        <w:trPr>
          <w:gridAfter w:val="1"/>
          <w:wAfter w:w="226" w:type="pct"/>
          <w:jc w:val="center"/>
        </w:trPr>
        <w:tc>
          <w:tcPr>
            <w:tcW w:w="4774" w:type="pct"/>
            <w:gridSpan w:val="12"/>
            <w:tcBorders>
              <w:top w:val="nil"/>
              <w:left w:val="nil"/>
              <w:bottom w:val="nil"/>
              <w:right w:val="nil"/>
            </w:tcBorders>
            <w:tcMar>
              <w:top w:w="24" w:type="dxa"/>
              <w:left w:w="48" w:type="dxa"/>
              <w:bottom w:w="24" w:type="dxa"/>
              <w:right w:w="48" w:type="dxa"/>
            </w:tcMar>
          </w:tcPr>
          <w:p w:rsidR="00E466C4" w:rsidRPr="00EF0E89" w:rsidRDefault="00E466C4" w:rsidP="006C4AF8">
            <w:pPr>
              <w:spacing w:after="0" w:line="240" w:lineRule="auto"/>
              <w:jc w:val="right"/>
              <w:rPr>
                <w:rFonts w:ascii="Times New Roman" w:hAnsi="Times New Roman" w:cs="Times New Roman"/>
                <w:lang w:val="fr-FR" w:eastAsia="ru-RU"/>
              </w:rPr>
            </w:pPr>
            <w:r w:rsidRPr="00EF0E89">
              <w:rPr>
                <w:rFonts w:ascii="Times New Roman" w:hAnsi="Times New Roman" w:cs="Times New Roman"/>
                <w:lang w:val="fr-FR" w:eastAsia="ru-RU"/>
              </w:rPr>
              <w:t xml:space="preserve">Anexă </w:t>
            </w:r>
          </w:p>
          <w:p w:rsidR="00E466C4" w:rsidRDefault="00E466C4" w:rsidP="006C4AF8">
            <w:pPr>
              <w:spacing w:after="0" w:line="240" w:lineRule="auto"/>
              <w:jc w:val="right"/>
              <w:rPr>
                <w:rFonts w:ascii="Times New Roman" w:hAnsi="Times New Roman" w:cs="Times New Roman"/>
                <w:lang w:val="fr-FR" w:eastAsia="ru-RU"/>
              </w:rPr>
            </w:pPr>
            <w:r w:rsidRPr="00EF0E89">
              <w:rPr>
                <w:rFonts w:ascii="Times New Roman" w:hAnsi="Times New Roman" w:cs="Times New Roman"/>
                <w:lang w:val="fr-FR" w:eastAsia="ru-RU"/>
              </w:rPr>
              <w:t xml:space="preserve">la Hotărârea Guvernului </w:t>
            </w:r>
          </w:p>
          <w:p w:rsidR="00E466C4" w:rsidRPr="00EF0E89" w:rsidRDefault="00E466C4" w:rsidP="006C4AF8">
            <w:pPr>
              <w:spacing w:after="0" w:line="240" w:lineRule="auto"/>
              <w:jc w:val="right"/>
              <w:rPr>
                <w:rFonts w:ascii="Times New Roman" w:hAnsi="Times New Roman" w:cs="Times New Roman"/>
                <w:lang w:val="fr-FR" w:eastAsia="ru-RU"/>
              </w:rPr>
            </w:pPr>
            <w:r w:rsidRPr="00EF0E89">
              <w:rPr>
                <w:rFonts w:ascii="Times New Roman" w:hAnsi="Times New Roman" w:cs="Times New Roman"/>
                <w:lang w:val="fr-FR" w:eastAsia="ru-RU"/>
              </w:rPr>
              <w:t>nr.____ din ________2020</w:t>
            </w:r>
          </w:p>
          <w:p w:rsidR="00E466C4" w:rsidRPr="00EF0E89" w:rsidRDefault="00E466C4" w:rsidP="006C4AF8">
            <w:pPr>
              <w:spacing w:after="0" w:line="240" w:lineRule="auto"/>
              <w:jc w:val="right"/>
              <w:rPr>
                <w:rFonts w:ascii="Times New Roman" w:hAnsi="Times New Roman" w:cs="Times New Roman"/>
                <w:lang w:val="fr-FR" w:eastAsia="ru-RU"/>
              </w:rPr>
            </w:pPr>
          </w:p>
          <w:p w:rsidR="00E466C4" w:rsidRPr="00B479E5" w:rsidRDefault="00E466C4" w:rsidP="006C4AF8">
            <w:pPr>
              <w:spacing w:after="0" w:line="240" w:lineRule="auto"/>
              <w:jc w:val="right"/>
              <w:rPr>
                <w:rFonts w:ascii="Times New Roman" w:hAnsi="Times New Roman" w:cs="Times New Roman"/>
                <w:strike/>
                <w:lang w:val="fr-FR" w:eastAsia="ru-RU"/>
              </w:rPr>
            </w:pPr>
          </w:p>
          <w:p w:rsidR="00E466C4" w:rsidRPr="00B479E5" w:rsidRDefault="00E466C4" w:rsidP="006C4AF8">
            <w:pPr>
              <w:spacing w:after="0" w:line="240" w:lineRule="auto"/>
              <w:ind w:firstLine="567"/>
              <w:jc w:val="both"/>
              <w:rPr>
                <w:rFonts w:ascii="Times New Roman" w:hAnsi="Times New Roman" w:cs="Times New Roman"/>
                <w:lang w:val="fr-FR" w:eastAsia="ru-RU"/>
              </w:rPr>
            </w:pPr>
            <w:r w:rsidRPr="00B479E5">
              <w:rPr>
                <w:rFonts w:ascii="Times New Roman" w:hAnsi="Times New Roman" w:cs="Times New Roman"/>
                <w:lang w:val="fr-FR" w:eastAsia="ru-RU"/>
              </w:rPr>
              <w:t> </w:t>
            </w:r>
          </w:p>
          <w:p w:rsidR="00E466C4" w:rsidRPr="00EF0E89" w:rsidRDefault="00E466C4" w:rsidP="006C4AF8">
            <w:pPr>
              <w:spacing w:after="0" w:line="240" w:lineRule="auto"/>
              <w:jc w:val="right"/>
              <w:rPr>
                <w:rFonts w:ascii="Times New Roman" w:hAnsi="Times New Roman" w:cs="Times New Roman"/>
                <w:lang w:val="pt-PT" w:eastAsia="ru-RU"/>
              </w:rPr>
            </w:pPr>
            <w:r w:rsidRPr="00EF0E89">
              <w:rPr>
                <w:rFonts w:ascii="Times New Roman" w:hAnsi="Times New Roman" w:cs="Times New Roman"/>
                <w:b/>
                <w:bCs/>
                <w:i/>
                <w:iCs/>
                <w:lang w:val="pt-PT" w:eastAsia="ru-RU"/>
              </w:rPr>
              <w:t>Model</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 </w:t>
            </w:r>
          </w:p>
          <w:p w:rsidR="00E466C4" w:rsidRPr="00EF0E89" w:rsidRDefault="00E466C4" w:rsidP="006C4AF8">
            <w:pPr>
              <w:spacing w:after="0" w:line="240" w:lineRule="auto"/>
              <w:jc w:val="center"/>
              <w:rPr>
                <w:rFonts w:ascii="Times New Roman" w:hAnsi="Times New Roman" w:cs="Times New Roman"/>
                <w:b/>
                <w:bCs/>
                <w:lang w:val="pt-PT" w:eastAsia="ru-RU"/>
              </w:rPr>
            </w:pPr>
            <w:r w:rsidRPr="00EF0E89">
              <w:rPr>
                <w:rFonts w:ascii="Times New Roman" w:hAnsi="Times New Roman" w:cs="Times New Roman"/>
                <w:b/>
                <w:bCs/>
                <w:lang w:val="pt-PT" w:eastAsia="ru-RU"/>
              </w:rPr>
              <w:t>FIŞA PERSONALĂ</w:t>
            </w:r>
          </w:p>
          <w:p w:rsidR="00E466C4" w:rsidRPr="00EF0E89" w:rsidRDefault="00E466C4" w:rsidP="006C4AF8">
            <w:pPr>
              <w:spacing w:after="0" w:line="240" w:lineRule="auto"/>
              <w:jc w:val="center"/>
              <w:rPr>
                <w:rFonts w:ascii="Times New Roman" w:hAnsi="Times New Roman" w:cs="Times New Roman"/>
                <w:b/>
                <w:bCs/>
                <w:lang w:val="pt-PT" w:eastAsia="ru-RU"/>
              </w:rPr>
            </w:pPr>
            <w:r w:rsidRPr="00EF0E89">
              <w:rPr>
                <w:rFonts w:ascii="Times New Roman" w:hAnsi="Times New Roman" w:cs="Times New Roman"/>
                <w:b/>
                <w:bCs/>
                <w:lang w:val="pt-PT" w:eastAsia="ru-RU"/>
              </w:rPr>
              <w:t>de evidenţă a veniturilor sub formă de salariu şi a altor plăţi efectuate</w:t>
            </w:r>
          </w:p>
          <w:p w:rsidR="00E466C4" w:rsidRPr="00EF0E89" w:rsidRDefault="00E466C4" w:rsidP="006C4AF8">
            <w:pPr>
              <w:spacing w:after="0" w:line="240" w:lineRule="auto"/>
              <w:jc w:val="center"/>
              <w:rPr>
                <w:rFonts w:ascii="Times New Roman" w:hAnsi="Times New Roman" w:cs="Times New Roman"/>
                <w:b/>
                <w:bCs/>
                <w:lang w:val="pt-PT" w:eastAsia="ru-RU"/>
              </w:rPr>
            </w:pPr>
            <w:r w:rsidRPr="00EF0E89">
              <w:rPr>
                <w:rFonts w:ascii="Times New Roman" w:hAnsi="Times New Roman" w:cs="Times New Roman"/>
                <w:b/>
                <w:bCs/>
                <w:lang w:val="pt-PT" w:eastAsia="ru-RU"/>
              </w:rPr>
              <w:t xml:space="preserve">de către angajator în folosul angajatului pe anul </w:t>
            </w:r>
            <w:r w:rsidRPr="00EF0E89">
              <w:rPr>
                <w:rFonts w:ascii="Times New Roman" w:hAnsi="Times New Roman" w:cs="Times New Roman"/>
                <w:lang w:val="pt-PT" w:eastAsia="ru-RU"/>
              </w:rPr>
              <w:t>________</w:t>
            </w:r>
            <w:r w:rsidRPr="00EF0E89">
              <w:rPr>
                <w:rFonts w:ascii="Times New Roman" w:hAnsi="Times New Roman" w:cs="Times New Roman"/>
                <w:b/>
                <w:bCs/>
                <w:lang w:val="pt-PT" w:eastAsia="ru-RU"/>
              </w:rPr>
              <w:t>,</w:t>
            </w:r>
          </w:p>
          <w:p w:rsidR="00E466C4" w:rsidRPr="00D34266" w:rsidRDefault="00E466C4" w:rsidP="006C4AF8">
            <w:pPr>
              <w:spacing w:after="0" w:line="240" w:lineRule="auto"/>
              <w:jc w:val="center"/>
              <w:rPr>
                <w:rFonts w:ascii="Times New Roman" w:hAnsi="Times New Roman" w:cs="Times New Roman"/>
                <w:b/>
                <w:bCs/>
                <w:lang w:eastAsia="ru-RU"/>
              </w:rPr>
            </w:pPr>
            <w:r w:rsidRPr="00D34266">
              <w:rPr>
                <w:rFonts w:ascii="Times New Roman" w:hAnsi="Times New Roman" w:cs="Times New Roman"/>
                <w:b/>
                <w:bCs/>
                <w:lang w:eastAsia="ru-RU"/>
              </w:rPr>
              <w:t>precum şi a impozitului pe venit reţinut din aceste plăţi</w:t>
            </w:r>
          </w:p>
        </w:tc>
      </w:tr>
      <w:tr w:rsidR="00E466C4" w:rsidRPr="00665D16" w:rsidTr="006C4AF8">
        <w:trPr>
          <w:gridAfter w:val="1"/>
          <w:wAfter w:w="226" w:type="pct"/>
          <w:jc w:val="center"/>
        </w:trPr>
        <w:tc>
          <w:tcPr>
            <w:tcW w:w="4774" w:type="pct"/>
            <w:gridSpan w:val="12"/>
            <w:tcBorders>
              <w:top w:val="nil"/>
              <w:left w:val="nil"/>
              <w:bottom w:val="single" w:sz="6" w:space="0" w:color="000000"/>
              <w:right w:val="nil"/>
            </w:tcBorders>
            <w:tcMar>
              <w:top w:w="24" w:type="dxa"/>
              <w:left w:w="48" w:type="dxa"/>
              <w:bottom w:w="24" w:type="dxa"/>
              <w:right w:w="48" w:type="dxa"/>
            </w:tcMar>
          </w:tcPr>
          <w:p w:rsidR="00E466C4" w:rsidRPr="004D1E23" w:rsidRDefault="00E466C4" w:rsidP="006C4AF8">
            <w:pPr>
              <w:spacing w:after="0" w:line="240" w:lineRule="auto"/>
              <w:jc w:val="right"/>
              <w:rPr>
                <w:rFonts w:ascii="Times New Roman" w:hAnsi="Times New Roman" w:cs="Times New Roman"/>
                <w:lang w:eastAsia="ru-RU"/>
              </w:rPr>
            </w:pPr>
          </w:p>
        </w:tc>
      </w:tr>
      <w:tr w:rsidR="00E466C4" w:rsidRPr="00665D16" w:rsidTr="006C4AF8">
        <w:trPr>
          <w:jc w:val="center"/>
        </w:trPr>
        <w:tc>
          <w:tcPr>
            <w:tcW w:w="5000" w:type="pct"/>
            <w:gridSpan w:val="1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ind w:firstLine="567"/>
              <w:jc w:val="both"/>
              <w:rPr>
                <w:rFonts w:ascii="Times New Roman" w:hAnsi="Times New Roman" w:cs="Times New Roman"/>
                <w:lang w:eastAsia="ru-RU"/>
              </w:rPr>
            </w:pPr>
            <w:r w:rsidRPr="00D34266">
              <w:rPr>
                <w:rFonts w:ascii="Times New Roman" w:hAnsi="Times New Roman" w:cs="Times New Roman"/>
                <w:b/>
                <w:bCs/>
                <w:lang w:eastAsia="ru-RU"/>
              </w:rPr>
              <w:t>1. Date generale privind angajatorul</w:t>
            </w: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1.1. Denumirea angajatorului</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1.2. Codul fiscal al angajatorului</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1.3. Denumirea angajatorului reorganizat</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1.4. Codul fiscal al angajatorului reorganizat</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5000" w:type="pct"/>
            <w:gridSpan w:val="1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p w:rsidR="00E466C4" w:rsidRPr="00D34266" w:rsidRDefault="00E466C4" w:rsidP="006C4AF8">
            <w:pPr>
              <w:spacing w:after="0" w:line="240" w:lineRule="auto"/>
              <w:ind w:firstLine="567"/>
              <w:jc w:val="both"/>
              <w:rPr>
                <w:rFonts w:ascii="Times New Roman" w:hAnsi="Times New Roman" w:cs="Times New Roman"/>
                <w:lang w:eastAsia="ru-RU"/>
              </w:rPr>
            </w:pPr>
            <w:r w:rsidRPr="00D34266">
              <w:rPr>
                <w:rFonts w:ascii="Times New Roman" w:hAnsi="Times New Roman" w:cs="Times New Roman"/>
                <w:b/>
                <w:bCs/>
                <w:lang w:eastAsia="ru-RU"/>
              </w:rPr>
              <w:t>2. Date generale privind angajatul</w:t>
            </w: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2.1. Numele şi prenumele</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2.2. Codul fiscal</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2.3. Domiciliul</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EF0E89"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fr-FR" w:eastAsia="ru-RU"/>
              </w:rPr>
            </w:pPr>
            <w:r w:rsidRPr="00EF0E89">
              <w:rPr>
                <w:rFonts w:ascii="Times New Roman" w:hAnsi="Times New Roman" w:cs="Times New Roman"/>
                <w:lang w:val="fr-FR" w:eastAsia="ru-RU"/>
              </w:rPr>
              <w:t>2.4. Codul fiscal al soţului (soţiei)</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fr-FR"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2.5. Data angajării la serviciu</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2.6. Data concedierii din serviciu</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2.7. Data restabilirii la serviciu</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 xml:space="preserve">  </w:t>
            </w:r>
          </w:p>
          <w:p w:rsidR="00E466C4" w:rsidRPr="00D34266" w:rsidRDefault="00E466C4" w:rsidP="006C4AF8">
            <w:pPr>
              <w:spacing w:after="0" w:line="240" w:lineRule="auto"/>
              <w:ind w:firstLine="567"/>
              <w:jc w:val="both"/>
              <w:rPr>
                <w:rFonts w:ascii="Times New Roman" w:hAnsi="Times New Roman" w:cs="Times New Roman"/>
                <w:lang w:eastAsia="ru-RU"/>
              </w:rPr>
            </w:pPr>
            <w:r w:rsidRPr="00D34266">
              <w:rPr>
                <w:rFonts w:ascii="Times New Roman" w:hAnsi="Times New Roman" w:cs="Times New Roman"/>
                <w:b/>
                <w:bCs/>
                <w:lang w:eastAsia="ru-RU"/>
              </w:rPr>
              <w:t>3. Suma restanţei la plăţile salariale pentru anul precedent</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EF0E89" w:rsidTr="006C4AF8">
        <w:trPr>
          <w:jc w:val="center"/>
        </w:trPr>
        <w:tc>
          <w:tcPr>
            <w:tcW w:w="5000" w:type="pct"/>
            <w:gridSpan w:val="1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r w:rsidRPr="00EF0E89">
              <w:rPr>
                <w:rFonts w:ascii="Times New Roman" w:hAnsi="Times New Roman" w:cs="Times New Roman"/>
                <w:lang w:val="pt-PT" w:eastAsia="ru-RU"/>
              </w:rPr>
              <w:t xml:space="preserve">  </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b/>
                <w:bCs/>
                <w:lang w:val="pt-PT" w:eastAsia="ru-RU"/>
              </w:rPr>
              <w:t>4. Informaţia privind suma scutirilor care se acordă conform legislaţiei pentru anul curent</w:t>
            </w:r>
          </w:p>
        </w:tc>
      </w:tr>
      <w:tr w:rsidR="00E466C4" w:rsidRPr="00EF0E89" w:rsidTr="006C4AF8">
        <w:trPr>
          <w:jc w:val="center"/>
        </w:trPr>
        <w:tc>
          <w:tcPr>
            <w:tcW w:w="23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r w:rsidRPr="00EF0E89">
              <w:rPr>
                <w:rFonts w:ascii="Times New Roman" w:hAnsi="Times New Roman" w:cs="Times New Roman"/>
                <w:b/>
                <w:bCs/>
                <w:lang w:val="pt-PT" w:eastAsia="ru-RU"/>
              </w:rPr>
              <w:t>Data prezentării cererii privind acordarea scutirii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sz w:val="20"/>
                <w:szCs w:val="20"/>
                <w:lang w:val="pt-PT"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sz w:val="20"/>
                <w:szCs w:val="20"/>
                <w:lang w:val="pt-PT" w:eastAsia="ru-RU"/>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sz w:val="20"/>
                <w:szCs w:val="20"/>
                <w:lang w:val="pt-PT" w:eastAsia="ru-RU"/>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sz w:val="20"/>
                <w:szCs w:val="20"/>
                <w:lang w:val="pt-PT" w:eastAsia="ru-RU"/>
              </w:rPr>
            </w:pPr>
          </w:p>
        </w:tc>
        <w:tc>
          <w:tcPr>
            <w:tcW w:w="707"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sz w:val="20"/>
                <w:szCs w:val="20"/>
                <w:lang w:val="pt-PT" w:eastAsia="ru-RU"/>
              </w:rPr>
            </w:pPr>
          </w:p>
        </w:tc>
      </w:tr>
      <w:tr w:rsidR="00E466C4" w:rsidRPr="00665D16"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Suma scutirii</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r>
      <w:tr w:rsidR="00E466C4" w:rsidRPr="00EF0E89" w:rsidTr="006C4AF8">
        <w:trPr>
          <w:jc w:val="center"/>
        </w:trPr>
        <w:tc>
          <w:tcPr>
            <w:tcW w:w="5000" w:type="pct"/>
            <w:gridSpan w:val="1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ind w:left="-767"/>
              <w:rPr>
                <w:rFonts w:ascii="Times New Roman" w:hAnsi="Times New Roman" w:cs="Times New Roman"/>
                <w:lang w:val="pt-PT" w:eastAsia="ru-RU"/>
              </w:rPr>
            </w:pPr>
            <w:r w:rsidRPr="00EF0E89">
              <w:rPr>
                <w:rFonts w:ascii="Times New Roman" w:hAnsi="Times New Roman" w:cs="Times New Roman"/>
                <w:lang w:val="pt-PT" w:eastAsia="ru-RU"/>
              </w:rPr>
              <w:t xml:space="preserve">  </w:t>
            </w:r>
          </w:p>
          <w:p w:rsidR="00E466C4" w:rsidRPr="00EF0E89" w:rsidRDefault="00E466C4" w:rsidP="006C4AF8">
            <w:pPr>
              <w:spacing w:after="0" w:line="240" w:lineRule="auto"/>
              <w:ind w:left="-767"/>
              <w:jc w:val="both"/>
              <w:rPr>
                <w:rFonts w:ascii="Times New Roman" w:hAnsi="Times New Roman" w:cs="Times New Roman"/>
                <w:lang w:val="pt-PT" w:eastAsia="ru-RU"/>
              </w:rPr>
            </w:pPr>
            <w:r w:rsidRPr="00EF0E89">
              <w:rPr>
                <w:rFonts w:ascii="Times New Roman" w:hAnsi="Times New Roman" w:cs="Times New Roman"/>
                <w:b/>
                <w:bCs/>
                <w:lang w:val="pt-PT" w:eastAsia="ru-RU"/>
              </w:rPr>
              <w:t>5. Suma scutirilor aferentă fiecărei luni a anului curent</w:t>
            </w:r>
          </w:p>
        </w:tc>
      </w:tr>
      <w:tr w:rsidR="00E466C4" w:rsidRPr="00665D16" w:rsidTr="006C4AF8">
        <w:trPr>
          <w:jc w:val="center"/>
        </w:trPr>
        <w:tc>
          <w:tcPr>
            <w:tcW w:w="23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Lunile anului fiscal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 I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II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III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IV</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V</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VI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VII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VIII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IX</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X </w:t>
            </w:r>
          </w:p>
        </w:tc>
        <w:tc>
          <w:tcPr>
            <w:tcW w:w="4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XI</w:t>
            </w:r>
          </w:p>
        </w:tc>
        <w:tc>
          <w:tcPr>
            <w:tcW w:w="2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XII</w:t>
            </w:r>
          </w:p>
        </w:tc>
      </w:tr>
      <w:tr w:rsidR="00E466C4" w:rsidRPr="00665D16" w:rsidTr="006C4AF8">
        <w:trPr>
          <w:jc w:val="center"/>
        </w:trPr>
        <w:tc>
          <w:tcPr>
            <w:tcW w:w="23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b/>
                <w:bCs/>
                <w:lang w:eastAsia="ru-RU"/>
              </w:rPr>
              <w:t>Suma lunară a scutirilor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2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r>
      <w:tr w:rsidR="00E466C4" w:rsidRPr="00EF0E89"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r w:rsidRPr="00EF0E89">
              <w:rPr>
                <w:rFonts w:ascii="Times New Roman" w:hAnsi="Times New Roman" w:cs="Times New Roman"/>
                <w:lang w:val="pt-PT" w:eastAsia="ru-RU"/>
              </w:rPr>
              <w:t xml:space="preserve">  </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b/>
                <w:bCs/>
                <w:lang w:val="pt-PT" w:eastAsia="ru-RU"/>
              </w:rPr>
              <w:t>6. Suma totală a scutirilor pentru anul curent</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p>
        </w:tc>
      </w:tr>
      <w:tr w:rsidR="00E466C4" w:rsidRPr="00EF0E89" w:rsidTr="006C4AF8">
        <w:trPr>
          <w:jc w:val="center"/>
        </w:trPr>
        <w:tc>
          <w:tcPr>
            <w:tcW w:w="3663" w:type="pct"/>
            <w:gridSpan w:val="8"/>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pt-PT" w:eastAsia="ru-RU"/>
              </w:rPr>
            </w:pPr>
            <w:r w:rsidRPr="00EF0E89">
              <w:rPr>
                <w:rFonts w:ascii="Times New Roman" w:hAnsi="Times New Roman" w:cs="Times New Roman"/>
                <w:lang w:val="pt-PT" w:eastAsia="ru-RU"/>
              </w:rPr>
              <w:t xml:space="preserve">  </w:t>
            </w:r>
          </w:p>
          <w:p w:rsidR="00E466C4" w:rsidRPr="00EF0E89" w:rsidRDefault="00E466C4" w:rsidP="006C4AF8">
            <w:pPr>
              <w:spacing w:after="0" w:line="240" w:lineRule="auto"/>
              <w:ind w:firstLine="567"/>
              <w:jc w:val="both"/>
              <w:rPr>
                <w:rFonts w:ascii="Times New Roman" w:hAnsi="Times New Roman" w:cs="Times New Roman"/>
                <w:lang w:val="fr-FR" w:eastAsia="ru-RU"/>
              </w:rPr>
            </w:pPr>
            <w:r w:rsidRPr="00EF0E89">
              <w:rPr>
                <w:rFonts w:ascii="Times New Roman" w:hAnsi="Times New Roman" w:cs="Times New Roman"/>
                <w:b/>
                <w:bCs/>
                <w:lang w:val="fr-FR" w:eastAsia="ru-RU"/>
              </w:rPr>
              <w:t>7. Suma restanţei la plăţile salariale la finele anului curent</w:t>
            </w:r>
          </w:p>
        </w:tc>
        <w:tc>
          <w:tcPr>
            <w:tcW w:w="1337"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rPr>
                <w:rFonts w:ascii="Times New Roman" w:hAnsi="Times New Roman" w:cs="Times New Roman"/>
                <w:lang w:val="fr-FR" w:eastAsia="ru-RU"/>
              </w:rPr>
            </w:pPr>
          </w:p>
        </w:tc>
      </w:tr>
    </w:tbl>
    <w:p w:rsidR="00E466C4" w:rsidRPr="00EF0E89" w:rsidRDefault="00E466C4" w:rsidP="00B479E5">
      <w:pPr>
        <w:spacing w:after="0" w:line="240" w:lineRule="auto"/>
        <w:ind w:firstLine="567"/>
        <w:jc w:val="both"/>
        <w:rPr>
          <w:rFonts w:ascii="Arial" w:hAnsi="Arial"/>
          <w:sz w:val="24"/>
          <w:szCs w:val="24"/>
          <w:lang w:val="fr-FR" w:eastAsia="ru-RU"/>
        </w:rPr>
      </w:pPr>
    </w:p>
    <w:p w:rsidR="00E466C4" w:rsidRPr="00EF0E89" w:rsidRDefault="00E466C4" w:rsidP="00B479E5">
      <w:pPr>
        <w:spacing w:after="0" w:line="240" w:lineRule="auto"/>
        <w:ind w:firstLine="567"/>
        <w:jc w:val="both"/>
        <w:rPr>
          <w:rFonts w:ascii="Arial" w:hAnsi="Arial"/>
          <w:sz w:val="24"/>
          <w:szCs w:val="24"/>
          <w:lang w:val="fr-FR" w:eastAsia="ru-RU"/>
        </w:rPr>
      </w:pPr>
    </w:p>
    <w:p w:rsidR="00E466C4" w:rsidRPr="00EF0E89" w:rsidRDefault="00E466C4" w:rsidP="00B479E5">
      <w:pPr>
        <w:spacing w:after="0" w:line="240" w:lineRule="auto"/>
        <w:ind w:firstLine="567"/>
        <w:jc w:val="both"/>
        <w:rPr>
          <w:rFonts w:ascii="Arial" w:hAnsi="Arial"/>
          <w:sz w:val="24"/>
          <w:szCs w:val="24"/>
          <w:lang w:val="fr-FR" w:eastAsia="ru-RU"/>
        </w:rPr>
      </w:pPr>
      <w:r w:rsidRPr="00EF0E89">
        <w:rPr>
          <w:rFonts w:ascii="Arial" w:hAnsi="Arial"/>
          <w:sz w:val="24"/>
          <w:szCs w:val="24"/>
          <w:lang w:val="fr-FR" w:eastAsia="ru-RU"/>
        </w:rPr>
        <w:t> </w:t>
      </w:r>
    </w:p>
    <w:tbl>
      <w:tblPr>
        <w:tblW w:w="4777" w:type="pct"/>
        <w:jc w:val="center"/>
        <w:tblCellMar>
          <w:top w:w="15" w:type="dxa"/>
          <w:left w:w="15" w:type="dxa"/>
          <w:bottom w:w="15" w:type="dxa"/>
          <w:right w:w="15" w:type="dxa"/>
        </w:tblCellMar>
        <w:tblLook w:val="00A0"/>
      </w:tblPr>
      <w:tblGrid>
        <w:gridCol w:w="1380"/>
        <w:gridCol w:w="845"/>
        <w:gridCol w:w="1138"/>
        <w:gridCol w:w="681"/>
        <w:gridCol w:w="610"/>
        <w:gridCol w:w="1074"/>
        <w:gridCol w:w="920"/>
        <w:gridCol w:w="763"/>
        <w:gridCol w:w="1217"/>
        <w:gridCol w:w="1079"/>
      </w:tblGrid>
      <w:tr w:rsidR="00E466C4" w:rsidRPr="00665D16" w:rsidTr="006C4AF8">
        <w:trPr>
          <w:jc w:val="center"/>
        </w:trPr>
        <w:tc>
          <w:tcPr>
            <w:tcW w:w="711"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r w:rsidRPr="00EF0E89">
              <w:rPr>
                <w:rFonts w:ascii="Times New Roman" w:hAnsi="Times New Roman" w:cs="Times New Roman"/>
                <w:b/>
                <w:bCs/>
                <w:sz w:val="18"/>
                <w:szCs w:val="18"/>
                <w:lang w:val="pt-PT" w:eastAsia="ru-RU"/>
              </w:rPr>
              <w:t>Data</w:t>
            </w:r>
            <w:r w:rsidRPr="00EF0E89">
              <w:rPr>
                <w:rFonts w:ascii="Times New Roman" w:hAnsi="Times New Roman" w:cs="Times New Roman"/>
                <w:b/>
                <w:bCs/>
                <w:sz w:val="18"/>
                <w:szCs w:val="18"/>
                <w:lang w:val="pt-PT" w:eastAsia="ru-RU"/>
              </w:rPr>
              <w:br/>
              <w:t>efectuării</w:t>
            </w:r>
            <w:r w:rsidRPr="00EF0E89">
              <w:rPr>
                <w:rFonts w:ascii="Times New Roman" w:hAnsi="Times New Roman" w:cs="Times New Roman"/>
                <w:b/>
                <w:bCs/>
                <w:sz w:val="18"/>
                <w:szCs w:val="18"/>
                <w:lang w:val="pt-PT" w:eastAsia="ru-RU"/>
              </w:rPr>
              <w:br/>
              <w:t>plăţii în</w:t>
            </w:r>
            <w:r w:rsidRPr="00EF0E89">
              <w:rPr>
                <w:rFonts w:ascii="Times New Roman" w:hAnsi="Times New Roman" w:cs="Times New Roman"/>
                <w:b/>
                <w:bCs/>
                <w:sz w:val="18"/>
                <w:szCs w:val="18"/>
                <w:lang w:val="pt-PT" w:eastAsia="ru-RU"/>
              </w:rPr>
              <w:br/>
              <w:t>folosul</w:t>
            </w:r>
            <w:r w:rsidRPr="00EF0E89">
              <w:rPr>
                <w:rFonts w:ascii="Times New Roman" w:hAnsi="Times New Roman" w:cs="Times New Roman"/>
                <w:b/>
                <w:bCs/>
                <w:sz w:val="18"/>
                <w:szCs w:val="18"/>
                <w:lang w:val="pt-PT" w:eastAsia="ru-RU"/>
              </w:rPr>
              <w:br/>
              <w:t>angaja-</w:t>
            </w:r>
            <w:r w:rsidRPr="00EF0E89">
              <w:rPr>
                <w:rFonts w:ascii="Times New Roman" w:hAnsi="Times New Roman" w:cs="Times New Roman"/>
                <w:b/>
                <w:bCs/>
                <w:sz w:val="18"/>
                <w:szCs w:val="18"/>
                <w:lang w:val="pt-PT" w:eastAsia="ru-RU"/>
              </w:rPr>
              <w:br/>
              <w:t>tului</w:t>
            </w:r>
          </w:p>
        </w:tc>
        <w:tc>
          <w:tcPr>
            <w:tcW w:w="1021"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r w:rsidRPr="00EF0E89">
              <w:rPr>
                <w:rFonts w:ascii="Times New Roman" w:hAnsi="Times New Roman" w:cs="Times New Roman"/>
                <w:b/>
                <w:bCs/>
                <w:sz w:val="18"/>
                <w:szCs w:val="18"/>
                <w:lang w:val="pt-PT" w:eastAsia="ru-RU"/>
              </w:rPr>
              <w:t>Suma venitului îndreptat spre achitare sau plăţii efectuate în folosul angajatului</w:t>
            </w:r>
          </w:p>
        </w:tc>
        <w:tc>
          <w:tcPr>
            <w:tcW w:w="351"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Numă-</w:t>
            </w:r>
            <w:r w:rsidRPr="00D34266">
              <w:rPr>
                <w:rFonts w:ascii="Times New Roman" w:hAnsi="Times New Roman" w:cs="Times New Roman"/>
                <w:b/>
                <w:bCs/>
                <w:sz w:val="18"/>
                <w:szCs w:val="18"/>
                <w:lang w:eastAsia="ru-RU"/>
              </w:rPr>
              <w:br/>
              <w:t>rul de</w:t>
            </w:r>
            <w:r w:rsidRPr="00D34266">
              <w:rPr>
                <w:rFonts w:ascii="Times New Roman" w:hAnsi="Times New Roman" w:cs="Times New Roman"/>
                <w:b/>
                <w:bCs/>
                <w:sz w:val="18"/>
                <w:szCs w:val="18"/>
                <w:lang w:eastAsia="ru-RU"/>
              </w:rPr>
              <w:br/>
              <w:t>luni</w:t>
            </w:r>
          </w:p>
        </w:tc>
        <w:tc>
          <w:tcPr>
            <w:tcW w:w="314"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Suma</w:t>
            </w:r>
            <w:r w:rsidRPr="00D34266">
              <w:rPr>
                <w:rFonts w:ascii="Times New Roman" w:hAnsi="Times New Roman" w:cs="Times New Roman"/>
                <w:b/>
                <w:bCs/>
                <w:sz w:val="18"/>
                <w:szCs w:val="18"/>
                <w:lang w:eastAsia="ru-RU"/>
              </w:rPr>
              <w:br/>
              <w:t>scuti-</w:t>
            </w:r>
            <w:r w:rsidRPr="00D34266">
              <w:rPr>
                <w:rFonts w:ascii="Times New Roman" w:hAnsi="Times New Roman" w:cs="Times New Roman"/>
                <w:b/>
                <w:bCs/>
                <w:sz w:val="18"/>
                <w:szCs w:val="18"/>
                <w:lang w:eastAsia="ru-RU"/>
              </w:rPr>
              <w:br/>
              <w:t>rilor</w:t>
            </w:r>
          </w:p>
        </w:tc>
        <w:tc>
          <w:tcPr>
            <w:tcW w:w="553" w:type="pct"/>
            <w:vMerge w:val="restart"/>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Suma</w:t>
            </w:r>
            <w:r w:rsidRPr="00D34266">
              <w:rPr>
                <w:rFonts w:ascii="Times New Roman" w:hAnsi="Times New Roman" w:cs="Times New Roman"/>
                <w:b/>
                <w:bCs/>
                <w:sz w:val="18"/>
                <w:szCs w:val="18"/>
                <w:lang w:eastAsia="ru-RU"/>
              </w:rPr>
              <w:br/>
              <w:t>venitului</w:t>
            </w:r>
            <w:r w:rsidRPr="00D34266">
              <w:rPr>
                <w:rFonts w:ascii="Times New Roman" w:hAnsi="Times New Roman" w:cs="Times New Roman"/>
                <w:b/>
                <w:bCs/>
                <w:sz w:val="18"/>
                <w:szCs w:val="18"/>
                <w:lang w:eastAsia="ru-RU"/>
              </w:rPr>
              <w:br/>
              <w:t>cumulativ</w:t>
            </w:r>
            <w:r w:rsidRPr="00D34266">
              <w:rPr>
                <w:rFonts w:ascii="Times New Roman" w:hAnsi="Times New Roman" w:cs="Times New Roman"/>
                <w:b/>
                <w:bCs/>
                <w:sz w:val="18"/>
                <w:szCs w:val="18"/>
                <w:lang w:eastAsia="ru-RU"/>
              </w:rPr>
              <w:br/>
              <w:t>de la care</w:t>
            </w:r>
            <w:r w:rsidRPr="00D34266">
              <w:rPr>
                <w:rFonts w:ascii="Times New Roman" w:hAnsi="Times New Roman" w:cs="Times New Roman"/>
                <w:b/>
                <w:bCs/>
                <w:sz w:val="18"/>
                <w:szCs w:val="18"/>
                <w:lang w:eastAsia="ru-RU"/>
              </w:rPr>
              <w:br/>
              <w:t>se de-</w:t>
            </w:r>
            <w:r w:rsidRPr="00D34266">
              <w:rPr>
                <w:rFonts w:ascii="Times New Roman" w:hAnsi="Times New Roman" w:cs="Times New Roman"/>
                <w:b/>
                <w:bCs/>
                <w:sz w:val="18"/>
                <w:szCs w:val="18"/>
                <w:lang w:eastAsia="ru-RU"/>
              </w:rPr>
              <w:br/>
              <w:t>termină</w:t>
            </w:r>
            <w:r w:rsidRPr="00D34266">
              <w:rPr>
                <w:rFonts w:ascii="Times New Roman" w:hAnsi="Times New Roman" w:cs="Times New Roman"/>
                <w:b/>
                <w:bCs/>
                <w:sz w:val="18"/>
                <w:szCs w:val="18"/>
                <w:lang w:eastAsia="ru-RU"/>
              </w:rPr>
              <w:br/>
              <w:t>primele</w:t>
            </w:r>
            <w:r w:rsidRPr="00D34266">
              <w:rPr>
                <w:rFonts w:ascii="Times New Roman" w:hAnsi="Times New Roman" w:cs="Times New Roman"/>
                <w:b/>
                <w:bCs/>
                <w:sz w:val="18"/>
                <w:szCs w:val="18"/>
                <w:lang w:eastAsia="ru-RU"/>
              </w:rPr>
              <w:br/>
              <w:t>de asigu-</w:t>
            </w:r>
            <w:r w:rsidRPr="00D34266">
              <w:rPr>
                <w:rFonts w:ascii="Times New Roman" w:hAnsi="Times New Roman" w:cs="Times New Roman"/>
                <w:b/>
                <w:bCs/>
                <w:sz w:val="18"/>
                <w:szCs w:val="18"/>
                <w:lang w:eastAsia="ru-RU"/>
              </w:rPr>
              <w:br/>
              <w:t>rare obli-</w:t>
            </w:r>
            <w:r w:rsidRPr="00D34266">
              <w:rPr>
                <w:rFonts w:ascii="Times New Roman" w:hAnsi="Times New Roman" w:cs="Times New Roman"/>
                <w:b/>
                <w:bCs/>
                <w:sz w:val="18"/>
                <w:szCs w:val="18"/>
                <w:lang w:eastAsia="ru-RU"/>
              </w:rPr>
              <w:br/>
              <w:t>gatorie</w:t>
            </w:r>
            <w:r w:rsidRPr="00D34266">
              <w:rPr>
                <w:rFonts w:ascii="Times New Roman" w:hAnsi="Times New Roman" w:cs="Times New Roman"/>
                <w:b/>
                <w:bCs/>
                <w:sz w:val="18"/>
                <w:szCs w:val="18"/>
                <w:lang w:eastAsia="ru-RU"/>
              </w:rPr>
              <w:br/>
              <w:t>de asis-</w:t>
            </w:r>
            <w:r w:rsidRPr="00D34266">
              <w:rPr>
                <w:rFonts w:ascii="Times New Roman" w:hAnsi="Times New Roman" w:cs="Times New Roman"/>
                <w:b/>
                <w:bCs/>
                <w:sz w:val="18"/>
                <w:szCs w:val="18"/>
                <w:lang w:eastAsia="ru-RU"/>
              </w:rPr>
              <w:br/>
              <w:t>tenţă</w:t>
            </w:r>
            <w:r w:rsidRPr="00D34266">
              <w:rPr>
                <w:rFonts w:ascii="Times New Roman" w:hAnsi="Times New Roman" w:cs="Times New Roman"/>
                <w:b/>
                <w:bCs/>
                <w:sz w:val="18"/>
                <w:szCs w:val="18"/>
                <w:lang w:eastAsia="ru-RU"/>
              </w:rPr>
              <w:br/>
              <w:t>medicală</w:t>
            </w:r>
          </w:p>
        </w:tc>
        <w:tc>
          <w:tcPr>
            <w:tcW w:w="474"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r w:rsidRPr="00EF0E89">
              <w:rPr>
                <w:rFonts w:ascii="Times New Roman" w:hAnsi="Times New Roman" w:cs="Times New Roman"/>
                <w:b/>
                <w:bCs/>
                <w:sz w:val="18"/>
                <w:szCs w:val="18"/>
                <w:lang w:val="pt-PT" w:eastAsia="ru-RU"/>
              </w:rPr>
              <w:t>Primele</w:t>
            </w:r>
            <w:r w:rsidRPr="00EF0E89">
              <w:rPr>
                <w:rFonts w:ascii="Times New Roman" w:hAnsi="Times New Roman" w:cs="Times New Roman"/>
                <w:b/>
                <w:bCs/>
                <w:sz w:val="18"/>
                <w:szCs w:val="18"/>
                <w:lang w:val="pt-PT" w:eastAsia="ru-RU"/>
              </w:rPr>
              <w:br/>
              <w:t>de asi-</w:t>
            </w:r>
            <w:r w:rsidRPr="00EF0E89">
              <w:rPr>
                <w:rFonts w:ascii="Times New Roman" w:hAnsi="Times New Roman" w:cs="Times New Roman"/>
                <w:b/>
                <w:bCs/>
                <w:sz w:val="18"/>
                <w:szCs w:val="18"/>
                <w:lang w:val="pt-PT" w:eastAsia="ru-RU"/>
              </w:rPr>
              <w:br/>
              <w:t>gurare</w:t>
            </w:r>
            <w:r w:rsidRPr="00EF0E89">
              <w:rPr>
                <w:rFonts w:ascii="Times New Roman" w:hAnsi="Times New Roman" w:cs="Times New Roman"/>
                <w:b/>
                <w:bCs/>
                <w:sz w:val="18"/>
                <w:szCs w:val="18"/>
                <w:lang w:val="pt-PT" w:eastAsia="ru-RU"/>
              </w:rPr>
              <w:br/>
              <w:t>obligato-</w:t>
            </w:r>
            <w:r w:rsidRPr="00EF0E89">
              <w:rPr>
                <w:rFonts w:ascii="Times New Roman" w:hAnsi="Times New Roman" w:cs="Times New Roman"/>
                <w:b/>
                <w:bCs/>
                <w:sz w:val="18"/>
                <w:szCs w:val="18"/>
                <w:lang w:val="pt-PT" w:eastAsia="ru-RU"/>
              </w:rPr>
              <w:br/>
              <w:t>rie de</w:t>
            </w:r>
            <w:r w:rsidRPr="00EF0E89">
              <w:rPr>
                <w:rFonts w:ascii="Times New Roman" w:hAnsi="Times New Roman" w:cs="Times New Roman"/>
                <w:b/>
                <w:bCs/>
                <w:sz w:val="18"/>
                <w:szCs w:val="18"/>
                <w:lang w:val="pt-PT" w:eastAsia="ru-RU"/>
              </w:rPr>
              <w:br/>
              <w:t>asistenţă</w:t>
            </w:r>
            <w:r w:rsidRPr="00EF0E89">
              <w:rPr>
                <w:rFonts w:ascii="Times New Roman" w:hAnsi="Times New Roman" w:cs="Times New Roman"/>
                <w:b/>
                <w:bCs/>
                <w:sz w:val="18"/>
                <w:szCs w:val="18"/>
                <w:lang w:val="pt-PT" w:eastAsia="ru-RU"/>
              </w:rPr>
              <w:br/>
              <w:t>medicală</w:t>
            </w:r>
          </w:p>
        </w:tc>
        <w:tc>
          <w:tcPr>
            <w:tcW w:w="393"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Venitul</w:t>
            </w:r>
            <w:r w:rsidRPr="00D34266">
              <w:rPr>
                <w:rFonts w:ascii="Times New Roman" w:hAnsi="Times New Roman" w:cs="Times New Roman"/>
                <w:b/>
                <w:bCs/>
                <w:sz w:val="18"/>
                <w:szCs w:val="18"/>
                <w:lang w:eastAsia="ru-RU"/>
              </w:rPr>
              <w:br/>
              <w:t>impo-</w:t>
            </w:r>
            <w:r w:rsidRPr="00D34266">
              <w:rPr>
                <w:rFonts w:ascii="Times New Roman" w:hAnsi="Times New Roman" w:cs="Times New Roman"/>
                <w:b/>
                <w:bCs/>
                <w:sz w:val="18"/>
                <w:szCs w:val="18"/>
                <w:lang w:eastAsia="ru-RU"/>
              </w:rPr>
              <w:br/>
              <w:t>zabil</w:t>
            </w:r>
          </w:p>
        </w:tc>
        <w:tc>
          <w:tcPr>
            <w:tcW w:w="62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r w:rsidRPr="00EF0E89">
              <w:rPr>
                <w:rFonts w:ascii="Times New Roman" w:hAnsi="Times New Roman" w:cs="Times New Roman"/>
                <w:b/>
                <w:bCs/>
                <w:sz w:val="18"/>
                <w:szCs w:val="18"/>
                <w:lang w:val="pt-PT" w:eastAsia="ru-RU"/>
              </w:rPr>
              <w:t>Impozitul</w:t>
            </w:r>
            <w:r w:rsidRPr="00EF0E89">
              <w:rPr>
                <w:rFonts w:ascii="Times New Roman" w:hAnsi="Times New Roman" w:cs="Times New Roman"/>
                <w:b/>
                <w:bCs/>
                <w:sz w:val="18"/>
                <w:szCs w:val="18"/>
                <w:lang w:val="pt-PT" w:eastAsia="ru-RU"/>
              </w:rPr>
              <w:br/>
              <w:t>calculat</w:t>
            </w:r>
            <w:r w:rsidRPr="00EF0E89">
              <w:rPr>
                <w:rFonts w:ascii="Times New Roman" w:hAnsi="Times New Roman" w:cs="Times New Roman"/>
                <w:b/>
                <w:bCs/>
                <w:sz w:val="18"/>
                <w:szCs w:val="18"/>
                <w:lang w:val="pt-PT" w:eastAsia="ru-RU"/>
              </w:rPr>
              <w:br/>
              <w:t>din ve-</w:t>
            </w:r>
            <w:r w:rsidRPr="00EF0E89">
              <w:rPr>
                <w:rFonts w:ascii="Times New Roman" w:hAnsi="Times New Roman" w:cs="Times New Roman"/>
                <w:b/>
                <w:bCs/>
                <w:sz w:val="18"/>
                <w:szCs w:val="18"/>
                <w:lang w:val="pt-PT" w:eastAsia="ru-RU"/>
              </w:rPr>
              <w:br/>
              <w:t>nitul im-</w:t>
            </w:r>
            <w:r w:rsidRPr="00EF0E89">
              <w:rPr>
                <w:rFonts w:ascii="Times New Roman" w:hAnsi="Times New Roman" w:cs="Times New Roman"/>
                <w:b/>
                <w:bCs/>
                <w:sz w:val="18"/>
                <w:szCs w:val="18"/>
                <w:lang w:val="pt-PT" w:eastAsia="ru-RU"/>
              </w:rPr>
              <w:br/>
              <w:t>pozabil</w:t>
            </w:r>
          </w:p>
        </w:tc>
        <w:tc>
          <w:tcPr>
            <w:tcW w:w="55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Impozitul pe venit aferent reţinerii/ restituirii (+/-)</w:t>
            </w:r>
          </w:p>
        </w:tc>
      </w:tr>
      <w:tr w:rsidR="00E466C4" w:rsidRPr="00EF0E89" w:rsidTr="006C4AF8">
        <w:trPr>
          <w:jc w:val="center"/>
        </w:trPr>
        <w:tc>
          <w:tcPr>
            <w:tcW w:w="711" w:type="pct"/>
            <w:vMerge/>
            <w:tcBorders>
              <w:top w:val="single" w:sz="6" w:space="0" w:color="000000"/>
              <w:left w:val="single" w:sz="6" w:space="0" w:color="000000"/>
              <w:bottom w:val="single" w:sz="6" w:space="0" w:color="000000"/>
              <w:right w:val="single" w:sz="6" w:space="0" w:color="000000"/>
            </w:tcBorders>
            <w:vAlign w:val="center"/>
          </w:tcPr>
          <w:p w:rsidR="00E466C4" w:rsidRPr="00D34266" w:rsidRDefault="00E466C4" w:rsidP="006C4AF8">
            <w:pPr>
              <w:spacing w:after="0" w:line="240" w:lineRule="auto"/>
              <w:rPr>
                <w:rFonts w:ascii="Times New Roman" w:hAnsi="Times New Roman" w:cs="Times New Roman"/>
                <w:sz w:val="18"/>
                <w:szCs w:val="18"/>
                <w:lang w:eastAsia="ru-RU"/>
              </w:rPr>
            </w:pPr>
          </w:p>
        </w:tc>
        <w:tc>
          <w:tcPr>
            <w:tcW w:w="435" w:type="pct"/>
            <w:tcBorders>
              <w:top w:val="single" w:sz="6" w:space="0" w:color="000000"/>
              <w:left w:val="single" w:sz="6" w:space="0" w:color="000000"/>
              <w:bottom w:val="single" w:sz="6" w:space="0" w:color="000000"/>
              <w:right w:val="single" w:sz="6" w:space="0" w:color="000000"/>
            </w:tcBorders>
            <w:shd w:val="clear" w:color="auto" w:fill="F0F0F0"/>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cu-</w:t>
            </w:r>
            <w:r w:rsidRPr="00D34266">
              <w:rPr>
                <w:rFonts w:ascii="Times New Roman" w:hAnsi="Times New Roman" w:cs="Times New Roman"/>
                <w:b/>
                <w:bCs/>
                <w:sz w:val="18"/>
                <w:szCs w:val="18"/>
                <w:lang w:eastAsia="ru-RU"/>
              </w:rPr>
              <w:br/>
              <w:t>rentă</w:t>
            </w:r>
          </w:p>
        </w:tc>
        <w:tc>
          <w:tcPr>
            <w:tcW w:w="586" w:type="pct"/>
            <w:tcBorders>
              <w:top w:val="single" w:sz="6" w:space="0" w:color="000000"/>
              <w:left w:val="single" w:sz="6" w:space="0" w:color="000000"/>
              <w:bottom w:val="single" w:sz="6" w:space="0" w:color="000000"/>
              <w:right w:val="single" w:sz="6" w:space="0" w:color="000000"/>
            </w:tcBorders>
            <w:shd w:val="clear" w:color="auto" w:fill="F0F0F0"/>
          </w:tcPr>
          <w:p w:rsidR="00E466C4" w:rsidRPr="00EF0E89" w:rsidRDefault="00E466C4" w:rsidP="006C4AF8">
            <w:pPr>
              <w:spacing w:after="0" w:line="240" w:lineRule="auto"/>
              <w:jc w:val="center"/>
              <w:rPr>
                <w:rFonts w:ascii="Times New Roman" w:hAnsi="Times New Roman" w:cs="Times New Roman"/>
                <w:sz w:val="18"/>
                <w:szCs w:val="18"/>
                <w:lang w:val="pt-PT" w:eastAsia="ru-RU"/>
              </w:rPr>
            </w:pPr>
            <w:r w:rsidRPr="00EF0E89">
              <w:rPr>
                <w:rFonts w:ascii="Times New Roman" w:hAnsi="Times New Roman" w:cs="Times New Roman"/>
                <w:b/>
                <w:bCs/>
                <w:sz w:val="18"/>
                <w:szCs w:val="18"/>
                <w:lang w:val="pt-PT" w:eastAsia="ru-RU"/>
              </w:rPr>
              <w:t>cumula-</w:t>
            </w:r>
            <w:r w:rsidRPr="00EF0E89">
              <w:rPr>
                <w:rFonts w:ascii="Times New Roman" w:hAnsi="Times New Roman" w:cs="Times New Roman"/>
                <w:b/>
                <w:bCs/>
                <w:sz w:val="18"/>
                <w:szCs w:val="18"/>
                <w:lang w:val="pt-PT" w:eastAsia="ru-RU"/>
              </w:rPr>
              <w:br/>
              <w:t>tiv de la</w:t>
            </w:r>
            <w:r w:rsidRPr="00EF0E89">
              <w:rPr>
                <w:rFonts w:ascii="Times New Roman" w:hAnsi="Times New Roman" w:cs="Times New Roman"/>
                <w:b/>
                <w:bCs/>
                <w:sz w:val="18"/>
                <w:szCs w:val="18"/>
                <w:lang w:val="pt-PT" w:eastAsia="ru-RU"/>
              </w:rPr>
              <w:br/>
              <w:t>începutul</w:t>
            </w:r>
            <w:r w:rsidRPr="00EF0E89">
              <w:rPr>
                <w:rFonts w:ascii="Times New Roman" w:hAnsi="Times New Roman" w:cs="Times New Roman"/>
                <w:b/>
                <w:bCs/>
                <w:sz w:val="18"/>
                <w:szCs w:val="18"/>
                <w:lang w:val="pt-PT" w:eastAsia="ru-RU"/>
              </w:rPr>
              <w:br/>
              <w:t>perioadei</w:t>
            </w:r>
            <w:r w:rsidRPr="00EF0E89">
              <w:rPr>
                <w:rFonts w:ascii="Times New Roman" w:hAnsi="Times New Roman" w:cs="Times New Roman"/>
                <w:b/>
                <w:bCs/>
                <w:sz w:val="18"/>
                <w:szCs w:val="18"/>
                <w:lang w:val="pt-PT" w:eastAsia="ru-RU"/>
              </w:rPr>
              <w:br/>
              <w:t>fiscale</w:t>
            </w:r>
          </w:p>
        </w:tc>
        <w:tc>
          <w:tcPr>
            <w:tcW w:w="351" w:type="pct"/>
            <w:vMerge/>
            <w:tcBorders>
              <w:top w:val="single" w:sz="6" w:space="0" w:color="000000"/>
              <w:left w:val="single" w:sz="6" w:space="0" w:color="000000"/>
              <w:bottom w:val="single" w:sz="6" w:space="0" w:color="000000"/>
              <w:right w:val="single" w:sz="6" w:space="0" w:color="000000"/>
            </w:tcBorders>
            <w:vAlign w:val="center"/>
          </w:tcPr>
          <w:p w:rsidR="00E466C4" w:rsidRPr="00EF0E89" w:rsidRDefault="00E466C4" w:rsidP="006C4AF8">
            <w:pPr>
              <w:spacing w:after="0" w:line="240" w:lineRule="auto"/>
              <w:rPr>
                <w:rFonts w:ascii="Times New Roman" w:hAnsi="Times New Roman" w:cs="Times New Roman"/>
                <w:sz w:val="18"/>
                <w:szCs w:val="18"/>
                <w:lang w:val="pt-PT" w:eastAsia="ru-RU"/>
              </w:rPr>
            </w:pPr>
          </w:p>
        </w:tc>
        <w:tc>
          <w:tcPr>
            <w:tcW w:w="314" w:type="pct"/>
            <w:vMerge/>
            <w:tcBorders>
              <w:top w:val="single" w:sz="6" w:space="0" w:color="000000"/>
              <w:left w:val="single" w:sz="6" w:space="0" w:color="000000"/>
              <w:bottom w:val="single" w:sz="6" w:space="0" w:color="000000"/>
              <w:right w:val="single" w:sz="6" w:space="0" w:color="000000"/>
            </w:tcBorders>
            <w:vAlign w:val="center"/>
          </w:tcPr>
          <w:p w:rsidR="00E466C4" w:rsidRPr="00EF0E89" w:rsidRDefault="00E466C4" w:rsidP="006C4AF8">
            <w:pPr>
              <w:spacing w:after="0" w:line="240" w:lineRule="auto"/>
              <w:rPr>
                <w:rFonts w:ascii="Times New Roman" w:hAnsi="Times New Roman" w:cs="Times New Roman"/>
                <w:sz w:val="18"/>
                <w:szCs w:val="18"/>
                <w:lang w:val="pt-PT" w:eastAsia="ru-RU"/>
              </w:rPr>
            </w:pPr>
          </w:p>
        </w:tc>
        <w:tc>
          <w:tcPr>
            <w:tcW w:w="553" w:type="pct"/>
            <w:vMerge/>
            <w:tcBorders>
              <w:top w:val="single" w:sz="6" w:space="0" w:color="000000"/>
              <w:left w:val="single" w:sz="6" w:space="0" w:color="000000"/>
              <w:bottom w:val="single" w:sz="6" w:space="0" w:color="000000"/>
              <w:right w:val="single" w:sz="6" w:space="0" w:color="000000"/>
            </w:tcBorders>
            <w:vAlign w:val="center"/>
          </w:tcPr>
          <w:p w:rsidR="00E466C4" w:rsidRPr="00EF0E89" w:rsidRDefault="00E466C4" w:rsidP="006C4AF8">
            <w:pPr>
              <w:spacing w:after="0" w:line="240" w:lineRule="auto"/>
              <w:rPr>
                <w:rFonts w:ascii="Times New Roman" w:hAnsi="Times New Roman" w:cs="Times New Roman"/>
                <w:sz w:val="18"/>
                <w:szCs w:val="18"/>
                <w:lang w:val="pt-PT" w:eastAsia="ru-RU"/>
              </w:rPr>
            </w:pPr>
          </w:p>
        </w:tc>
        <w:tc>
          <w:tcPr>
            <w:tcW w:w="474" w:type="pct"/>
            <w:vMerge/>
            <w:tcBorders>
              <w:top w:val="single" w:sz="6" w:space="0" w:color="000000"/>
              <w:left w:val="single" w:sz="6" w:space="0" w:color="000000"/>
              <w:bottom w:val="single" w:sz="6" w:space="0" w:color="000000"/>
              <w:right w:val="single" w:sz="6" w:space="0" w:color="000000"/>
            </w:tcBorders>
            <w:vAlign w:val="center"/>
          </w:tcPr>
          <w:p w:rsidR="00E466C4" w:rsidRPr="00EF0E89" w:rsidRDefault="00E466C4" w:rsidP="006C4AF8">
            <w:pPr>
              <w:spacing w:after="0" w:line="240" w:lineRule="auto"/>
              <w:rPr>
                <w:rFonts w:ascii="Times New Roman" w:hAnsi="Times New Roman" w:cs="Times New Roman"/>
                <w:sz w:val="18"/>
                <w:szCs w:val="18"/>
                <w:lang w:val="pt-PT" w:eastAsia="ru-RU"/>
              </w:rPr>
            </w:pPr>
          </w:p>
        </w:tc>
        <w:tc>
          <w:tcPr>
            <w:tcW w:w="393" w:type="pct"/>
            <w:vMerge/>
            <w:tcBorders>
              <w:top w:val="single" w:sz="6" w:space="0" w:color="000000"/>
              <w:left w:val="single" w:sz="6" w:space="0" w:color="000000"/>
              <w:bottom w:val="single" w:sz="6" w:space="0" w:color="000000"/>
              <w:right w:val="single" w:sz="6" w:space="0" w:color="000000"/>
            </w:tcBorders>
            <w:vAlign w:val="center"/>
          </w:tcPr>
          <w:p w:rsidR="00E466C4" w:rsidRPr="00EF0E89" w:rsidRDefault="00E466C4" w:rsidP="006C4AF8">
            <w:pPr>
              <w:spacing w:after="0" w:line="240" w:lineRule="auto"/>
              <w:rPr>
                <w:rFonts w:ascii="Times New Roman" w:hAnsi="Times New Roman" w:cs="Times New Roman"/>
                <w:sz w:val="18"/>
                <w:szCs w:val="18"/>
                <w:lang w:val="pt-PT" w:eastAsia="ru-RU"/>
              </w:rPr>
            </w:pPr>
          </w:p>
        </w:tc>
        <w:tc>
          <w:tcPr>
            <w:tcW w:w="62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p>
        </w:tc>
        <w:tc>
          <w:tcPr>
            <w:tcW w:w="55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sz w:val="18"/>
                <w:szCs w:val="18"/>
                <w:lang w:val="pt-PT" w:eastAsia="ru-RU"/>
              </w:rPr>
            </w:pPr>
          </w:p>
        </w:tc>
      </w:tr>
      <w:tr w:rsidR="00E466C4" w:rsidRPr="00665D16" w:rsidTr="006C4AF8">
        <w:trPr>
          <w:jc w:val="center"/>
        </w:trPr>
        <w:tc>
          <w:tcPr>
            <w:tcW w:w="71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7.1</w:t>
            </w:r>
          </w:p>
        </w:tc>
        <w:tc>
          <w:tcPr>
            <w:tcW w:w="43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7.2</w:t>
            </w:r>
          </w:p>
        </w:tc>
        <w:tc>
          <w:tcPr>
            <w:tcW w:w="58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7.3</w:t>
            </w:r>
          </w:p>
        </w:tc>
        <w:tc>
          <w:tcPr>
            <w:tcW w:w="35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7.4</w:t>
            </w:r>
          </w:p>
        </w:tc>
        <w:tc>
          <w:tcPr>
            <w:tcW w:w="31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7.5</w:t>
            </w:r>
          </w:p>
        </w:tc>
        <w:tc>
          <w:tcPr>
            <w:tcW w:w="55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7.6</w:t>
            </w:r>
          </w:p>
        </w:tc>
        <w:tc>
          <w:tcPr>
            <w:tcW w:w="47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7.7</w:t>
            </w:r>
          </w:p>
        </w:tc>
        <w:tc>
          <w:tcPr>
            <w:tcW w:w="39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w:t>
            </w:r>
            <w:r w:rsidRPr="00AC2BE6">
              <w:rPr>
                <w:rFonts w:ascii="Times New Roman" w:hAnsi="Times New Roman" w:cs="Times New Roman"/>
                <w:b/>
                <w:bCs/>
                <w:sz w:val="18"/>
                <w:szCs w:val="18"/>
                <w:lang w:eastAsia="ru-RU"/>
              </w:rPr>
              <w:t>8</w:t>
            </w:r>
          </w:p>
        </w:tc>
        <w:tc>
          <w:tcPr>
            <w:tcW w:w="62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w:t>
            </w:r>
            <w:r w:rsidRPr="00AC2BE6">
              <w:rPr>
                <w:rFonts w:ascii="Times New Roman" w:hAnsi="Times New Roman" w:cs="Times New Roman"/>
                <w:b/>
                <w:bCs/>
                <w:sz w:val="18"/>
                <w:szCs w:val="18"/>
                <w:lang w:eastAsia="ru-RU"/>
              </w:rPr>
              <w:t>9</w:t>
            </w:r>
          </w:p>
        </w:tc>
        <w:tc>
          <w:tcPr>
            <w:tcW w:w="55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sz w:val="18"/>
                <w:szCs w:val="18"/>
                <w:lang w:eastAsia="ru-RU"/>
              </w:rPr>
            </w:pPr>
            <w:r w:rsidRPr="00D34266">
              <w:rPr>
                <w:rFonts w:ascii="Times New Roman" w:hAnsi="Times New Roman" w:cs="Times New Roman"/>
                <w:b/>
                <w:bCs/>
                <w:sz w:val="18"/>
                <w:szCs w:val="18"/>
                <w:lang w:eastAsia="ru-RU"/>
              </w:rPr>
              <w:t>7.1</w:t>
            </w:r>
            <w:r w:rsidRPr="00AC2BE6">
              <w:rPr>
                <w:rFonts w:ascii="Times New Roman" w:hAnsi="Times New Roman" w:cs="Times New Roman"/>
                <w:b/>
                <w:bCs/>
                <w:sz w:val="18"/>
                <w:szCs w:val="18"/>
                <w:lang w:eastAsia="ru-RU"/>
              </w:rPr>
              <w:t>0</w:t>
            </w:r>
          </w:p>
        </w:tc>
      </w:tr>
      <w:tr w:rsidR="00E466C4" w:rsidRPr="00665D16" w:rsidTr="006C4AF8">
        <w:trPr>
          <w:jc w:val="center"/>
        </w:trPr>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 </w:t>
            </w:r>
          </w:p>
        </w:tc>
        <w:tc>
          <w:tcPr>
            <w:tcW w:w="4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c>
          <w:tcPr>
            <w:tcW w:w="5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5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47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62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r>
      <w:tr w:rsidR="00E466C4" w:rsidRPr="00665D16" w:rsidTr="006C4AF8">
        <w:trPr>
          <w:jc w:val="center"/>
        </w:trPr>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r w:rsidRPr="00D34266">
              <w:rPr>
                <w:rFonts w:ascii="Times New Roman" w:hAnsi="Times New Roman" w:cs="Times New Roman"/>
                <w:lang w:eastAsia="ru-RU"/>
              </w:rPr>
              <w:t> </w:t>
            </w:r>
          </w:p>
        </w:tc>
        <w:tc>
          <w:tcPr>
            <w:tcW w:w="4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lang w:eastAsia="ru-RU"/>
              </w:rPr>
            </w:pPr>
          </w:p>
        </w:tc>
        <w:tc>
          <w:tcPr>
            <w:tcW w:w="5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5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47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3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62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rPr>
                <w:rFonts w:ascii="Times New Roman" w:hAnsi="Times New Roman" w:cs="Times New Roman"/>
                <w:sz w:val="20"/>
                <w:szCs w:val="20"/>
                <w:lang w:eastAsia="ru-RU"/>
              </w:rPr>
            </w:pPr>
          </w:p>
        </w:tc>
      </w:tr>
    </w:tbl>
    <w:p w:rsidR="00E466C4" w:rsidRPr="00D34266" w:rsidRDefault="00E466C4" w:rsidP="00B479E5">
      <w:pPr>
        <w:spacing w:after="0" w:line="240" w:lineRule="auto"/>
        <w:ind w:firstLine="567"/>
        <w:jc w:val="both"/>
        <w:rPr>
          <w:rFonts w:ascii="Arial" w:hAnsi="Arial"/>
          <w:sz w:val="24"/>
          <w:szCs w:val="24"/>
          <w:lang w:eastAsia="ru-RU"/>
        </w:rPr>
      </w:pPr>
      <w:r w:rsidRPr="00D34266">
        <w:rPr>
          <w:rFonts w:ascii="Arial" w:hAnsi="Arial"/>
          <w:sz w:val="24"/>
          <w:szCs w:val="24"/>
          <w:lang w:eastAsia="ru-RU"/>
        </w:rPr>
        <w:t> </w:t>
      </w:r>
    </w:p>
    <w:tbl>
      <w:tblPr>
        <w:tblW w:w="4697" w:type="pct"/>
        <w:jc w:val="center"/>
        <w:tblCellMar>
          <w:top w:w="15" w:type="dxa"/>
          <w:left w:w="15" w:type="dxa"/>
          <w:bottom w:w="15" w:type="dxa"/>
          <w:right w:w="15" w:type="dxa"/>
        </w:tblCellMar>
        <w:tblLook w:val="00A0"/>
      </w:tblPr>
      <w:tblGrid>
        <w:gridCol w:w="681"/>
        <w:gridCol w:w="8863"/>
      </w:tblGrid>
      <w:tr w:rsidR="00E466C4" w:rsidRPr="00EF0E89" w:rsidTr="006C4AF8">
        <w:trPr>
          <w:jc w:val="center"/>
        </w:trPr>
        <w:tc>
          <w:tcPr>
            <w:tcW w:w="5000" w:type="pct"/>
            <w:gridSpan w:val="2"/>
            <w:tcBorders>
              <w:top w:val="nil"/>
              <w:left w:val="nil"/>
              <w:bottom w:val="single" w:sz="6" w:space="0" w:color="000000"/>
              <w:right w:val="nil"/>
            </w:tcBorders>
            <w:tcMar>
              <w:top w:w="24" w:type="dxa"/>
              <w:left w:w="48" w:type="dxa"/>
              <w:bottom w:w="24" w:type="dxa"/>
              <w:right w:w="48" w:type="dxa"/>
            </w:tcMar>
          </w:tcPr>
          <w:p w:rsidR="00E466C4" w:rsidRPr="00EF0E89" w:rsidRDefault="00E466C4" w:rsidP="006C4AF8">
            <w:pPr>
              <w:spacing w:after="0" w:line="240" w:lineRule="auto"/>
              <w:jc w:val="center"/>
              <w:rPr>
                <w:rFonts w:ascii="Times New Roman" w:hAnsi="Times New Roman" w:cs="Times New Roman"/>
                <w:lang w:val="pt-PT" w:eastAsia="ru-RU"/>
              </w:rPr>
            </w:pPr>
            <w:r w:rsidRPr="00EF0E89">
              <w:rPr>
                <w:rFonts w:ascii="Times New Roman" w:hAnsi="Times New Roman" w:cs="Times New Roman"/>
                <w:b/>
                <w:bCs/>
                <w:lang w:val="pt-PT" w:eastAsia="ru-RU"/>
              </w:rPr>
              <w:t>ÎNDRUMARUL DE COMPLETARE A FIŞEI PERSONALE</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 </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Fişa personală de evidenţă a veniturilor sub formă de salariu şi a altor plăţi efectuate de către angajator în folosul angajatului, precum şi a impozitului pe venit reţinut din aceste plăţi se completează de către angajator pentru fiecare angajat. În Fișa personală se duce evidenţa veniturilor sub formă de salariu (inclusiv prime, facilităţi etc.) îndreptate spre achitare angajatului, se calculează şi se duce evidenţa impozitului pe venit reţinut din aceste venituri. Fişa personală se întocmeşte anual, de la începutul fiecărui an fiscal sau, în cazul în care angajatul s-a angajat la serviciu pe parcursul anului fiscal, de la data angajării.</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 </w:t>
            </w:r>
          </w:p>
        </w:tc>
      </w:tr>
      <w:tr w:rsidR="00E466C4" w:rsidRPr="00665D16" w:rsidTr="006C4AF8">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b/>
                <w:bCs/>
                <w:lang w:eastAsia="ru-RU"/>
              </w:rPr>
              <w:t>Nr. pct.</w:t>
            </w:r>
          </w:p>
        </w:tc>
        <w:tc>
          <w:tcPr>
            <w:tcW w:w="464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b/>
                <w:bCs/>
                <w:lang w:eastAsia="ru-RU"/>
              </w:rPr>
            </w:pPr>
            <w:r w:rsidRPr="00D34266">
              <w:rPr>
                <w:rFonts w:ascii="Times New Roman" w:hAnsi="Times New Roman" w:cs="Times New Roman"/>
                <w:b/>
                <w:bCs/>
                <w:lang w:eastAsia="ru-RU"/>
              </w:rPr>
              <w:t>Modul de completare</w:t>
            </w:r>
          </w:p>
        </w:tc>
      </w:tr>
      <w:tr w:rsidR="00E466C4" w:rsidRPr="00665D16" w:rsidTr="006C4AF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466C4" w:rsidRPr="00D34266" w:rsidRDefault="00E466C4" w:rsidP="006C4AF8">
            <w:pPr>
              <w:spacing w:after="0" w:line="240" w:lineRule="auto"/>
              <w:jc w:val="center"/>
              <w:rPr>
                <w:rFonts w:ascii="Times New Roman" w:hAnsi="Times New Roman" w:cs="Times New Roman"/>
                <w:lang w:eastAsia="ru-RU"/>
              </w:rPr>
            </w:pPr>
          </w:p>
        </w:tc>
        <w:tc>
          <w:tcPr>
            <w:tcW w:w="464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i/>
                <w:iCs/>
                <w:lang w:eastAsia="ru-RU"/>
              </w:rPr>
              <w:t>Se indică:</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1.1.</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Denumirea completă a angajatorului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1.2.</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Codul fiscal al angajatorului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1.3.</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Denumirea angajatorului reorganizat, adică a întreprinderii (instituţiei, organizaţiei etc.) căreia, în urma reorganizării, i-au fost acordate toate drepturile patrimoniale şi obligaţiile întreprinderii (instituţiei, organizaţiei etc.) supuse reorganizării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1.4.</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Codul fiscal al angajatorului reorganizat</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2.1.</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Numele şi prenumele angajatului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2.2.</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Codul fiscal al angajatului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2.3.</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Domiciliul permanent al angajatului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2.4.</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Codul fiscal al soţului (soţiei) (acest rînd se completează numai în cazul în care angajatul beneficiază de scutirea pentru soţ (soţie))</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2.5.</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Data angajării persoanei la serviciu (Dacă angajatul se consideră angajat din anul precedent, se înscrie data de 1 ianuarie, iar dacă acesta s-a angajat pe parcursul anului fiscal curent – data angajării)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2.6.</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Data concedierii angajatului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2.7.</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Data restabilirii la serviciu a angajatului (acest rînd se completează numai în cazul restabilirii la serviciu, în baza hotărîrii instanţei de judecată, a angajatului care a fost concediat ilegal)</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3.</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Suma restanţei la plăţile salariale pentru anul precedent, care reprezintă datoria neachitată faţă de salariat la sfîrşitul anului precedent</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4.</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pt-PT" w:eastAsia="ru-RU"/>
              </w:rPr>
            </w:pPr>
            <w:r w:rsidRPr="00EF0E89">
              <w:rPr>
                <w:rFonts w:ascii="Times New Roman" w:hAnsi="Times New Roman" w:cs="Times New Roman"/>
                <w:lang w:val="pt-PT" w:eastAsia="ru-RU"/>
              </w:rPr>
              <w:t>Informaţia privind suma scutirilor care se acordă conform legislaţiei pentru anul curent</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5.</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pt-PT" w:eastAsia="ru-RU"/>
              </w:rPr>
            </w:pPr>
            <w:r w:rsidRPr="00EF0E89">
              <w:rPr>
                <w:rFonts w:ascii="Times New Roman" w:hAnsi="Times New Roman" w:cs="Times New Roman"/>
                <w:lang w:val="pt-PT" w:eastAsia="ru-RU"/>
              </w:rPr>
              <w:t>Suma scutirilor aferentă fiecărei luni a anului curent</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6</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pt-PT" w:eastAsia="ru-RU"/>
              </w:rPr>
            </w:pPr>
            <w:r w:rsidRPr="00EF0E89">
              <w:rPr>
                <w:rFonts w:ascii="Times New Roman" w:hAnsi="Times New Roman" w:cs="Times New Roman"/>
                <w:lang w:val="pt-PT" w:eastAsia="ru-RU"/>
              </w:rPr>
              <w:t>Suma totală a scutirilor pentru anul curent</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fr-FR" w:eastAsia="ru-RU"/>
              </w:rPr>
            </w:pPr>
            <w:r w:rsidRPr="00EF0E89">
              <w:rPr>
                <w:rFonts w:ascii="Times New Roman" w:hAnsi="Times New Roman" w:cs="Times New Roman"/>
                <w:lang w:val="fr-FR" w:eastAsia="ru-RU"/>
              </w:rPr>
              <w:t>Suma restanţei la plăţile salariale la finele anului curent</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7.1.</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Data şi luna efectuării plăţii curente în folosul angajatului (în lipsa plăţilor într-o anumită lună, se indică numai luna)</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7.2.</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Suma venitului îndreptat spre achitare sau a plăţii efectuate în folosul angajatului în luna curentă (sursele neimpozabile nu se reflectă)</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7.3.</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Suma venitului îndreptat spre plată angajatului de la data angajării lui şi pînă la momentul plăţii curente inclusiv, calculată prin metoda calculului cumulativ de la începutul anului, care se determină ca suma tuturor veniturilor din coloana 7.2</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7.4.</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fr-FR" w:eastAsia="ru-RU"/>
              </w:rPr>
            </w:pPr>
            <w:r w:rsidRPr="00EF0E89">
              <w:rPr>
                <w:rFonts w:ascii="Times New Roman" w:hAnsi="Times New Roman" w:cs="Times New Roman"/>
                <w:lang w:val="fr-FR" w:eastAsia="ru-RU"/>
              </w:rPr>
              <w:t xml:space="preserve">Numărul de luni de la data angajării salariatului şi pînă la momentul plăţii curente inclusiv: </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a) dacă persoana este angajată din anul fiscal precedent, numărul de luni se determină începînd cu luna ianuarie a anului fiscal curent;</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b) dacă persoana a fost angajată pe parcursul anului fiscal curent, numărul de luni se determină începînd cu luna în care el a fost angajat</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7.5.</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Suma scutirilor care se acordă angajatului de la data angajării şi pînă la momentul plăţii curente inclusiv, calculată prin metoda calculului cumulativ, care se determină prin sumarea scutirilor lunare corespunzătoare lunilor pe parcursul cărora salariatul se consideră angajat</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7.6.</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Suma venitului cumulativ de la care se determină primele de asigurare obligatorie de asistenţă medicală</w:t>
            </w:r>
          </w:p>
        </w:tc>
      </w:tr>
      <w:tr w:rsidR="00E466C4" w:rsidRPr="00EF0E89"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D34266">
              <w:rPr>
                <w:rFonts w:ascii="Times New Roman" w:hAnsi="Times New Roman" w:cs="Times New Roman"/>
                <w:lang w:eastAsia="ru-RU"/>
              </w:rPr>
              <w:t>7.7.</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EF0E89" w:rsidRDefault="00E466C4" w:rsidP="006C4AF8">
            <w:pPr>
              <w:spacing w:after="0" w:line="240" w:lineRule="auto"/>
              <w:jc w:val="both"/>
              <w:rPr>
                <w:rFonts w:ascii="Times New Roman" w:hAnsi="Times New Roman" w:cs="Times New Roman"/>
                <w:lang w:val="pt-PT" w:eastAsia="ru-RU"/>
              </w:rPr>
            </w:pPr>
            <w:r w:rsidRPr="00EF0E89">
              <w:rPr>
                <w:rFonts w:ascii="Times New Roman" w:hAnsi="Times New Roman" w:cs="Times New Roman"/>
                <w:lang w:val="pt-PT" w:eastAsia="ru-RU"/>
              </w:rPr>
              <w:t>Suma primelor de asigurare obligatorie de asistenţă medicală permisă deducerii conform art.36 alin.(6) din Codul fiscal, care se determină prin înmulţirea cotei primelor de asigurare obligatorie de asistenţă medicală la indicatorul indicat în coloana 7.6</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AC2BE6">
              <w:rPr>
                <w:rFonts w:ascii="Times New Roman" w:hAnsi="Times New Roman" w:cs="Times New Roman"/>
                <w:lang w:eastAsia="ru-RU"/>
              </w:rPr>
              <w:t>7.8.</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 xml:space="preserve">Suma venitului impozabil de la data angajării şi pînă la momentul achitării curente inclusiv, calculat prin metoda calculului cumulativ: coloana  </w:t>
            </w:r>
            <w:r w:rsidRPr="00AC2BE6">
              <w:rPr>
                <w:rFonts w:ascii="Times New Roman" w:hAnsi="Times New Roman" w:cs="Times New Roman"/>
                <w:lang w:eastAsia="ru-RU"/>
              </w:rPr>
              <w:t xml:space="preserve">7.8 </w:t>
            </w:r>
            <w:r w:rsidRPr="00D34266">
              <w:rPr>
                <w:rFonts w:ascii="Times New Roman" w:hAnsi="Times New Roman" w:cs="Times New Roman"/>
                <w:lang w:eastAsia="ru-RU"/>
              </w:rPr>
              <w:t>= coloana 7.3 – (coloana 7.5+ сoloana 7.7) (în cazul în care venitul impozabil este mai mic decît zero, se înscrie “0”)</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AC2BE6">
              <w:rPr>
                <w:rFonts w:ascii="Times New Roman" w:hAnsi="Times New Roman" w:cs="Times New Roman"/>
                <w:lang w:eastAsia="ru-RU"/>
              </w:rPr>
              <w:t>7.9.</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 xml:space="preserve">Suma impozitului calculat din venitul impozabil de la data angajării şi pînă la momentul achitării curente, indicat în coloana </w:t>
            </w:r>
            <w:r w:rsidRPr="00AC2BE6">
              <w:rPr>
                <w:rFonts w:ascii="Times New Roman" w:hAnsi="Times New Roman" w:cs="Times New Roman"/>
                <w:lang w:eastAsia="ru-RU"/>
              </w:rPr>
              <w:t xml:space="preserve">7.8 </w:t>
            </w:r>
            <w:r w:rsidRPr="00D34266">
              <w:rPr>
                <w:rFonts w:ascii="Times New Roman" w:hAnsi="Times New Roman" w:cs="Times New Roman"/>
                <w:lang w:eastAsia="ru-RU"/>
              </w:rPr>
              <w:t>cu repartizarea pe luni</w:t>
            </w:r>
          </w:p>
        </w:tc>
      </w:tr>
      <w:tr w:rsidR="00E466C4" w:rsidRPr="00665D16" w:rsidTr="006C4AF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center"/>
              <w:rPr>
                <w:rFonts w:ascii="Times New Roman" w:hAnsi="Times New Roman" w:cs="Times New Roman"/>
                <w:lang w:eastAsia="ru-RU"/>
              </w:rPr>
            </w:pPr>
            <w:r w:rsidRPr="00AC2BE6">
              <w:rPr>
                <w:rFonts w:ascii="Times New Roman" w:hAnsi="Times New Roman" w:cs="Times New Roman"/>
                <w:lang w:eastAsia="ru-RU"/>
              </w:rPr>
              <w:t>7.10.</w:t>
            </w:r>
          </w:p>
        </w:tc>
        <w:tc>
          <w:tcPr>
            <w:tcW w:w="46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466C4" w:rsidRPr="00D34266" w:rsidRDefault="00E466C4" w:rsidP="006C4AF8">
            <w:pPr>
              <w:spacing w:after="0" w:line="240" w:lineRule="auto"/>
              <w:jc w:val="both"/>
              <w:rPr>
                <w:rFonts w:ascii="Times New Roman" w:hAnsi="Times New Roman" w:cs="Times New Roman"/>
                <w:lang w:eastAsia="ru-RU"/>
              </w:rPr>
            </w:pPr>
            <w:r w:rsidRPr="00D34266">
              <w:rPr>
                <w:rFonts w:ascii="Times New Roman" w:hAnsi="Times New Roman" w:cs="Times New Roman"/>
                <w:lang w:eastAsia="ru-RU"/>
              </w:rPr>
              <w:t xml:space="preserve">Suma impozitului aferent reţinerii (rambursării) din (la) plata curentă a venitului angajatului, care se determină ca diferenţa dintre indicatorii ultimei şi penultimei înscrieri din coloana </w:t>
            </w:r>
            <w:r w:rsidRPr="00AC2BE6">
              <w:rPr>
                <w:rFonts w:ascii="Times New Roman" w:hAnsi="Times New Roman" w:cs="Times New Roman"/>
                <w:lang w:eastAsia="ru-RU"/>
              </w:rPr>
              <w:t>7.9.</w:t>
            </w:r>
          </w:p>
        </w:tc>
      </w:tr>
      <w:tr w:rsidR="00E466C4" w:rsidRPr="00EF0E89" w:rsidTr="006C4AF8">
        <w:trPr>
          <w:jc w:val="center"/>
        </w:trPr>
        <w:tc>
          <w:tcPr>
            <w:tcW w:w="5000" w:type="pct"/>
            <w:gridSpan w:val="2"/>
            <w:tcBorders>
              <w:top w:val="single" w:sz="6" w:space="0" w:color="000000"/>
              <w:left w:val="nil"/>
              <w:bottom w:val="nil"/>
              <w:right w:val="nil"/>
            </w:tcBorders>
            <w:tcMar>
              <w:top w:w="24" w:type="dxa"/>
              <w:left w:w="48" w:type="dxa"/>
              <w:bottom w:w="24" w:type="dxa"/>
              <w:right w:w="48" w:type="dxa"/>
            </w:tcMar>
          </w:tcPr>
          <w:p w:rsidR="00E466C4" w:rsidRPr="00D34266" w:rsidRDefault="00E466C4" w:rsidP="006C4AF8">
            <w:pPr>
              <w:spacing w:after="0" w:line="240" w:lineRule="auto"/>
              <w:ind w:firstLine="567"/>
              <w:jc w:val="both"/>
              <w:rPr>
                <w:rFonts w:ascii="Times New Roman" w:hAnsi="Times New Roman" w:cs="Times New Roman"/>
                <w:lang w:eastAsia="ru-RU"/>
              </w:rPr>
            </w:pPr>
            <w:r w:rsidRPr="00D34266">
              <w:rPr>
                <w:rFonts w:ascii="Times New Roman" w:hAnsi="Times New Roman" w:cs="Times New Roman"/>
                <w:lang w:eastAsia="ru-RU"/>
              </w:rPr>
              <w:t> </w:t>
            </w:r>
          </w:p>
          <w:p w:rsidR="00E466C4" w:rsidRPr="00D34266" w:rsidRDefault="00E466C4" w:rsidP="006C4AF8">
            <w:pPr>
              <w:spacing w:after="0" w:line="240" w:lineRule="auto"/>
              <w:ind w:firstLine="567"/>
              <w:jc w:val="both"/>
              <w:rPr>
                <w:rFonts w:ascii="Times New Roman" w:hAnsi="Times New Roman" w:cs="Times New Roman"/>
                <w:lang w:eastAsia="ru-RU"/>
              </w:rPr>
            </w:pPr>
            <w:r w:rsidRPr="00D34266">
              <w:rPr>
                <w:rFonts w:ascii="Times New Roman" w:hAnsi="Times New Roman" w:cs="Times New Roman"/>
                <w:lang w:eastAsia="ru-RU"/>
              </w:rPr>
              <w:t>Particularităţile completării fişei personale în cazul angajaţilor din domeniul tehnologiilor informaţionale, al căror venit se impozitează în modul stabilit prin art.24 alin.(2</w:t>
            </w:r>
            <w:r w:rsidRPr="00D34266">
              <w:rPr>
                <w:rFonts w:ascii="Times New Roman" w:hAnsi="Times New Roman" w:cs="Times New Roman"/>
                <w:vertAlign w:val="superscript"/>
                <w:lang w:eastAsia="ru-RU"/>
              </w:rPr>
              <w:t>1</w:t>
            </w:r>
            <w:r w:rsidRPr="00D34266">
              <w:rPr>
                <w:rFonts w:ascii="Times New Roman" w:hAnsi="Times New Roman" w:cs="Times New Roman"/>
                <w:lang w:eastAsia="ru-RU"/>
              </w:rPr>
              <w:t>) din Legea pentru punerea în aplicare a titlurilor I şi II ale Codului fiscal:</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a) coloana 7.5 din fişa personală nu se completează;</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b) indicatorul din coloana 7.7 din fişa personală nu se ia în considerare la determinarea impozitului pe venit ce urmează a fi reflectat în coloana 7.9;</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c) în coloana 7.8., se reflectă venitul impozabil, a cărui mărime nu depăşeşte două salarii medii lunare pe economie prognozate pe anul respectiv;</w:t>
            </w:r>
          </w:p>
          <w:p w:rsidR="00E466C4" w:rsidRPr="00EF0E89" w:rsidRDefault="00E466C4" w:rsidP="006C4AF8">
            <w:pPr>
              <w:spacing w:after="0" w:line="240" w:lineRule="auto"/>
              <w:ind w:firstLine="567"/>
              <w:jc w:val="both"/>
              <w:rPr>
                <w:rFonts w:ascii="Times New Roman" w:hAnsi="Times New Roman" w:cs="Times New Roman"/>
                <w:lang w:val="pt-PT" w:eastAsia="ru-RU"/>
              </w:rPr>
            </w:pPr>
            <w:r w:rsidRPr="00EF0E89">
              <w:rPr>
                <w:rFonts w:ascii="Times New Roman" w:hAnsi="Times New Roman" w:cs="Times New Roman"/>
                <w:lang w:val="pt-PT" w:eastAsia="ru-RU"/>
              </w:rPr>
              <w:t>d) în coloana 7.9, se reflectă impozitul calculat de la venitul impozabil lunar, a cărui mărime nu depăşeşte două salarii medii lunare pe economie prognozate pe anul respectiv.</w:t>
            </w:r>
          </w:p>
        </w:tc>
      </w:tr>
    </w:tbl>
    <w:p w:rsidR="00E466C4" w:rsidRPr="00EF0E89" w:rsidRDefault="00E466C4" w:rsidP="00B479E5">
      <w:pPr>
        <w:ind w:left="-567"/>
        <w:rPr>
          <w:lang w:val="pt-PT"/>
        </w:rPr>
      </w:pPr>
      <w:r w:rsidRPr="00EF0E89">
        <w:rPr>
          <w:rFonts w:ascii="Arial" w:hAnsi="Arial"/>
          <w:sz w:val="24"/>
          <w:szCs w:val="24"/>
          <w:lang w:val="pt-PT" w:eastAsia="ru-RU"/>
        </w:rPr>
        <w:br/>
      </w:r>
    </w:p>
    <w:p w:rsidR="00E466C4" w:rsidRPr="001E295D" w:rsidRDefault="00E466C4" w:rsidP="00887477">
      <w:pPr>
        <w:spacing w:after="0" w:line="360" w:lineRule="auto"/>
        <w:ind w:firstLine="567"/>
        <w:jc w:val="both"/>
        <w:rPr>
          <w:rFonts w:ascii="Times New Roman" w:hAnsi="Times New Roman" w:cs="Times New Roman"/>
          <w:sz w:val="28"/>
          <w:szCs w:val="28"/>
          <w:lang w:val="pt-PT"/>
        </w:rPr>
      </w:pPr>
    </w:p>
    <w:sectPr w:rsidR="00E466C4" w:rsidRPr="001E295D" w:rsidSect="00FD37A6">
      <w:pgSz w:w="12240" w:h="15840"/>
      <w:pgMar w:top="426" w:right="900"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5AC"/>
    <w:multiLevelType w:val="hybridMultilevel"/>
    <w:tmpl w:val="052E2CA4"/>
    <w:lvl w:ilvl="0" w:tplc="5D8ADF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D71A77"/>
    <w:multiLevelType w:val="hybridMultilevel"/>
    <w:tmpl w:val="103C0FA4"/>
    <w:lvl w:ilvl="0" w:tplc="E7FAED16">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2">
    <w:nsid w:val="112B5F6C"/>
    <w:multiLevelType w:val="hybridMultilevel"/>
    <w:tmpl w:val="38FC9ACA"/>
    <w:lvl w:ilvl="0" w:tplc="43162086">
      <w:start w:val="1"/>
      <w:numFmt w:val="lowerLetter"/>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3">
    <w:nsid w:val="1D75393D"/>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cs="Times New Roman" w:hint="default"/>
        <w:b/>
      </w:rPr>
    </w:lvl>
    <w:lvl w:ilvl="3">
      <w:start w:val="1"/>
      <w:numFmt w:val="decimal"/>
      <w:isLgl/>
      <w:lvlText w:val="%1.%2.%3.%4"/>
      <w:lvlJc w:val="left"/>
      <w:pPr>
        <w:ind w:left="1650" w:hanging="1080"/>
      </w:pPr>
      <w:rPr>
        <w:rFonts w:cs="Times New Roman" w:hint="default"/>
        <w:b/>
      </w:rPr>
    </w:lvl>
    <w:lvl w:ilvl="4">
      <w:start w:val="1"/>
      <w:numFmt w:val="decimal"/>
      <w:isLgl/>
      <w:lvlText w:val="%1.%2.%3.%4.%5"/>
      <w:lvlJc w:val="left"/>
      <w:pPr>
        <w:ind w:left="1650" w:hanging="1080"/>
      </w:pPr>
      <w:rPr>
        <w:rFonts w:cs="Times New Roman" w:hint="default"/>
        <w:b/>
      </w:rPr>
    </w:lvl>
    <w:lvl w:ilvl="5">
      <w:start w:val="1"/>
      <w:numFmt w:val="decimal"/>
      <w:isLgl/>
      <w:lvlText w:val="%1.%2.%3.%4.%5.%6"/>
      <w:lvlJc w:val="left"/>
      <w:pPr>
        <w:ind w:left="2010" w:hanging="1440"/>
      </w:pPr>
      <w:rPr>
        <w:rFonts w:cs="Times New Roman" w:hint="default"/>
        <w:b/>
      </w:rPr>
    </w:lvl>
    <w:lvl w:ilvl="6">
      <w:start w:val="1"/>
      <w:numFmt w:val="decimal"/>
      <w:isLgl/>
      <w:lvlText w:val="%1.%2.%3.%4.%5.%6.%7"/>
      <w:lvlJc w:val="left"/>
      <w:pPr>
        <w:ind w:left="2010" w:hanging="1440"/>
      </w:pPr>
      <w:rPr>
        <w:rFonts w:cs="Times New Roman" w:hint="default"/>
        <w:b/>
      </w:rPr>
    </w:lvl>
    <w:lvl w:ilvl="7">
      <w:start w:val="1"/>
      <w:numFmt w:val="decimal"/>
      <w:isLgl/>
      <w:lvlText w:val="%1.%2.%3.%4.%5.%6.%7.%8"/>
      <w:lvlJc w:val="left"/>
      <w:pPr>
        <w:ind w:left="2370" w:hanging="1800"/>
      </w:pPr>
      <w:rPr>
        <w:rFonts w:cs="Times New Roman" w:hint="default"/>
        <w:b/>
      </w:rPr>
    </w:lvl>
    <w:lvl w:ilvl="8">
      <w:start w:val="1"/>
      <w:numFmt w:val="decimal"/>
      <w:isLgl/>
      <w:lvlText w:val="%1.%2.%3.%4.%5.%6.%7.%8.%9"/>
      <w:lvlJc w:val="left"/>
      <w:pPr>
        <w:ind w:left="2730" w:hanging="2160"/>
      </w:pPr>
      <w:rPr>
        <w:rFonts w:cs="Times New Roman" w:hint="default"/>
        <w:b/>
      </w:rPr>
    </w:lvl>
  </w:abstractNum>
  <w:abstractNum w:abstractNumId="4">
    <w:nsid w:val="341A02A4"/>
    <w:multiLevelType w:val="multilevel"/>
    <w:tmpl w:val="64F8F074"/>
    <w:lvl w:ilvl="0">
      <w:start w:val="1"/>
      <w:numFmt w:val="decimal"/>
      <w:lvlText w:val="%1"/>
      <w:lvlJc w:val="left"/>
      <w:pPr>
        <w:ind w:left="375" w:hanging="375"/>
      </w:pPr>
      <w:rPr>
        <w:rFonts w:cs="Times New Roman"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abstractNum w:abstractNumId="5">
    <w:nsid w:val="467E164D"/>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cs="Times New Roman" w:hint="default"/>
        <w:b/>
      </w:rPr>
    </w:lvl>
    <w:lvl w:ilvl="3">
      <w:start w:val="1"/>
      <w:numFmt w:val="decimal"/>
      <w:isLgl/>
      <w:lvlText w:val="%1.%2.%3.%4"/>
      <w:lvlJc w:val="left"/>
      <w:pPr>
        <w:ind w:left="1650" w:hanging="1080"/>
      </w:pPr>
      <w:rPr>
        <w:rFonts w:cs="Times New Roman" w:hint="default"/>
        <w:b/>
      </w:rPr>
    </w:lvl>
    <w:lvl w:ilvl="4">
      <w:start w:val="1"/>
      <w:numFmt w:val="decimal"/>
      <w:isLgl/>
      <w:lvlText w:val="%1.%2.%3.%4.%5"/>
      <w:lvlJc w:val="left"/>
      <w:pPr>
        <w:ind w:left="1650" w:hanging="1080"/>
      </w:pPr>
      <w:rPr>
        <w:rFonts w:cs="Times New Roman" w:hint="default"/>
        <w:b/>
      </w:rPr>
    </w:lvl>
    <w:lvl w:ilvl="5">
      <w:start w:val="1"/>
      <w:numFmt w:val="decimal"/>
      <w:isLgl/>
      <w:lvlText w:val="%1.%2.%3.%4.%5.%6"/>
      <w:lvlJc w:val="left"/>
      <w:pPr>
        <w:ind w:left="2010" w:hanging="1440"/>
      </w:pPr>
      <w:rPr>
        <w:rFonts w:cs="Times New Roman" w:hint="default"/>
        <w:b/>
      </w:rPr>
    </w:lvl>
    <w:lvl w:ilvl="6">
      <w:start w:val="1"/>
      <w:numFmt w:val="decimal"/>
      <w:isLgl/>
      <w:lvlText w:val="%1.%2.%3.%4.%5.%6.%7"/>
      <w:lvlJc w:val="left"/>
      <w:pPr>
        <w:ind w:left="2010" w:hanging="1440"/>
      </w:pPr>
      <w:rPr>
        <w:rFonts w:cs="Times New Roman" w:hint="default"/>
        <w:b/>
      </w:rPr>
    </w:lvl>
    <w:lvl w:ilvl="7">
      <w:start w:val="1"/>
      <w:numFmt w:val="decimal"/>
      <w:isLgl/>
      <w:lvlText w:val="%1.%2.%3.%4.%5.%6.%7.%8"/>
      <w:lvlJc w:val="left"/>
      <w:pPr>
        <w:ind w:left="2370" w:hanging="1800"/>
      </w:pPr>
      <w:rPr>
        <w:rFonts w:cs="Times New Roman" w:hint="default"/>
        <w:b/>
      </w:rPr>
    </w:lvl>
    <w:lvl w:ilvl="8">
      <w:start w:val="1"/>
      <w:numFmt w:val="decimal"/>
      <w:isLgl/>
      <w:lvlText w:val="%1.%2.%3.%4.%5.%6.%7.%8.%9"/>
      <w:lvlJc w:val="left"/>
      <w:pPr>
        <w:ind w:left="2730" w:hanging="2160"/>
      </w:pPr>
      <w:rPr>
        <w:rFonts w:cs="Times New Roman" w:hint="default"/>
        <w:b/>
      </w:rPr>
    </w:lvl>
  </w:abstractNum>
  <w:abstractNum w:abstractNumId="6">
    <w:nsid w:val="58795F2D"/>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cs="Times New Roman" w:hint="default"/>
        <w:b/>
      </w:rPr>
    </w:lvl>
    <w:lvl w:ilvl="3">
      <w:start w:val="1"/>
      <w:numFmt w:val="decimal"/>
      <w:isLgl/>
      <w:lvlText w:val="%1.%2.%3.%4"/>
      <w:lvlJc w:val="left"/>
      <w:pPr>
        <w:ind w:left="1650" w:hanging="1080"/>
      </w:pPr>
      <w:rPr>
        <w:rFonts w:cs="Times New Roman" w:hint="default"/>
        <w:b/>
      </w:rPr>
    </w:lvl>
    <w:lvl w:ilvl="4">
      <w:start w:val="1"/>
      <w:numFmt w:val="decimal"/>
      <w:isLgl/>
      <w:lvlText w:val="%1.%2.%3.%4.%5"/>
      <w:lvlJc w:val="left"/>
      <w:pPr>
        <w:ind w:left="1650" w:hanging="1080"/>
      </w:pPr>
      <w:rPr>
        <w:rFonts w:cs="Times New Roman" w:hint="default"/>
        <w:b/>
      </w:rPr>
    </w:lvl>
    <w:lvl w:ilvl="5">
      <w:start w:val="1"/>
      <w:numFmt w:val="decimal"/>
      <w:isLgl/>
      <w:lvlText w:val="%1.%2.%3.%4.%5.%6"/>
      <w:lvlJc w:val="left"/>
      <w:pPr>
        <w:ind w:left="2010" w:hanging="1440"/>
      </w:pPr>
      <w:rPr>
        <w:rFonts w:cs="Times New Roman" w:hint="default"/>
        <w:b/>
      </w:rPr>
    </w:lvl>
    <w:lvl w:ilvl="6">
      <w:start w:val="1"/>
      <w:numFmt w:val="decimal"/>
      <w:isLgl/>
      <w:lvlText w:val="%1.%2.%3.%4.%5.%6.%7"/>
      <w:lvlJc w:val="left"/>
      <w:pPr>
        <w:ind w:left="2010" w:hanging="1440"/>
      </w:pPr>
      <w:rPr>
        <w:rFonts w:cs="Times New Roman" w:hint="default"/>
        <w:b/>
      </w:rPr>
    </w:lvl>
    <w:lvl w:ilvl="7">
      <w:start w:val="1"/>
      <w:numFmt w:val="decimal"/>
      <w:isLgl/>
      <w:lvlText w:val="%1.%2.%3.%4.%5.%6.%7.%8"/>
      <w:lvlJc w:val="left"/>
      <w:pPr>
        <w:ind w:left="2370" w:hanging="1800"/>
      </w:pPr>
      <w:rPr>
        <w:rFonts w:cs="Times New Roman" w:hint="default"/>
        <w:b/>
      </w:rPr>
    </w:lvl>
    <w:lvl w:ilvl="8">
      <w:start w:val="1"/>
      <w:numFmt w:val="decimal"/>
      <w:isLgl/>
      <w:lvlText w:val="%1.%2.%3.%4.%5.%6.%7.%8.%9"/>
      <w:lvlJc w:val="left"/>
      <w:pPr>
        <w:ind w:left="2730" w:hanging="2160"/>
      </w:pPr>
      <w:rPr>
        <w:rFonts w:cs="Times New Roman" w:hint="default"/>
        <w:b/>
      </w:rPr>
    </w:lvl>
  </w:abstractNum>
  <w:abstractNum w:abstractNumId="7">
    <w:nsid w:val="5ABB139C"/>
    <w:multiLevelType w:val="multilevel"/>
    <w:tmpl w:val="64F8F074"/>
    <w:lvl w:ilvl="0">
      <w:start w:val="1"/>
      <w:numFmt w:val="decimal"/>
      <w:lvlText w:val="%1"/>
      <w:lvlJc w:val="left"/>
      <w:pPr>
        <w:ind w:left="375" w:hanging="375"/>
      </w:pPr>
      <w:rPr>
        <w:rFonts w:cs="Times New Roman"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abstractNum w:abstractNumId="8">
    <w:nsid w:val="650D6826"/>
    <w:multiLevelType w:val="hybridMultilevel"/>
    <w:tmpl w:val="75CA456E"/>
    <w:lvl w:ilvl="0" w:tplc="F9ACE7C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9">
    <w:nsid w:val="6F7A611F"/>
    <w:multiLevelType w:val="hybridMultilevel"/>
    <w:tmpl w:val="0ED20974"/>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78CD22FD"/>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215" w:hanging="495"/>
      </w:pPr>
      <w:rPr>
        <w:rFonts w:ascii="Times New Roman" w:eastAsia="Times New Roman" w:hAnsi="Times New Roman" w:cs="Times New Roman"/>
        <w:b w:val="0"/>
      </w:rPr>
    </w:lvl>
    <w:lvl w:ilvl="2">
      <w:start w:val="1"/>
      <w:numFmt w:val="decimal"/>
      <w:isLgl/>
      <w:lvlText w:val="%1.%2.%3"/>
      <w:lvlJc w:val="left"/>
      <w:pPr>
        <w:ind w:left="1290" w:hanging="720"/>
      </w:pPr>
      <w:rPr>
        <w:rFonts w:cs="Times New Roman" w:hint="default"/>
        <w:b/>
      </w:rPr>
    </w:lvl>
    <w:lvl w:ilvl="3">
      <w:start w:val="1"/>
      <w:numFmt w:val="decimal"/>
      <w:isLgl/>
      <w:lvlText w:val="%1.%2.%3.%4"/>
      <w:lvlJc w:val="left"/>
      <w:pPr>
        <w:ind w:left="1650" w:hanging="1080"/>
      </w:pPr>
      <w:rPr>
        <w:rFonts w:cs="Times New Roman" w:hint="default"/>
        <w:b/>
      </w:rPr>
    </w:lvl>
    <w:lvl w:ilvl="4">
      <w:start w:val="1"/>
      <w:numFmt w:val="decimal"/>
      <w:isLgl/>
      <w:lvlText w:val="%1.%2.%3.%4.%5"/>
      <w:lvlJc w:val="left"/>
      <w:pPr>
        <w:ind w:left="1650" w:hanging="1080"/>
      </w:pPr>
      <w:rPr>
        <w:rFonts w:cs="Times New Roman" w:hint="default"/>
        <w:b/>
      </w:rPr>
    </w:lvl>
    <w:lvl w:ilvl="5">
      <w:start w:val="1"/>
      <w:numFmt w:val="decimal"/>
      <w:isLgl/>
      <w:lvlText w:val="%1.%2.%3.%4.%5.%6"/>
      <w:lvlJc w:val="left"/>
      <w:pPr>
        <w:ind w:left="2010" w:hanging="1440"/>
      </w:pPr>
      <w:rPr>
        <w:rFonts w:cs="Times New Roman" w:hint="default"/>
        <w:b/>
      </w:rPr>
    </w:lvl>
    <w:lvl w:ilvl="6">
      <w:start w:val="1"/>
      <w:numFmt w:val="decimal"/>
      <w:isLgl/>
      <w:lvlText w:val="%1.%2.%3.%4.%5.%6.%7"/>
      <w:lvlJc w:val="left"/>
      <w:pPr>
        <w:ind w:left="2010" w:hanging="1440"/>
      </w:pPr>
      <w:rPr>
        <w:rFonts w:cs="Times New Roman" w:hint="default"/>
        <w:b/>
      </w:rPr>
    </w:lvl>
    <w:lvl w:ilvl="7">
      <w:start w:val="1"/>
      <w:numFmt w:val="decimal"/>
      <w:isLgl/>
      <w:lvlText w:val="%1.%2.%3.%4.%5.%6.%7.%8"/>
      <w:lvlJc w:val="left"/>
      <w:pPr>
        <w:ind w:left="2370" w:hanging="1800"/>
      </w:pPr>
      <w:rPr>
        <w:rFonts w:cs="Times New Roman" w:hint="default"/>
        <w:b/>
      </w:rPr>
    </w:lvl>
    <w:lvl w:ilvl="8">
      <w:start w:val="1"/>
      <w:numFmt w:val="decimal"/>
      <w:isLgl/>
      <w:lvlText w:val="%1.%2.%3.%4.%5.%6.%7.%8.%9"/>
      <w:lvlJc w:val="left"/>
      <w:pPr>
        <w:ind w:left="2730" w:hanging="2160"/>
      </w:pPr>
      <w:rPr>
        <w:rFonts w:cs="Times New Roman" w:hint="default"/>
        <w:b/>
      </w:rPr>
    </w:lvl>
  </w:abstractNum>
  <w:abstractNum w:abstractNumId="11">
    <w:nsid w:val="7C786654"/>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035" w:hanging="495"/>
      </w:pPr>
      <w:rPr>
        <w:rFonts w:ascii="Times New Roman" w:eastAsia="Times New Roman" w:hAnsi="Times New Roman" w:cs="Times New Roman"/>
        <w:b w:val="0"/>
      </w:rPr>
    </w:lvl>
    <w:lvl w:ilvl="2">
      <w:start w:val="1"/>
      <w:numFmt w:val="decimal"/>
      <w:isLgl/>
      <w:lvlText w:val="%1.%2.%3"/>
      <w:lvlJc w:val="left"/>
      <w:pPr>
        <w:ind w:left="1290" w:hanging="720"/>
      </w:pPr>
      <w:rPr>
        <w:rFonts w:cs="Times New Roman" w:hint="default"/>
        <w:b/>
      </w:rPr>
    </w:lvl>
    <w:lvl w:ilvl="3">
      <w:start w:val="1"/>
      <w:numFmt w:val="decimal"/>
      <w:isLgl/>
      <w:lvlText w:val="%1.%2.%3.%4"/>
      <w:lvlJc w:val="left"/>
      <w:pPr>
        <w:ind w:left="1650" w:hanging="1080"/>
      </w:pPr>
      <w:rPr>
        <w:rFonts w:cs="Times New Roman" w:hint="default"/>
        <w:b/>
      </w:rPr>
    </w:lvl>
    <w:lvl w:ilvl="4">
      <w:start w:val="1"/>
      <w:numFmt w:val="decimal"/>
      <w:isLgl/>
      <w:lvlText w:val="%1.%2.%3.%4.%5"/>
      <w:lvlJc w:val="left"/>
      <w:pPr>
        <w:ind w:left="1650" w:hanging="1080"/>
      </w:pPr>
      <w:rPr>
        <w:rFonts w:cs="Times New Roman" w:hint="default"/>
        <w:b/>
      </w:rPr>
    </w:lvl>
    <w:lvl w:ilvl="5">
      <w:start w:val="1"/>
      <w:numFmt w:val="decimal"/>
      <w:isLgl/>
      <w:lvlText w:val="%1.%2.%3.%4.%5.%6"/>
      <w:lvlJc w:val="left"/>
      <w:pPr>
        <w:ind w:left="2010" w:hanging="1440"/>
      </w:pPr>
      <w:rPr>
        <w:rFonts w:cs="Times New Roman" w:hint="default"/>
        <w:b/>
      </w:rPr>
    </w:lvl>
    <w:lvl w:ilvl="6">
      <w:start w:val="1"/>
      <w:numFmt w:val="decimal"/>
      <w:isLgl/>
      <w:lvlText w:val="%1.%2.%3.%4.%5.%6.%7"/>
      <w:lvlJc w:val="left"/>
      <w:pPr>
        <w:ind w:left="2010" w:hanging="1440"/>
      </w:pPr>
      <w:rPr>
        <w:rFonts w:cs="Times New Roman" w:hint="default"/>
        <w:b/>
      </w:rPr>
    </w:lvl>
    <w:lvl w:ilvl="7">
      <w:start w:val="1"/>
      <w:numFmt w:val="decimal"/>
      <w:isLgl/>
      <w:lvlText w:val="%1.%2.%3.%4.%5.%6.%7.%8"/>
      <w:lvlJc w:val="left"/>
      <w:pPr>
        <w:ind w:left="2370" w:hanging="1800"/>
      </w:pPr>
      <w:rPr>
        <w:rFonts w:cs="Times New Roman" w:hint="default"/>
        <w:b/>
      </w:rPr>
    </w:lvl>
    <w:lvl w:ilvl="8">
      <w:start w:val="1"/>
      <w:numFmt w:val="decimal"/>
      <w:isLgl/>
      <w:lvlText w:val="%1.%2.%3.%4.%5.%6.%7.%8.%9"/>
      <w:lvlJc w:val="left"/>
      <w:pPr>
        <w:ind w:left="2730" w:hanging="2160"/>
      </w:pPr>
      <w:rPr>
        <w:rFonts w:cs="Times New Roman" w:hint="default"/>
        <w:b/>
      </w:rPr>
    </w:lvl>
  </w:abstractNum>
  <w:num w:numId="1">
    <w:abstractNumId w:val="0"/>
  </w:num>
  <w:num w:numId="2">
    <w:abstractNumId w:val="11"/>
  </w:num>
  <w:num w:numId="3">
    <w:abstractNumId w:val="4"/>
  </w:num>
  <w:num w:numId="4">
    <w:abstractNumId w:val="1"/>
  </w:num>
  <w:num w:numId="5">
    <w:abstractNumId w:val="2"/>
  </w:num>
  <w:num w:numId="6">
    <w:abstractNumId w:val="7"/>
  </w:num>
  <w:num w:numId="7">
    <w:abstractNumId w:val="8"/>
  </w:num>
  <w:num w:numId="8">
    <w:abstractNumId w:val="9"/>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4B3"/>
    <w:rsid w:val="00023ED8"/>
    <w:rsid w:val="00057852"/>
    <w:rsid w:val="0006005C"/>
    <w:rsid w:val="00107FF3"/>
    <w:rsid w:val="00155354"/>
    <w:rsid w:val="001830D5"/>
    <w:rsid w:val="00185E17"/>
    <w:rsid w:val="001B65C3"/>
    <w:rsid w:val="001C18DC"/>
    <w:rsid w:val="001E295D"/>
    <w:rsid w:val="00211560"/>
    <w:rsid w:val="002242B9"/>
    <w:rsid w:val="00233435"/>
    <w:rsid w:val="002343C5"/>
    <w:rsid w:val="00264A8B"/>
    <w:rsid w:val="0028490A"/>
    <w:rsid w:val="002A3911"/>
    <w:rsid w:val="00315DFA"/>
    <w:rsid w:val="0032121A"/>
    <w:rsid w:val="00346CB3"/>
    <w:rsid w:val="003627C1"/>
    <w:rsid w:val="00364032"/>
    <w:rsid w:val="00386239"/>
    <w:rsid w:val="003A6D75"/>
    <w:rsid w:val="003D09C0"/>
    <w:rsid w:val="003D3C13"/>
    <w:rsid w:val="003D7CC1"/>
    <w:rsid w:val="00471F77"/>
    <w:rsid w:val="00485E18"/>
    <w:rsid w:val="004D1E23"/>
    <w:rsid w:val="004E76D4"/>
    <w:rsid w:val="00544ED7"/>
    <w:rsid w:val="005764B3"/>
    <w:rsid w:val="00585DC0"/>
    <w:rsid w:val="005F3F2E"/>
    <w:rsid w:val="00625C69"/>
    <w:rsid w:val="00657CC4"/>
    <w:rsid w:val="00665D16"/>
    <w:rsid w:val="00687B50"/>
    <w:rsid w:val="006C4AF8"/>
    <w:rsid w:val="007451B6"/>
    <w:rsid w:val="007E5552"/>
    <w:rsid w:val="007E7C3E"/>
    <w:rsid w:val="00852B66"/>
    <w:rsid w:val="00887477"/>
    <w:rsid w:val="008C403C"/>
    <w:rsid w:val="008F1F5E"/>
    <w:rsid w:val="00904A4A"/>
    <w:rsid w:val="009E093F"/>
    <w:rsid w:val="00A37781"/>
    <w:rsid w:val="00AB2F60"/>
    <w:rsid w:val="00AC2BE6"/>
    <w:rsid w:val="00AD15C6"/>
    <w:rsid w:val="00B479E5"/>
    <w:rsid w:val="00B62969"/>
    <w:rsid w:val="00BC3A06"/>
    <w:rsid w:val="00C6119B"/>
    <w:rsid w:val="00C9404B"/>
    <w:rsid w:val="00CC3152"/>
    <w:rsid w:val="00D04E33"/>
    <w:rsid w:val="00D22293"/>
    <w:rsid w:val="00D34266"/>
    <w:rsid w:val="00D37A11"/>
    <w:rsid w:val="00D460EF"/>
    <w:rsid w:val="00DD5E82"/>
    <w:rsid w:val="00DE4420"/>
    <w:rsid w:val="00E02F91"/>
    <w:rsid w:val="00E15BF3"/>
    <w:rsid w:val="00E3105A"/>
    <w:rsid w:val="00E466C4"/>
    <w:rsid w:val="00E64541"/>
    <w:rsid w:val="00E67809"/>
    <w:rsid w:val="00EA51CF"/>
    <w:rsid w:val="00EF0E89"/>
    <w:rsid w:val="00FD37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06"/>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DFA"/>
    <w:pPr>
      <w:ind w:left="720"/>
      <w:contextualSpacing/>
    </w:pPr>
  </w:style>
  <w:style w:type="paragraph" w:styleId="BalloonText">
    <w:name w:val="Balloon Text"/>
    <w:basedOn w:val="Normal"/>
    <w:link w:val="BalloonTextChar"/>
    <w:uiPriority w:val="99"/>
    <w:semiHidden/>
    <w:rsid w:val="002A3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911"/>
    <w:rPr>
      <w:rFonts w:ascii="Segoe UI" w:hAnsi="Segoe UI" w:cs="Segoe UI"/>
      <w:sz w:val="18"/>
      <w:szCs w:val="18"/>
    </w:rPr>
  </w:style>
  <w:style w:type="paragraph" w:styleId="NormalWeb">
    <w:name w:val="Normal (Web)"/>
    <w:aliases w:val="Знак"/>
    <w:basedOn w:val="Normal"/>
    <w:link w:val="NormalWebChar"/>
    <w:uiPriority w:val="99"/>
    <w:rsid w:val="003A6D75"/>
    <w:pPr>
      <w:spacing w:after="0" w:line="240" w:lineRule="auto"/>
      <w:ind w:firstLine="567"/>
      <w:jc w:val="both"/>
    </w:pPr>
    <w:rPr>
      <w:rFonts w:ascii="Times New Roman" w:hAnsi="Times New Roman" w:cs="Times New Roman"/>
      <w:sz w:val="24"/>
      <w:szCs w:val="20"/>
      <w:lang w:val="ro-RO" w:eastAsia="ro-RO"/>
    </w:rPr>
  </w:style>
  <w:style w:type="character" w:styleId="Hyperlink">
    <w:name w:val="Hyperlink"/>
    <w:basedOn w:val="DefaultParagraphFont"/>
    <w:uiPriority w:val="99"/>
    <w:rsid w:val="003A6D75"/>
    <w:rPr>
      <w:rFonts w:cs="Times New Roman"/>
      <w:color w:val="0000FF"/>
      <w:u w:val="single"/>
    </w:rPr>
  </w:style>
  <w:style w:type="paragraph" w:customStyle="1" w:styleId="cb">
    <w:name w:val="cb"/>
    <w:basedOn w:val="Normal"/>
    <w:uiPriority w:val="99"/>
    <w:rsid w:val="003A6D75"/>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NormalWebChar">
    <w:name w:val="Normal (Web) Char"/>
    <w:aliases w:val="Знак Char"/>
    <w:link w:val="NormalWeb"/>
    <w:uiPriority w:val="99"/>
    <w:locked/>
    <w:rsid w:val="003A6D75"/>
    <w:rPr>
      <w:rFonts w:ascii="Times New Roman" w:hAnsi="Times New Roman"/>
      <w:sz w:val="24"/>
      <w:lang w:val="ro-RO" w:eastAsia="ro-RO"/>
    </w:rPr>
  </w:style>
</w:styles>
</file>

<file path=word/webSettings.xml><?xml version="1.0" encoding="utf-8"?>
<w:webSettings xmlns:r="http://schemas.openxmlformats.org/officeDocument/2006/relationships" xmlns:w="http://schemas.openxmlformats.org/wordprocessingml/2006/main">
  <w:divs>
    <w:div w:id="1615745915">
      <w:marLeft w:val="0"/>
      <w:marRight w:val="0"/>
      <w:marTop w:val="0"/>
      <w:marBottom w:val="0"/>
      <w:divBdr>
        <w:top w:val="none" w:sz="0" w:space="0" w:color="auto"/>
        <w:left w:val="none" w:sz="0" w:space="0" w:color="auto"/>
        <w:bottom w:val="none" w:sz="0" w:space="0" w:color="auto"/>
        <w:right w:val="none" w:sz="0" w:space="0" w:color="auto"/>
      </w:divBdr>
    </w:div>
    <w:div w:id="1615745918">
      <w:marLeft w:val="0"/>
      <w:marRight w:val="0"/>
      <w:marTop w:val="0"/>
      <w:marBottom w:val="0"/>
      <w:divBdr>
        <w:top w:val="none" w:sz="0" w:space="0" w:color="auto"/>
        <w:left w:val="none" w:sz="0" w:space="0" w:color="auto"/>
        <w:bottom w:val="none" w:sz="0" w:space="0" w:color="auto"/>
        <w:right w:val="none" w:sz="0" w:space="0" w:color="auto"/>
      </w:divBdr>
      <w:divsChild>
        <w:div w:id="1615745916">
          <w:marLeft w:val="0"/>
          <w:marRight w:val="0"/>
          <w:marTop w:val="0"/>
          <w:marBottom w:val="0"/>
          <w:divBdr>
            <w:top w:val="none" w:sz="0" w:space="0" w:color="auto"/>
            <w:left w:val="none" w:sz="0" w:space="0" w:color="auto"/>
            <w:bottom w:val="none" w:sz="0" w:space="0" w:color="auto"/>
            <w:right w:val="none" w:sz="0" w:space="0" w:color="auto"/>
          </w:divBdr>
          <w:divsChild>
            <w:div w:id="1615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5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1489</Words>
  <Characters>8491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home</cp:lastModifiedBy>
  <cp:revision>2</cp:revision>
  <cp:lastPrinted>2020-05-12T11:00:00Z</cp:lastPrinted>
  <dcterms:created xsi:type="dcterms:W3CDTF">2020-07-07T11:57:00Z</dcterms:created>
  <dcterms:modified xsi:type="dcterms:W3CDTF">2020-07-07T11:57:00Z</dcterms:modified>
</cp:coreProperties>
</file>