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00" w:rsidRPr="00B2210A" w:rsidRDefault="005E7200" w:rsidP="005E7200">
      <w:pPr>
        <w:pStyle w:val="NormalWeb"/>
        <w:shd w:val="clear" w:color="auto" w:fill="FFFFFF"/>
        <w:ind w:firstLine="540"/>
        <w:jc w:val="right"/>
        <w:rPr>
          <w:color w:val="000000" w:themeColor="text1"/>
          <w:sz w:val="28"/>
          <w:szCs w:val="28"/>
          <w:lang w:val="ro-MD"/>
        </w:rPr>
      </w:pPr>
      <w:r w:rsidRPr="00B2210A">
        <w:rPr>
          <w:color w:val="000000" w:themeColor="text1"/>
          <w:sz w:val="28"/>
          <w:szCs w:val="28"/>
          <w:lang w:val="ro-MD"/>
        </w:rPr>
        <w:t>Proiect</w:t>
      </w:r>
    </w:p>
    <w:p w:rsidR="005E7200" w:rsidRPr="000C482A" w:rsidRDefault="005E7200" w:rsidP="005E7200">
      <w:pPr>
        <w:pStyle w:val="NormalWeb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 w:themeColor="text1"/>
          <w:sz w:val="28"/>
          <w:szCs w:val="28"/>
          <w:lang w:val="ro-MD"/>
        </w:rPr>
      </w:pPr>
      <w:r w:rsidRPr="000C482A">
        <w:rPr>
          <w:b/>
          <w:color w:val="000000" w:themeColor="text1"/>
          <w:sz w:val="28"/>
          <w:szCs w:val="28"/>
          <w:lang w:val="ro-MD"/>
        </w:rPr>
        <w:t>L E G E</w:t>
      </w:r>
    </w:p>
    <w:p w:rsidR="005E7200" w:rsidRPr="000C482A" w:rsidRDefault="005E7200" w:rsidP="005E7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privind</w:t>
      </w:r>
      <w:r w:rsidRPr="000C482A">
        <w:rPr>
          <w:rFonts w:ascii="Times New Roman" w:hAnsi="Times New Roman" w:cs="Times New Roman"/>
          <w:b/>
          <w:sz w:val="28"/>
          <w:szCs w:val="28"/>
          <w:lang w:val="ro-MD"/>
        </w:rPr>
        <w:t xml:space="preserve"> modificarea </w:t>
      </w:r>
      <w:r w:rsidRPr="000C482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Legii bugetului de stat</w:t>
      </w:r>
    </w:p>
    <w:p w:rsidR="005E7200" w:rsidRDefault="005E7200" w:rsidP="005E72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 w:rsidRPr="000C482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pentru anul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5</w:t>
      </w:r>
      <w:r w:rsidRPr="000C482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nr.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310/2024 și Legii bugetului</w:t>
      </w:r>
    </w:p>
    <w:p w:rsidR="005E7200" w:rsidRPr="003F5920" w:rsidRDefault="005E7200" w:rsidP="005E7200">
      <w:pPr>
        <w:spacing w:line="240" w:lineRule="auto"/>
        <w:jc w:val="center"/>
        <w:rPr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asigurărilor sociale de stat pe anul 2025 nr. 303/2024</w:t>
      </w:r>
      <w:r w:rsidRPr="003F5920">
        <w:rPr>
          <w:b/>
          <w:color w:val="000000" w:themeColor="text1"/>
          <w:sz w:val="28"/>
          <w:szCs w:val="28"/>
          <w:lang w:val="ro-MD"/>
        </w:rPr>
        <w:t xml:space="preserve"> </w:t>
      </w:r>
    </w:p>
    <w:p w:rsidR="005E7200" w:rsidRDefault="005E7200" w:rsidP="005E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:rsidR="005E7200" w:rsidRDefault="005E7200" w:rsidP="005E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:rsidR="005E7200" w:rsidRPr="0069048B" w:rsidRDefault="005E7200" w:rsidP="005E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69048B">
        <w:rPr>
          <w:rFonts w:ascii="Times New Roman" w:eastAsia="Times New Roman" w:hAnsi="Times New Roman" w:cs="Times New Roman"/>
          <w:sz w:val="28"/>
          <w:szCs w:val="28"/>
          <w:lang w:val="ro-MD"/>
        </w:rPr>
        <w:t>Parlamentul adoptă prezenta lege organică.</w:t>
      </w:r>
    </w:p>
    <w:p w:rsidR="005E7200" w:rsidRPr="0069048B" w:rsidRDefault="005E7200" w:rsidP="005E7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69048B">
        <w:rPr>
          <w:rFonts w:ascii="Times New Roman" w:eastAsia="Times New Roman" w:hAnsi="Times New Roman" w:cs="Times New Roman"/>
          <w:sz w:val="28"/>
          <w:szCs w:val="28"/>
          <w:lang w:val="ro-MD"/>
        </w:rPr>
        <w:t> </w:t>
      </w:r>
    </w:p>
    <w:p w:rsidR="00632145" w:rsidRPr="005E7200" w:rsidRDefault="005E7200" w:rsidP="005E720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proofErr w:type="spellStart"/>
      <w:r w:rsidRPr="005E7200">
        <w:rPr>
          <w:rFonts w:ascii="Times New Roman" w:hAnsi="Times New Roman" w:cs="Times New Roman"/>
          <w:b/>
          <w:sz w:val="28"/>
          <w:szCs w:val="28"/>
          <w:lang w:val="ro-MD"/>
        </w:rPr>
        <w:t>Art.I</w:t>
      </w:r>
      <w:proofErr w:type="spellEnd"/>
      <w:r w:rsidRPr="005E7200">
        <w:rPr>
          <w:rFonts w:ascii="Times New Roman" w:hAnsi="Times New Roman" w:cs="Times New Roman"/>
          <w:b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– </w:t>
      </w:r>
      <w:r w:rsidR="000B57F6" w:rsidRPr="005E7200">
        <w:rPr>
          <w:rFonts w:ascii="Times New Roman" w:hAnsi="Times New Roman" w:cs="Times New Roman"/>
          <w:sz w:val="28"/>
          <w:szCs w:val="28"/>
          <w:lang w:val="ro-MD"/>
        </w:rPr>
        <w:t>Legea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0B57F6" w:rsidRPr="005E7200">
        <w:rPr>
          <w:rFonts w:ascii="Times New Roman" w:hAnsi="Times New Roman" w:cs="Times New Roman"/>
          <w:sz w:val="28"/>
          <w:szCs w:val="28"/>
          <w:lang w:val="ro-MD"/>
        </w:rPr>
        <w:t xml:space="preserve">bugetului de stat pentru anul 2025 nr. 310/2024 (Monitorul Oficial </w:t>
      </w:r>
      <w:r w:rsidR="00CC2FE7" w:rsidRPr="005E7200">
        <w:rPr>
          <w:rFonts w:ascii="Times New Roman" w:hAnsi="Times New Roman" w:cs="Times New Roman"/>
          <w:sz w:val="28"/>
          <w:szCs w:val="28"/>
          <w:lang w:val="ro-MD"/>
        </w:rPr>
        <w:t xml:space="preserve">al Republicii Moldova, </w:t>
      </w:r>
      <w:r w:rsidR="000B57F6" w:rsidRPr="005E7200">
        <w:rPr>
          <w:rFonts w:ascii="Times New Roman" w:hAnsi="Times New Roman" w:cs="Times New Roman"/>
          <w:sz w:val="28"/>
          <w:szCs w:val="28"/>
          <w:lang w:val="ro-MD"/>
        </w:rPr>
        <w:t xml:space="preserve">nr. </w:t>
      </w:r>
      <w:r w:rsidR="00CC2FE7" w:rsidRPr="005E7200">
        <w:rPr>
          <w:rFonts w:ascii="Times New Roman" w:hAnsi="Times New Roman" w:cs="Times New Roman"/>
          <w:sz w:val="28"/>
          <w:szCs w:val="28"/>
          <w:lang w:val="ro-MD"/>
        </w:rPr>
        <w:t xml:space="preserve">556-559, art. 768) </w:t>
      </w:r>
      <w:r w:rsidR="000B57F6" w:rsidRPr="005E7200">
        <w:rPr>
          <w:rFonts w:ascii="Times New Roman" w:hAnsi="Times New Roman" w:cs="Times New Roman"/>
          <w:sz w:val="28"/>
          <w:szCs w:val="28"/>
          <w:lang w:val="ro-MD"/>
        </w:rPr>
        <w:t>se modifică după cum urmează:</w:t>
      </w:r>
    </w:p>
    <w:p w:rsidR="000B57F6" w:rsidRPr="008116CA" w:rsidRDefault="000B57F6" w:rsidP="005E720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La articolul 1 alineatul (1) cifrele </w:t>
      </w:r>
      <w:r w:rsidR="00CC2FE7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„71553900,0” și „85447900,0” </w:t>
      </w:r>
      <w:r w:rsidRPr="008116CA">
        <w:rPr>
          <w:rFonts w:ascii="Times New Roman" w:hAnsi="Times New Roman" w:cs="Times New Roman"/>
          <w:sz w:val="28"/>
          <w:szCs w:val="28"/>
          <w:lang w:val="ro-MD"/>
        </w:rPr>
        <w:t>se substituie</w:t>
      </w:r>
      <w:r w:rsidR="00CC2FE7" w:rsidRPr="008116CA">
        <w:rPr>
          <w:rFonts w:ascii="Times New Roman" w:hAnsi="Times New Roman" w:cs="Times New Roman"/>
          <w:sz w:val="28"/>
          <w:szCs w:val="28"/>
          <w:lang w:val="ro-MD"/>
        </w:rPr>
        <w:t>, respectiv,</w:t>
      </w:r>
      <w:r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cu cifrele</w:t>
      </w:r>
      <w:r w:rsidR="00CC2FE7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„</w:t>
      </w:r>
      <w:r w:rsidR="00341475" w:rsidRPr="008116CA">
        <w:rPr>
          <w:rFonts w:ascii="Times New Roman" w:hAnsi="Times New Roman" w:cs="Times New Roman"/>
          <w:sz w:val="28"/>
          <w:szCs w:val="28"/>
          <w:lang w:val="ro-MD"/>
        </w:rPr>
        <w:t>73</w:t>
      </w:r>
      <w:r w:rsidR="00E434F2" w:rsidRPr="008116CA">
        <w:rPr>
          <w:rFonts w:ascii="Times New Roman" w:hAnsi="Times New Roman" w:cs="Times New Roman"/>
          <w:sz w:val="28"/>
          <w:szCs w:val="28"/>
          <w:lang w:val="ro-MD"/>
        </w:rPr>
        <w:t>289500</w:t>
      </w:r>
      <w:r w:rsidR="00CC2FE7" w:rsidRPr="008116CA">
        <w:rPr>
          <w:rFonts w:ascii="Times New Roman" w:hAnsi="Times New Roman" w:cs="Times New Roman"/>
          <w:sz w:val="28"/>
          <w:szCs w:val="28"/>
          <w:lang w:val="ro-MD"/>
        </w:rPr>
        <w:t>,0” și „8</w:t>
      </w:r>
      <w:r w:rsidR="00341475" w:rsidRPr="008116CA">
        <w:rPr>
          <w:rFonts w:ascii="Times New Roman" w:hAnsi="Times New Roman" w:cs="Times New Roman"/>
          <w:sz w:val="28"/>
          <w:szCs w:val="28"/>
          <w:lang w:val="ro-MD"/>
        </w:rPr>
        <w:t>7</w:t>
      </w:r>
      <w:r w:rsidR="00E434F2" w:rsidRPr="008116CA">
        <w:rPr>
          <w:rFonts w:ascii="Times New Roman" w:hAnsi="Times New Roman" w:cs="Times New Roman"/>
          <w:sz w:val="28"/>
          <w:szCs w:val="28"/>
          <w:lang w:val="ro-MD"/>
        </w:rPr>
        <w:t>183500</w:t>
      </w:r>
      <w:r w:rsidR="00CC2FE7" w:rsidRPr="008116CA">
        <w:rPr>
          <w:rFonts w:ascii="Times New Roman" w:hAnsi="Times New Roman" w:cs="Times New Roman"/>
          <w:sz w:val="28"/>
          <w:szCs w:val="28"/>
          <w:lang w:val="ro-MD"/>
        </w:rPr>
        <w:t>,0”;</w:t>
      </w:r>
    </w:p>
    <w:p w:rsidR="006F6E1A" w:rsidRPr="008116CA" w:rsidRDefault="006F6E1A" w:rsidP="005E720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t>La articolul 2 litera d), cifrele ,,1524402,8” se substituie cu cifrele ,,</w:t>
      </w:r>
      <w:r w:rsidR="00341475" w:rsidRPr="008116CA">
        <w:rPr>
          <w:rFonts w:ascii="Times New Roman" w:hAnsi="Times New Roman" w:cs="Times New Roman"/>
          <w:sz w:val="28"/>
          <w:szCs w:val="28"/>
          <w:lang w:val="ro-MD"/>
        </w:rPr>
        <w:t>2</w:t>
      </w:r>
      <w:r w:rsidR="00353947" w:rsidRPr="008116CA">
        <w:rPr>
          <w:rFonts w:ascii="Times New Roman" w:hAnsi="Times New Roman" w:cs="Times New Roman"/>
          <w:sz w:val="28"/>
          <w:szCs w:val="28"/>
          <w:lang w:val="ro-MD"/>
        </w:rPr>
        <w:t>675002</w:t>
      </w:r>
      <w:r w:rsidR="00341475" w:rsidRPr="008116CA">
        <w:rPr>
          <w:rFonts w:ascii="Times New Roman" w:hAnsi="Times New Roman" w:cs="Times New Roman"/>
          <w:sz w:val="28"/>
          <w:szCs w:val="28"/>
          <w:lang w:val="ro-MD"/>
        </w:rPr>
        <w:t>,8</w:t>
      </w:r>
      <w:r w:rsidRPr="008116CA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2F1F68" w:rsidRPr="008116CA"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:rsidR="002F1F68" w:rsidRPr="008116CA" w:rsidRDefault="002F1F68" w:rsidP="005E720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t>La articolul 4 alineatul (1)</w:t>
      </w:r>
      <w:r w:rsidR="00DB3288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litera a), cifrele ,,17948497,8” </w:t>
      </w:r>
      <w:r w:rsidR="00DB3288" w:rsidRPr="008116CA">
        <w:rPr>
          <w:rFonts w:ascii="Times New Roman" w:hAnsi="Times New Roman" w:cs="Times New Roman"/>
          <w:sz w:val="28"/>
          <w:szCs w:val="28"/>
          <w:lang w:val="ro-RO"/>
        </w:rPr>
        <w:t>și ,,1445202,8</w:t>
      </w:r>
      <w:r w:rsidR="00DB3288" w:rsidRPr="008116CA">
        <w:rPr>
          <w:rFonts w:ascii="Times New Roman" w:hAnsi="Times New Roman" w:cs="Times New Roman"/>
          <w:sz w:val="28"/>
          <w:szCs w:val="28"/>
        </w:rPr>
        <w:t xml:space="preserve">” </w:t>
      </w:r>
      <w:r w:rsidR="00DB3288" w:rsidRPr="008116CA">
        <w:rPr>
          <w:rFonts w:ascii="Times New Roman" w:hAnsi="Times New Roman" w:cs="Times New Roman"/>
          <w:sz w:val="28"/>
          <w:szCs w:val="28"/>
          <w:lang w:val="ro-MD"/>
        </w:rPr>
        <w:t>se substituie, respectiv, cu cifrele ,,</w:t>
      </w:r>
      <w:r w:rsidR="00341475" w:rsidRPr="008116CA">
        <w:rPr>
          <w:rFonts w:ascii="Times New Roman" w:hAnsi="Times New Roman" w:cs="Times New Roman"/>
          <w:sz w:val="28"/>
          <w:szCs w:val="28"/>
          <w:lang w:val="ro-MD"/>
        </w:rPr>
        <w:t>1</w:t>
      </w:r>
      <w:r w:rsidR="00353947" w:rsidRPr="008116CA">
        <w:rPr>
          <w:rFonts w:ascii="Times New Roman" w:hAnsi="Times New Roman" w:cs="Times New Roman"/>
          <w:sz w:val="28"/>
          <w:szCs w:val="28"/>
          <w:lang w:val="ro-MD"/>
        </w:rPr>
        <w:t>9099097</w:t>
      </w:r>
      <w:r w:rsidR="00341475" w:rsidRPr="008116CA">
        <w:rPr>
          <w:rFonts w:ascii="Times New Roman" w:hAnsi="Times New Roman" w:cs="Times New Roman"/>
          <w:sz w:val="28"/>
          <w:szCs w:val="28"/>
          <w:lang w:val="ro-MD"/>
        </w:rPr>
        <w:t>,8</w:t>
      </w:r>
      <w:r w:rsidR="00DB3288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” </w:t>
      </w:r>
      <w:r w:rsidR="00DB3288" w:rsidRPr="008116CA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="004860BF" w:rsidRPr="008116C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860BF" w:rsidRPr="008116CA">
        <w:rPr>
          <w:rFonts w:ascii="Times New Roman" w:hAnsi="Times New Roman" w:cs="Times New Roman"/>
          <w:sz w:val="28"/>
          <w:szCs w:val="28"/>
          <w:lang w:val="ro-MD"/>
        </w:rPr>
        <w:t>,,</w:t>
      </w:r>
      <w:r w:rsidR="00353947" w:rsidRPr="008116CA">
        <w:rPr>
          <w:rFonts w:ascii="Times New Roman" w:hAnsi="Times New Roman" w:cs="Times New Roman"/>
          <w:sz w:val="28"/>
          <w:szCs w:val="28"/>
          <w:lang w:val="ro-MD"/>
        </w:rPr>
        <w:t>2595802</w:t>
      </w:r>
      <w:r w:rsidR="00FE0EEC" w:rsidRPr="008116CA">
        <w:rPr>
          <w:rFonts w:ascii="Times New Roman" w:hAnsi="Times New Roman" w:cs="Times New Roman"/>
          <w:sz w:val="28"/>
          <w:szCs w:val="28"/>
          <w:lang w:val="ro-MD"/>
        </w:rPr>
        <w:t>,8</w:t>
      </w:r>
      <w:r w:rsidR="004860BF" w:rsidRPr="008116CA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4860BF" w:rsidRPr="008116CA">
        <w:rPr>
          <w:rFonts w:ascii="Times New Roman" w:hAnsi="Times New Roman" w:cs="Times New Roman"/>
          <w:sz w:val="28"/>
          <w:szCs w:val="28"/>
        </w:rPr>
        <w:t>;</w:t>
      </w:r>
      <w:r w:rsidR="00DB3288" w:rsidRPr="008116C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B3288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:rsidR="000B57F6" w:rsidRPr="008116CA" w:rsidRDefault="00632145" w:rsidP="005E7200">
      <w:pPr>
        <w:pStyle w:val="ListParagraph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ro-MD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t>La anexa</w:t>
      </w:r>
      <w:r w:rsidR="000B57F6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nr. 1 pozițiile</w:t>
      </w:r>
      <w:r w:rsidR="00CC2FE7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„Venituri, total”, „Granturi primite”</w:t>
      </w:r>
      <w:r w:rsidR="00AE1540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r w:rsidR="00CC2FE7" w:rsidRPr="008116CA">
        <w:rPr>
          <w:rFonts w:ascii="Times New Roman" w:hAnsi="Times New Roman" w:cs="Times New Roman"/>
          <w:sz w:val="28"/>
          <w:szCs w:val="28"/>
          <w:lang w:val="ro-MD"/>
        </w:rPr>
        <w:t>„Cheltuieli, total”</w:t>
      </w:r>
      <w:r w:rsidR="00AE1540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și ,,Transferuri acordate în cadrul bugetului public național”</w:t>
      </w:r>
      <w:r w:rsidR="00CC2FE7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0B57F6" w:rsidRPr="008116CA">
        <w:rPr>
          <w:rFonts w:ascii="Times New Roman" w:hAnsi="Times New Roman" w:cs="Times New Roman"/>
          <w:sz w:val="28"/>
          <w:szCs w:val="28"/>
          <w:lang w:val="ro-MD"/>
        </w:rPr>
        <w:t>vor avea următorul cuprins:</w:t>
      </w:r>
      <w:r w:rsidR="003B0899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tbl>
      <w:tblPr>
        <w:tblW w:w="926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604"/>
        <w:gridCol w:w="978"/>
        <w:gridCol w:w="1678"/>
      </w:tblGrid>
      <w:tr w:rsidR="008116CA" w:rsidRPr="008116CA" w:rsidTr="005E7200">
        <w:trPr>
          <w:trHeight w:val="256"/>
        </w:trPr>
        <w:tc>
          <w:tcPr>
            <w:tcW w:w="6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99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„</w:t>
            </w:r>
            <w:r w:rsidR="003B0899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Venituri, total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7</w:t>
            </w:r>
            <w:r w:rsidR="00FE0EEC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3</w:t>
            </w:r>
            <w:r w:rsidR="00353947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289500</w:t>
            </w:r>
            <w:r w:rsidR="00FE0EEC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,0</w:t>
            </w:r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”</w:t>
            </w:r>
          </w:p>
        </w:tc>
      </w:tr>
      <w:tr w:rsidR="008116CA" w:rsidRPr="008116CA" w:rsidTr="005E7200">
        <w:trPr>
          <w:trHeight w:val="65"/>
        </w:trPr>
        <w:tc>
          <w:tcPr>
            <w:tcW w:w="6604" w:type="dxa"/>
            <w:tcBorders>
              <w:top w:val="single" w:sz="6" w:space="0" w:color="auto"/>
              <w:bottom w:val="single" w:sz="6" w:space="0" w:color="auto"/>
            </w:tcBorders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78" w:type="dxa"/>
            <w:tcBorders>
              <w:top w:val="single" w:sz="6" w:space="0" w:color="auto"/>
              <w:bottom w:val="single" w:sz="6" w:space="0" w:color="auto"/>
            </w:tcBorders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116CA" w:rsidRPr="008116CA" w:rsidTr="005E7200">
        <w:trPr>
          <w:trHeight w:val="256"/>
        </w:trPr>
        <w:tc>
          <w:tcPr>
            <w:tcW w:w="6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99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RO"/>
                <w14:ligatures w14:val="standardContextual"/>
              </w:rPr>
              <w:t>„</w:t>
            </w:r>
            <w:r w:rsidR="003B0899" w:rsidRPr="008116CA">
              <w:rPr>
                <w:rFonts w:ascii="Times New Roman" w:hAnsi="Times New Roman" w:cs="Times New Roman"/>
                <w:sz w:val="24"/>
                <w:szCs w:val="24"/>
                <w:lang w:val="ro-RO"/>
                <w14:ligatures w14:val="standardContextual"/>
              </w:rPr>
              <w:t xml:space="preserve">Granturi primite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RO"/>
                <w14:ligatures w14:val="standardContextual"/>
              </w:rPr>
              <w:t>13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99" w:rsidRPr="008116CA" w:rsidRDefault="00FE0EEC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RO"/>
                <w14:ligatures w14:val="standardContextual"/>
              </w:rPr>
              <w:t>2</w:t>
            </w:r>
            <w:r w:rsidR="00284390" w:rsidRPr="008116CA">
              <w:rPr>
                <w:rFonts w:ascii="Times New Roman" w:hAnsi="Times New Roman" w:cs="Times New Roman"/>
                <w:sz w:val="24"/>
                <w:szCs w:val="24"/>
                <w:lang w:val="ro-RO"/>
                <w14:ligatures w14:val="standardContextual"/>
              </w:rPr>
              <w:t>973642</w:t>
            </w:r>
            <w:r w:rsidR="003B0899" w:rsidRPr="008116CA">
              <w:rPr>
                <w:rFonts w:ascii="Times New Roman" w:hAnsi="Times New Roman" w:cs="Times New Roman"/>
                <w:sz w:val="24"/>
                <w:szCs w:val="24"/>
                <w:lang w:val="ro-RO"/>
                <w14:ligatures w14:val="standardContextual"/>
              </w:rPr>
              <w:t>,2</w:t>
            </w:r>
            <w:r w:rsidR="000301D0" w:rsidRPr="008116CA">
              <w:rPr>
                <w:rFonts w:ascii="Times New Roman" w:hAnsi="Times New Roman" w:cs="Times New Roman"/>
                <w:sz w:val="24"/>
                <w:szCs w:val="24"/>
                <w:lang w:val="ro-RO"/>
                <w14:ligatures w14:val="standardContextual"/>
              </w:rPr>
              <w:t>”</w:t>
            </w:r>
          </w:p>
        </w:tc>
      </w:tr>
      <w:tr w:rsidR="008116CA" w:rsidRPr="008116CA" w:rsidTr="005E7200">
        <w:trPr>
          <w:trHeight w:val="120"/>
        </w:trPr>
        <w:tc>
          <w:tcPr>
            <w:tcW w:w="6604" w:type="dxa"/>
            <w:tcBorders>
              <w:top w:val="single" w:sz="6" w:space="0" w:color="auto"/>
              <w:bottom w:val="single" w:sz="6" w:space="0" w:color="auto"/>
            </w:tcBorders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78" w:type="dxa"/>
            <w:tcBorders>
              <w:top w:val="single" w:sz="6" w:space="0" w:color="auto"/>
              <w:bottom w:val="single" w:sz="6" w:space="0" w:color="auto"/>
            </w:tcBorders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116CA" w:rsidRPr="008116CA" w:rsidTr="005E7200">
        <w:trPr>
          <w:trHeight w:val="256"/>
        </w:trPr>
        <w:tc>
          <w:tcPr>
            <w:tcW w:w="6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99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„</w:t>
            </w:r>
            <w:r w:rsidR="003B0899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Cheltuieli, total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2+3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8</w:t>
            </w:r>
            <w:r w:rsidR="00FE0EEC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7</w:t>
            </w:r>
            <w:r w:rsidR="00353947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183500</w:t>
            </w: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,0</w:t>
            </w:r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”</w:t>
            </w:r>
          </w:p>
        </w:tc>
      </w:tr>
      <w:tr w:rsidR="008116CA" w:rsidRPr="008116CA" w:rsidTr="005E7200">
        <w:trPr>
          <w:trHeight w:val="65"/>
        </w:trPr>
        <w:tc>
          <w:tcPr>
            <w:tcW w:w="6604" w:type="dxa"/>
            <w:tcBorders>
              <w:top w:val="single" w:sz="6" w:space="0" w:color="auto"/>
              <w:bottom w:val="single" w:sz="6" w:space="0" w:color="auto"/>
            </w:tcBorders>
          </w:tcPr>
          <w:p w:rsidR="001B3531" w:rsidRPr="008116CA" w:rsidRDefault="001B3531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o-RO"/>
                <w14:ligatures w14:val="standardContextual"/>
              </w:rPr>
            </w:pPr>
          </w:p>
        </w:tc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</w:tcPr>
          <w:p w:rsidR="001B3531" w:rsidRPr="008116CA" w:rsidRDefault="001B3531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o-RO"/>
                <w14:ligatures w14:val="standardContextual"/>
              </w:rPr>
            </w:pPr>
          </w:p>
        </w:tc>
        <w:tc>
          <w:tcPr>
            <w:tcW w:w="1678" w:type="dxa"/>
            <w:tcBorders>
              <w:top w:val="single" w:sz="6" w:space="0" w:color="auto"/>
              <w:bottom w:val="single" w:sz="6" w:space="0" w:color="auto"/>
            </w:tcBorders>
          </w:tcPr>
          <w:p w:rsidR="001B3531" w:rsidRPr="008116CA" w:rsidRDefault="001B3531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o-RO"/>
                <w14:ligatures w14:val="standardContextual"/>
              </w:rPr>
            </w:pPr>
          </w:p>
        </w:tc>
      </w:tr>
      <w:tr w:rsidR="008116CA" w:rsidRPr="008116CA" w:rsidTr="00354CD9">
        <w:trPr>
          <w:trHeight w:val="202"/>
        </w:trPr>
        <w:tc>
          <w:tcPr>
            <w:tcW w:w="6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CD9" w:rsidRPr="008116CA" w:rsidRDefault="00061C15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  <w14:ligatures w14:val="standardContextual"/>
              </w:rPr>
            </w:pPr>
            <w:r w:rsidRPr="008116C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  <w14:ligatures w14:val="standardContextual"/>
              </w:rPr>
              <w:t>,,</w:t>
            </w:r>
            <w:r w:rsidRPr="008116CA">
              <w:t xml:space="preserve"> </w:t>
            </w:r>
            <w:r w:rsidRPr="008116C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  <w14:ligatures w14:val="standardContextual"/>
              </w:rPr>
              <w:t xml:space="preserve">Transferuri acordate în cadrul bugetului public </w:t>
            </w:r>
            <w:r w:rsidR="00E84E34" w:rsidRPr="008116C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  <w14:ligatures w14:val="standardContextual"/>
              </w:rPr>
              <w:t>național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CD9" w:rsidRPr="008116CA" w:rsidRDefault="00061C15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  <w14:ligatures w14:val="standardContextual"/>
              </w:rPr>
            </w:pPr>
            <w:r w:rsidRPr="008116C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  <w14:ligatures w14:val="standardContextual"/>
              </w:rPr>
              <w:t>29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CD9" w:rsidRPr="008116CA" w:rsidRDefault="00E84E34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  <w14:ligatures w14:val="standardContextual"/>
              </w:rPr>
            </w:pPr>
            <w:r w:rsidRPr="008116C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  <w14:ligatures w14:val="standardContextual"/>
              </w:rPr>
              <w:t>4</w:t>
            </w:r>
            <w:r w:rsidR="00FE0EEC" w:rsidRPr="008116C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  <w14:ligatures w14:val="standardContextual"/>
              </w:rPr>
              <w:t>6</w:t>
            </w:r>
            <w:r w:rsidR="00353947" w:rsidRPr="008116C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  <w14:ligatures w14:val="standardContextual"/>
              </w:rPr>
              <w:t>521578</w:t>
            </w:r>
            <w:r w:rsidRPr="008116C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  <w14:ligatures w14:val="standardContextual"/>
              </w:rPr>
              <w:t>,1</w:t>
            </w:r>
            <w:r w:rsidRPr="008116CA">
              <w:rPr>
                <w:rFonts w:ascii="Times New Roman" w:hAnsi="Times New Roman" w:cs="Times New Roman"/>
                <w:sz w:val="24"/>
                <w:szCs w:val="24"/>
                <w:lang w:val="ro-RO"/>
                <w14:ligatures w14:val="standardContextual"/>
              </w:rPr>
              <w:t>”</w:t>
            </w:r>
          </w:p>
        </w:tc>
      </w:tr>
    </w:tbl>
    <w:p w:rsidR="003B0899" w:rsidRPr="008116CA" w:rsidRDefault="003B0899" w:rsidP="008116CA">
      <w:pPr>
        <w:pStyle w:val="ListParagraph"/>
        <w:rPr>
          <w:rFonts w:ascii="Times New Roman" w:hAnsi="Times New Roman" w:cs="Times New Roman"/>
          <w:sz w:val="28"/>
          <w:szCs w:val="28"/>
          <w:lang w:val="ro-MD"/>
        </w:rPr>
      </w:pPr>
    </w:p>
    <w:p w:rsidR="000B57F6" w:rsidRPr="008116CA" w:rsidRDefault="000B57F6" w:rsidP="005E720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t>La anexa nr. 2 pozițiile</w:t>
      </w:r>
      <w:r w:rsidR="003B0899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„Venituri, total”, </w:t>
      </w:r>
      <w:r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3B0899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„Granturi primite”, </w:t>
      </w:r>
      <w:r w:rsidR="00D14E0B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„Granturi primite de la guvernele altor state”, „Granturi curente primite de la guvernele altor state”, </w:t>
      </w:r>
      <w:r w:rsidR="003B0899" w:rsidRPr="008116CA">
        <w:rPr>
          <w:rFonts w:ascii="Times New Roman" w:hAnsi="Times New Roman" w:cs="Times New Roman"/>
          <w:sz w:val="28"/>
          <w:szCs w:val="28"/>
          <w:lang w:val="ro-MD"/>
        </w:rPr>
        <w:t>„Granturi primite de la organizațiile internaționale” și „Granturi curente primite de la organizațiile internaționale”</w:t>
      </w:r>
      <w:r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vor avea următorul cuprins:</w:t>
      </w:r>
    </w:p>
    <w:tbl>
      <w:tblPr>
        <w:tblW w:w="10152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409"/>
        <w:gridCol w:w="1050"/>
        <w:gridCol w:w="1643"/>
        <w:gridCol w:w="1050"/>
      </w:tblGrid>
      <w:tr w:rsidR="008116CA" w:rsidRPr="008116CA" w:rsidTr="000301D0">
        <w:trPr>
          <w:gridAfter w:val="1"/>
          <w:wAfter w:w="1050" w:type="dxa"/>
          <w:trHeight w:val="393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899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="003B0899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Venituri</w:t>
            </w:r>
            <w:proofErr w:type="spellEnd"/>
            <w:r w:rsidR="003B0899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total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  <w14:ligatures w14:val="standardContextual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E0EEC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53947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289500</w:t>
            </w: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8116CA" w:rsidRPr="008116CA" w:rsidTr="000301D0">
        <w:trPr>
          <w:gridAfter w:val="1"/>
          <w:wAfter w:w="1050" w:type="dxa"/>
          <w:trHeight w:val="65"/>
        </w:trPr>
        <w:tc>
          <w:tcPr>
            <w:tcW w:w="6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o-RO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ro-RO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8"/>
                <w:lang w:val="ro-RO"/>
              </w:rPr>
            </w:pPr>
          </w:p>
        </w:tc>
      </w:tr>
      <w:tr w:rsidR="008116CA" w:rsidRPr="008116CA" w:rsidTr="000301D0">
        <w:trPr>
          <w:gridAfter w:val="1"/>
          <w:wAfter w:w="1050" w:type="dxa"/>
          <w:trHeight w:val="393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899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proofErr w:type="spellStart"/>
            <w:r w:rsidR="003B0899"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Granturi</w:t>
            </w:r>
            <w:proofErr w:type="spellEnd"/>
            <w:r w:rsidR="003B0899"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B0899"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primite</w:t>
            </w:r>
            <w:proofErr w:type="spell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899" w:rsidRPr="008116CA" w:rsidRDefault="00284390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RO"/>
                <w14:ligatures w14:val="standardContextual"/>
              </w:rPr>
              <w:t>2973642</w:t>
            </w:r>
            <w:r w:rsidR="003B0899"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,2</w:t>
            </w:r>
          </w:p>
        </w:tc>
      </w:tr>
      <w:tr w:rsidR="008116CA" w:rsidRPr="008116CA" w:rsidTr="000301D0">
        <w:trPr>
          <w:gridAfter w:val="1"/>
          <w:wAfter w:w="1050" w:type="dxa"/>
          <w:trHeight w:val="393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E0B" w:rsidRPr="008116CA" w:rsidRDefault="00D14E0B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8116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Granturi</w:t>
            </w:r>
            <w:proofErr w:type="spellEnd"/>
            <w:r w:rsidRPr="008116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primite</w:t>
            </w:r>
            <w:proofErr w:type="spellEnd"/>
            <w:r w:rsidRPr="008116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de la </w:t>
            </w:r>
            <w:proofErr w:type="spellStart"/>
            <w:r w:rsidRPr="008116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guvernele</w:t>
            </w:r>
            <w:proofErr w:type="spellEnd"/>
            <w:r w:rsidRPr="008116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altor</w:t>
            </w:r>
            <w:proofErr w:type="spellEnd"/>
            <w:r w:rsidRPr="008116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state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E0B" w:rsidRPr="008116CA" w:rsidRDefault="00D14E0B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E0B" w:rsidRPr="008116CA" w:rsidRDefault="00353947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1381842</w:t>
            </w:r>
            <w:r w:rsidR="00D14E0B" w:rsidRPr="008116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,8</w:t>
            </w:r>
          </w:p>
        </w:tc>
      </w:tr>
      <w:tr w:rsidR="008116CA" w:rsidRPr="008116CA" w:rsidTr="000301D0">
        <w:trPr>
          <w:gridAfter w:val="1"/>
          <w:wAfter w:w="1050" w:type="dxa"/>
          <w:trHeight w:val="393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E0B" w:rsidRPr="008116CA" w:rsidRDefault="00D14E0B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11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Granturi</w:t>
            </w:r>
            <w:proofErr w:type="spellEnd"/>
            <w:r w:rsidRPr="00811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curente</w:t>
            </w:r>
            <w:proofErr w:type="spellEnd"/>
            <w:r w:rsidRPr="00811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primite</w:t>
            </w:r>
            <w:proofErr w:type="spellEnd"/>
            <w:r w:rsidRPr="00811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de la </w:t>
            </w:r>
            <w:proofErr w:type="spellStart"/>
            <w:r w:rsidRPr="00811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guvernele</w:t>
            </w:r>
            <w:proofErr w:type="spellEnd"/>
            <w:r w:rsidRPr="00811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altor</w:t>
            </w:r>
            <w:proofErr w:type="spellEnd"/>
            <w:r w:rsidRPr="00811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state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E0B" w:rsidRPr="008116CA" w:rsidRDefault="00D14E0B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1311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E0B" w:rsidRPr="008116CA" w:rsidRDefault="00353947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1157760</w:t>
            </w:r>
            <w:r w:rsidR="00D14E0B" w:rsidRPr="008116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,0”</w:t>
            </w:r>
          </w:p>
        </w:tc>
      </w:tr>
      <w:tr w:rsidR="008116CA" w:rsidRPr="008116CA" w:rsidTr="000301D0">
        <w:trPr>
          <w:trHeight w:val="232"/>
        </w:trPr>
        <w:tc>
          <w:tcPr>
            <w:tcW w:w="6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o-RO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o-RO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  <w:vAlign w:val="center"/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o-RO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16CA" w:rsidRPr="008116CA" w:rsidTr="000301D0">
        <w:trPr>
          <w:gridAfter w:val="1"/>
          <w:wAfter w:w="1050" w:type="dxa"/>
          <w:trHeight w:val="393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899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="003B0899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Granturi</w:t>
            </w:r>
            <w:proofErr w:type="spellEnd"/>
            <w:r w:rsidR="003B0899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0899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primite</w:t>
            </w:r>
            <w:proofErr w:type="spellEnd"/>
            <w:r w:rsidR="003B0899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la </w:t>
            </w:r>
            <w:proofErr w:type="spellStart"/>
            <w:r w:rsidR="003B0899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organizațiile</w:t>
            </w:r>
            <w:proofErr w:type="spellEnd"/>
            <w:r w:rsidR="003B0899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0899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internaționale</w:t>
            </w:r>
            <w:proofErr w:type="spell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B0899" w:rsidRPr="008116CA" w:rsidRDefault="00D14E0B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3947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591799</w:t>
            </w:r>
            <w:r w:rsidR="003B0899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</w:tr>
      <w:tr w:rsidR="008116CA" w:rsidRPr="008116CA" w:rsidTr="000301D0">
        <w:trPr>
          <w:gridAfter w:val="1"/>
          <w:wAfter w:w="1050" w:type="dxa"/>
          <w:trHeight w:val="393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Granturi</w:t>
            </w:r>
            <w:proofErr w:type="spellEnd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curente</w:t>
            </w:r>
            <w:proofErr w:type="spellEnd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primite</w:t>
            </w:r>
            <w:proofErr w:type="spellEnd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organizațiile</w:t>
            </w:r>
            <w:proofErr w:type="spellEnd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internaționale</w:t>
            </w:r>
            <w:proofErr w:type="spellEnd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899" w:rsidRPr="008116CA" w:rsidRDefault="003B0899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899" w:rsidRPr="008116CA" w:rsidRDefault="00D14E0B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947" w:rsidRPr="008116CA">
              <w:rPr>
                <w:rFonts w:ascii="Times New Roman" w:hAnsi="Times New Roman" w:cs="Times New Roman"/>
                <w:sz w:val="24"/>
                <w:szCs w:val="24"/>
              </w:rPr>
              <w:t>230381</w:t>
            </w: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0301D0" w:rsidRPr="008116C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3B0899" w:rsidRPr="008116CA" w:rsidRDefault="003B0899" w:rsidP="008116C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0B57F6" w:rsidRPr="008116CA" w:rsidRDefault="000B57F6" w:rsidP="00811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MD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Anexa nr. </w:t>
      </w:r>
      <w:r w:rsidR="00201651" w:rsidRPr="008116CA">
        <w:rPr>
          <w:rFonts w:ascii="Times New Roman" w:hAnsi="Times New Roman" w:cs="Times New Roman"/>
          <w:sz w:val="28"/>
          <w:szCs w:val="28"/>
          <w:lang w:val="ro-MD"/>
        </w:rPr>
        <w:t>3</w:t>
      </w:r>
    </w:p>
    <w:p w:rsidR="000B57F6" w:rsidRPr="008116CA" w:rsidRDefault="000B57F6" w:rsidP="008116CA">
      <w:pPr>
        <w:pStyle w:val="ListParagraph"/>
        <w:rPr>
          <w:rFonts w:ascii="Times New Roman" w:hAnsi="Times New Roman" w:cs="Times New Roman"/>
          <w:sz w:val="28"/>
          <w:szCs w:val="28"/>
          <w:lang w:val="ro-MD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Secțiunea 3.1 </w:t>
      </w:r>
    </w:p>
    <w:p w:rsidR="000B57F6" w:rsidRPr="008116CA" w:rsidRDefault="005E7200" w:rsidP="005E7200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î</w:t>
      </w:r>
      <w:r w:rsidR="000B57F6" w:rsidRPr="008116CA">
        <w:rPr>
          <w:rFonts w:ascii="Times New Roman" w:hAnsi="Times New Roman" w:cs="Times New Roman"/>
          <w:sz w:val="28"/>
          <w:szCs w:val="28"/>
          <w:lang w:val="ro-MD"/>
        </w:rPr>
        <w:t>n compartimentul Ministerul Energiei pozițiile</w:t>
      </w:r>
      <w:r w:rsidR="00201651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„Cheltuieli și active nefinanciare, total”, „</w:t>
      </w:r>
      <w:r w:rsidR="00B736F3" w:rsidRPr="008116CA">
        <w:rPr>
          <w:rFonts w:ascii="Times New Roman" w:hAnsi="Times New Roman" w:cs="Times New Roman"/>
          <w:sz w:val="28"/>
          <w:szCs w:val="28"/>
          <w:lang w:val="ro-MD"/>
        </w:rPr>
        <w:t>Rețele și conducte de gaz</w:t>
      </w:r>
      <w:r w:rsidR="00201651" w:rsidRPr="008116CA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B736F3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și ,,Rețele electrice”</w:t>
      </w:r>
      <w:r w:rsidR="00201651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0B57F6" w:rsidRPr="008116CA">
        <w:rPr>
          <w:rFonts w:ascii="Times New Roman" w:hAnsi="Times New Roman" w:cs="Times New Roman"/>
          <w:sz w:val="28"/>
          <w:szCs w:val="28"/>
          <w:lang w:val="ro-MD"/>
        </w:rPr>
        <w:t>vor avea următorul cuprins</w:t>
      </w:r>
      <w:r w:rsidR="00175F06" w:rsidRPr="008116CA">
        <w:rPr>
          <w:rFonts w:ascii="Times New Roman" w:hAnsi="Times New Roman" w:cs="Times New Roman"/>
          <w:sz w:val="28"/>
          <w:szCs w:val="28"/>
          <w:lang w:val="ro-MD"/>
        </w:rPr>
        <w:t>:</w:t>
      </w:r>
    </w:p>
    <w:tbl>
      <w:tblPr>
        <w:tblW w:w="905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182"/>
        <w:gridCol w:w="957"/>
        <w:gridCol w:w="1914"/>
      </w:tblGrid>
      <w:tr w:rsidR="008116CA" w:rsidRPr="008116CA" w:rsidTr="00B736F3">
        <w:trPr>
          <w:trHeight w:val="343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90D" w:rsidRPr="008116CA" w:rsidRDefault="007F690D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Cheltuieli</w:t>
            </w:r>
            <w:proofErr w:type="spellEnd"/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și</w:t>
            </w:r>
            <w:proofErr w:type="spellEnd"/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active </w:t>
            </w:r>
            <w:proofErr w:type="spellStart"/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nefinanciare</w:t>
            </w:r>
            <w:proofErr w:type="spellEnd"/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total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90D" w:rsidRPr="008116CA" w:rsidRDefault="007F690D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2+3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90D" w:rsidRPr="008116CA" w:rsidRDefault="007F690D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1050839,1</w:t>
            </w:r>
          </w:p>
        </w:tc>
      </w:tr>
      <w:tr w:rsidR="008116CA" w:rsidRPr="008116CA" w:rsidTr="00175F06">
        <w:trPr>
          <w:trHeight w:val="27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36F3" w:rsidRPr="008116CA" w:rsidRDefault="00B736F3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Servicii</w:t>
            </w:r>
            <w:proofErr w:type="spellEnd"/>
            <w:r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domeniul</w:t>
            </w:r>
            <w:proofErr w:type="spellEnd"/>
            <w:r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economiei</w:t>
            </w:r>
            <w:proofErr w:type="spellEnd"/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36F3" w:rsidRPr="008116CA" w:rsidRDefault="00B736F3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36F3" w:rsidRPr="008116CA" w:rsidRDefault="00B736F3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116CA" w:rsidRPr="008116CA" w:rsidTr="005E7200">
        <w:trPr>
          <w:trHeight w:val="26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36F3" w:rsidRPr="008116CA" w:rsidRDefault="00B736F3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 xml:space="preserve"> active </w:t>
            </w:r>
            <w:proofErr w:type="spellStart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nefinanciare</w:t>
            </w:r>
            <w:proofErr w:type="spellEnd"/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, total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36F3" w:rsidRPr="008116CA" w:rsidRDefault="00B736F3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36F3" w:rsidRPr="008116CA" w:rsidRDefault="00B736F3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1050839,1”</w:t>
            </w:r>
          </w:p>
        </w:tc>
      </w:tr>
      <w:tr w:rsidR="008116CA" w:rsidRPr="008116CA" w:rsidTr="005E7200">
        <w:trPr>
          <w:trHeight w:val="111"/>
        </w:trPr>
        <w:tc>
          <w:tcPr>
            <w:tcW w:w="618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736F3" w:rsidRPr="008116CA" w:rsidRDefault="00B736F3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736F3" w:rsidRPr="008116CA" w:rsidRDefault="00B736F3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736F3" w:rsidRPr="008116CA" w:rsidRDefault="00B736F3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8116CA" w:rsidRPr="008116CA" w:rsidTr="00175F06">
        <w:trPr>
          <w:trHeight w:val="282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36F3" w:rsidRPr="008116CA" w:rsidRDefault="00B736F3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proofErr w:type="spellStart"/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Rețele</w:t>
            </w:r>
            <w:proofErr w:type="spellEnd"/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și</w:t>
            </w:r>
            <w:proofErr w:type="spellEnd"/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conducte</w:t>
            </w:r>
            <w:proofErr w:type="spellEnd"/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gaz</w:t>
            </w:r>
            <w:proofErr w:type="spellEnd"/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36F3" w:rsidRPr="008116CA" w:rsidRDefault="00B736F3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5802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36F3" w:rsidRPr="008116CA" w:rsidRDefault="00FE0EEC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406514</w:t>
            </w:r>
            <w:r w:rsidR="00B736F3"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,7</w:t>
            </w:r>
          </w:p>
        </w:tc>
      </w:tr>
      <w:tr w:rsidR="008116CA" w:rsidRPr="008116CA" w:rsidTr="00175F06">
        <w:trPr>
          <w:trHeight w:val="399"/>
        </w:trPr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36F3" w:rsidRPr="008116CA" w:rsidRDefault="00B736F3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Rețele</w:t>
            </w:r>
            <w:proofErr w:type="spellEnd"/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36F3" w:rsidRPr="008116CA" w:rsidRDefault="00B736F3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5803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36F3" w:rsidRPr="008116CA" w:rsidRDefault="00FE0EEC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238820</w:t>
            </w:r>
            <w:r w:rsidR="00B736F3"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,4”</w:t>
            </w:r>
          </w:p>
        </w:tc>
      </w:tr>
    </w:tbl>
    <w:p w:rsidR="000B57F6" w:rsidRPr="008116CA" w:rsidRDefault="000B57F6" w:rsidP="008116CA">
      <w:pPr>
        <w:pStyle w:val="ListParagraph"/>
        <w:rPr>
          <w:rFonts w:ascii="Times New Roman" w:hAnsi="Times New Roman" w:cs="Times New Roman"/>
          <w:sz w:val="24"/>
          <w:szCs w:val="24"/>
          <w:lang w:val="ro-MD"/>
        </w:rPr>
      </w:pPr>
    </w:p>
    <w:p w:rsidR="00B736F3" w:rsidRPr="008116CA" w:rsidRDefault="00B736F3" w:rsidP="005E7200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t>în compartimentul Acțiuni generale pozițiile „Cheltuieli și active nefinanciare, total”, ,,Protecție socială a persoanelor în situații de risc” vor avea următorul cuprins:</w:t>
      </w:r>
    </w:p>
    <w:p w:rsidR="004F377D" w:rsidRPr="008116CA" w:rsidRDefault="004F377D" w:rsidP="008116CA">
      <w:pPr>
        <w:pStyle w:val="ListParagraph"/>
        <w:jc w:val="both"/>
        <w:rPr>
          <w:rFonts w:ascii="Times New Roman" w:hAnsi="Times New Roman" w:cs="Times New Roman"/>
          <w:sz w:val="12"/>
          <w:szCs w:val="12"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1917"/>
      </w:tblGrid>
      <w:tr w:rsidR="008116CA" w:rsidRPr="008116CA" w:rsidTr="005E7200">
        <w:trPr>
          <w:trHeight w:val="281"/>
        </w:trPr>
        <w:tc>
          <w:tcPr>
            <w:tcW w:w="6091" w:type="dxa"/>
            <w:tcBorders>
              <w:bottom w:val="single" w:sz="4" w:space="0" w:color="auto"/>
            </w:tcBorders>
          </w:tcPr>
          <w:p w:rsidR="00527A75" w:rsidRPr="008116CA" w:rsidRDefault="004F377D" w:rsidP="008116C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proofErr w:type="spellStart"/>
            <w:r w:rsidR="00527A75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Cheltuieli</w:t>
            </w:r>
            <w:proofErr w:type="spellEnd"/>
            <w:r w:rsidR="00527A75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27A75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și</w:t>
            </w:r>
            <w:proofErr w:type="spellEnd"/>
            <w:r w:rsidR="00527A75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active </w:t>
            </w:r>
            <w:proofErr w:type="spellStart"/>
            <w:r w:rsidR="00527A75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nefinanciare</w:t>
            </w:r>
            <w:proofErr w:type="spellEnd"/>
            <w:r w:rsidR="00527A75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A75" w:rsidRPr="008116CA" w:rsidRDefault="00327BB3" w:rsidP="008116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2+3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527A75" w:rsidRPr="008116CA" w:rsidRDefault="0040439E" w:rsidP="008116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  <w:r w:rsidR="00353947"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3040299</w:t>
            </w:r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,0</w:t>
            </w:r>
            <w:r w:rsidR="00B736F3" w:rsidRPr="008116C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116CA" w:rsidRPr="008116CA" w:rsidTr="005E7200">
        <w:trPr>
          <w:trHeight w:val="70"/>
        </w:trPr>
        <w:tc>
          <w:tcPr>
            <w:tcW w:w="6091" w:type="dxa"/>
            <w:tcBorders>
              <w:left w:val="nil"/>
              <w:right w:val="nil"/>
            </w:tcBorders>
          </w:tcPr>
          <w:p w:rsidR="00B736F3" w:rsidRPr="008116CA" w:rsidRDefault="00B736F3" w:rsidP="008116C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B736F3" w:rsidRPr="008116CA" w:rsidRDefault="00B736F3" w:rsidP="008116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917" w:type="dxa"/>
            <w:tcBorders>
              <w:left w:val="nil"/>
              <w:right w:val="nil"/>
            </w:tcBorders>
          </w:tcPr>
          <w:p w:rsidR="00B736F3" w:rsidRPr="008116CA" w:rsidRDefault="00B736F3" w:rsidP="008116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2"/>
                <w:szCs w:val="12"/>
                <w:lang w:val="ro-MD"/>
              </w:rPr>
            </w:pPr>
          </w:p>
        </w:tc>
      </w:tr>
      <w:tr w:rsidR="008116CA" w:rsidRPr="008116CA" w:rsidTr="00527A75">
        <w:trPr>
          <w:trHeight w:val="281"/>
        </w:trPr>
        <w:tc>
          <w:tcPr>
            <w:tcW w:w="6091" w:type="dxa"/>
          </w:tcPr>
          <w:p w:rsidR="00527A75" w:rsidRPr="008116CA" w:rsidRDefault="004F377D" w:rsidP="008116C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,,</w:t>
            </w:r>
            <w:r w:rsidR="00C6642F" w:rsidRPr="008116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Protecţie socială</w:t>
            </w:r>
          </w:p>
        </w:tc>
        <w:tc>
          <w:tcPr>
            <w:tcW w:w="992" w:type="dxa"/>
          </w:tcPr>
          <w:p w:rsidR="00527A75" w:rsidRPr="008116CA" w:rsidRDefault="00C6642F" w:rsidP="008116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10</w:t>
            </w:r>
          </w:p>
        </w:tc>
        <w:tc>
          <w:tcPr>
            <w:tcW w:w="1917" w:type="dxa"/>
          </w:tcPr>
          <w:p w:rsidR="00527A75" w:rsidRPr="008116CA" w:rsidRDefault="00527A75" w:rsidP="008116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8116CA" w:rsidRPr="008116CA" w:rsidTr="005E7200">
        <w:trPr>
          <w:trHeight w:val="281"/>
        </w:trPr>
        <w:tc>
          <w:tcPr>
            <w:tcW w:w="6091" w:type="dxa"/>
            <w:tcBorders>
              <w:bottom w:val="single" w:sz="4" w:space="0" w:color="auto"/>
            </w:tcBorders>
          </w:tcPr>
          <w:p w:rsidR="00E1316E" w:rsidRPr="008116CA" w:rsidRDefault="00C6642F" w:rsidP="008116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Cheltuieli </w:t>
            </w:r>
            <w:proofErr w:type="spellStart"/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active nefinanciare, 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16E" w:rsidRPr="008116CA" w:rsidRDefault="00E1316E" w:rsidP="008116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E1316E" w:rsidRPr="008116CA" w:rsidRDefault="00C6642F" w:rsidP="008116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  <w:r w:rsidR="00FE0EEC"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</w:t>
            </w:r>
            <w:r w:rsidR="00353947"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535362</w:t>
            </w:r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,2</w:t>
            </w:r>
            <w:r w:rsidR="001241C4" w:rsidRPr="008116C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116CA" w:rsidRPr="008116CA" w:rsidTr="005E7200">
        <w:trPr>
          <w:trHeight w:val="70"/>
        </w:trPr>
        <w:tc>
          <w:tcPr>
            <w:tcW w:w="6091" w:type="dxa"/>
            <w:tcBorders>
              <w:left w:val="nil"/>
              <w:right w:val="nil"/>
            </w:tcBorders>
          </w:tcPr>
          <w:p w:rsidR="001241C4" w:rsidRPr="008116CA" w:rsidRDefault="001241C4" w:rsidP="008116CA">
            <w:pPr>
              <w:pStyle w:val="ListParagraph"/>
              <w:ind w:left="0"/>
              <w:rPr>
                <w:rFonts w:ascii="Times New Roman" w:hAnsi="Times New Roman" w:cs="Times New Roman"/>
                <w:sz w:val="12"/>
                <w:szCs w:val="12"/>
                <w:lang w:val="ro-MD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241C4" w:rsidRPr="008116CA" w:rsidRDefault="001241C4" w:rsidP="008116CA">
            <w:pPr>
              <w:pStyle w:val="ListParagraph"/>
              <w:ind w:left="0"/>
              <w:rPr>
                <w:rFonts w:ascii="Times New Roman" w:hAnsi="Times New Roman" w:cs="Times New Roman"/>
                <w:sz w:val="12"/>
                <w:szCs w:val="12"/>
                <w:lang w:val="ro-MD"/>
              </w:rPr>
            </w:pPr>
          </w:p>
        </w:tc>
        <w:tc>
          <w:tcPr>
            <w:tcW w:w="1917" w:type="dxa"/>
            <w:tcBorders>
              <w:left w:val="nil"/>
              <w:right w:val="nil"/>
            </w:tcBorders>
          </w:tcPr>
          <w:p w:rsidR="001241C4" w:rsidRPr="008116CA" w:rsidRDefault="001241C4" w:rsidP="008116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2"/>
                <w:szCs w:val="12"/>
                <w:lang w:val="ro-MD"/>
              </w:rPr>
            </w:pPr>
          </w:p>
        </w:tc>
      </w:tr>
      <w:tr w:rsidR="008116CA" w:rsidRPr="008116CA" w:rsidTr="00527A75">
        <w:trPr>
          <w:trHeight w:val="281"/>
        </w:trPr>
        <w:tc>
          <w:tcPr>
            <w:tcW w:w="6091" w:type="dxa"/>
          </w:tcPr>
          <w:p w:rsidR="00C6642F" w:rsidRPr="008116CA" w:rsidRDefault="005272B3" w:rsidP="008116CA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,,</w:t>
            </w:r>
            <w:proofErr w:type="spellStart"/>
            <w:r w:rsidRPr="008116C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Protecţia</w:t>
            </w:r>
            <w:proofErr w:type="spellEnd"/>
            <w:r w:rsidRPr="008116C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socială a persoanelor în </w:t>
            </w:r>
            <w:proofErr w:type="spellStart"/>
            <w:r w:rsidRPr="008116C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situaţii</w:t>
            </w:r>
            <w:proofErr w:type="spellEnd"/>
            <w:r w:rsidRPr="008116C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de risc</w:t>
            </w:r>
          </w:p>
        </w:tc>
        <w:tc>
          <w:tcPr>
            <w:tcW w:w="992" w:type="dxa"/>
          </w:tcPr>
          <w:p w:rsidR="00C6642F" w:rsidRPr="008116CA" w:rsidRDefault="005272B3" w:rsidP="008116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9015</w:t>
            </w:r>
          </w:p>
        </w:tc>
        <w:tc>
          <w:tcPr>
            <w:tcW w:w="1917" w:type="dxa"/>
          </w:tcPr>
          <w:p w:rsidR="00C6642F" w:rsidRPr="008116CA" w:rsidRDefault="005272B3" w:rsidP="008116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1</w:t>
            </w:r>
            <w:r w:rsidR="00FE0EEC" w:rsidRPr="008116C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4</w:t>
            </w:r>
            <w:r w:rsidR="00353947" w:rsidRPr="008116C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760089</w:t>
            </w:r>
            <w:r w:rsidRPr="008116C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,8</w:t>
            </w:r>
            <w:r w:rsidRPr="00811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</w:tr>
    </w:tbl>
    <w:p w:rsidR="00527A75" w:rsidRPr="008116CA" w:rsidRDefault="00527A75" w:rsidP="008116CA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ro-MD"/>
        </w:rPr>
      </w:pPr>
    </w:p>
    <w:p w:rsidR="000B57F6" w:rsidRPr="008116CA" w:rsidRDefault="00175F06" w:rsidP="008116CA">
      <w:pPr>
        <w:pStyle w:val="ListParagraph"/>
        <w:rPr>
          <w:rFonts w:ascii="Times New Roman" w:hAnsi="Times New Roman" w:cs="Times New Roman"/>
          <w:sz w:val="28"/>
          <w:szCs w:val="28"/>
          <w:lang w:val="ro-MD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t>p</w:t>
      </w:r>
      <w:r w:rsidR="000B57F6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oziția </w:t>
      </w:r>
      <w:r w:rsidRPr="008116CA">
        <w:rPr>
          <w:rFonts w:ascii="Times New Roman" w:hAnsi="Times New Roman" w:cs="Times New Roman"/>
          <w:sz w:val="28"/>
          <w:szCs w:val="28"/>
          <w:lang w:val="ro-MD"/>
        </w:rPr>
        <w:t>„</w:t>
      </w:r>
      <w:r w:rsidR="000B57F6" w:rsidRPr="008116CA">
        <w:rPr>
          <w:rFonts w:ascii="Times New Roman" w:hAnsi="Times New Roman" w:cs="Times New Roman"/>
          <w:sz w:val="28"/>
          <w:szCs w:val="28"/>
          <w:lang w:val="ro-MD"/>
        </w:rPr>
        <w:t>T</w:t>
      </w:r>
      <w:r w:rsidRPr="008116CA">
        <w:rPr>
          <w:rFonts w:ascii="Times New Roman" w:hAnsi="Times New Roman" w:cs="Times New Roman"/>
          <w:sz w:val="28"/>
          <w:szCs w:val="28"/>
          <w:lang w:val="ro-MD"/>
        </w:rPr>
        <w:t>OTAL”</w:t>
      </w:r>
      <w:r w:rsidR="000B57F6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va avea următorul cuprins</w:t>
      </w:r>
      <w:r w:rsidRPr="008116CA">
        <w:rPr>
          <w:rFonts w:ascii="Times New Roman" w:hAnsi="Times New Roman" w:cs="Times New Roman"/>
          <w:sz w:val="28"/>
          <w:szCs w:val="28"/>
          <w:lang w:val="ro-MD"/>
        </w:rPr>
        <w:t>:</w:t>
      </w:r>
    </w:p>
    <w:tbl>
      <w:tblPr>
        <w:tblW w:w="9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284"/>
        <w:gridCol w:w="973"/>
        <w:gridCol w:w="1946"/>
      </w:tblGrid>
      <w:tr w:rsidR="008116CA" w:rsidRPr="008116CA" w:rsidTr="00175F06">
        <w:trPr>
          <w:trHeight w:val="253"/>
        </w:trPr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5F06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175F06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5F06" w:rsidRPr="008116CA" w:rsidRDefault="00175F06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06" w:rsidRPr="008116CA" w:rsidRDefault="00353947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87183500</w:t>
            </w:r>
            <w:r w:rsidR="00175F06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</w:tbl>
    <w:p w:rsidR="00175F06" w:rsidRPr="008116CA" w:rsidRDefault="00175F06" w:rsidP="008116CA">
      <w:pPr>
        <w:pStyle w:val="ListParagraph"/>
        <w:rPr>
          <w:rFonts w:ascii="Times New Roman" w:hAnsi="Times New Roman" w:cs="Times New Roman"/>
          <w:sz w:val="28"/>
          <w:szCs w:val="28"/>
          <w:lang w:val="ro-MD"/>
        </w:rPr>
      </w:pPr>
    </w:p>
    <w:p w:rsidR="00175F06" w:rsidRPr="008116CA" w:rsidRDefault="000B57F6" w:rsidP="008116CA">
      <w:pPr>
        <w:pStyle w:val="ListParagraph"/>
        <w:rPr>
          <w:rFonts w:ascii="Times New Roman" w:hAnsi="Times New Roman" w:cs="Times New Roman"/>
          <w:sz w:val="28"/>
          <w:szCs w:val="28"/>
          <w:lang w:val="ro-MD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Secțiunea 3.2 </w:t>
      </w:r>
    </w:p>
    <w:p w:rsidR="000B57F6" w:rsidRPr="008116CA" w:rsidRDefault="000B57F6" w:rsidP="005E7200"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  <w:lang w:val="ro-MD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pozițiile </w:t>
      </w:r>
      <w:r w:rsidR="00175F06" w:rsidRPr="008116CA">
        <w:rPr>
          <w:rFonts w:ascii="Times New Roman" w:hAnsi="Times New Roman" w:cs="Times New Roman"/>
          <w:sz w:val="28"/>
          <w:szCs w:val="28"/>
          <w:lang w:val="ro-MD"/>
        </w:rPr>
        <w:t>„</w:t>
      </w:r>
      <w:r w:rsidRPr="008116CA">
        <w:rPr>
          <w:rFonts w:ascii="Times New Roman" w:hAnsi="Times New Roman" w:cs="Times New Roman"/>
          <w:sz w:val="28"/>
          <w:szCs w:val="28"/>
          <w:lang w:val="ro-MD"/>
        </w:rPr>
        <w:t>Ministerul Energiei</w:t>
      </w:r>
      <w:r w:rsidR="00175F06" w:rsidRPr="008116CA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8E14D2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r w:rsidR="00696B4F" w:rsidRPr="008116CA">
        <w:rPr>
          <w:rFonts w:ascii="Times New Roman" w:hAnsi="Times New Roman" w:cs="Times New Roman"/>
          <w:sz w:val="28"/>
          <w:szCs w:val="28"/>
          <w:lang w:val="ro-MD"/>
        </w:rPr>
        <w:t>,,Acțiuni generale”</w:t>
      </w:r>
      <w:r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și </w:t>
      </w:r>
      <w:r w:rsidR="00175F06" w:rsidRPr="008116CA">
        <w:rPr>
          <w:rFonts w:ascii="Times New Roman" w:hAnsi="Times New Roman" w:cs="Times New Roman"/>
          <w:sz w:val="28"/>
          <w:szCs w:val="28"/>
          <w:lang w:val="ro-MD"/>
        </w:rPr>
        <w:t>„</w:t>
      </w:r>
      <w:r w:rsidRPr="008116CA">
        <w:rPr>
          <w:rFonts w:ascii="Times New Roman" w:hAnsi="Times New Roman" w:cs="Times New Roman"/>
          <w:sz w:val="28"/>
          <w:szCs w:val="28"/>
          <w:lang w:val="ro-MD"/>
        </w:rPr>
        <w:t>T</w:t>
      </w:r>
      <w:r w:rsidR="00175F06" w:rsidRPr="008116CA">
        <w:rPr>
          <w:rFonts w:ascii="Times New Roman" w:hAnsi="Times New Roman" w:cs="Times New Roman"/>
          <w:sz w:val="28"/>
          <w:szCs w:val="28"/>
          <w:lang w:val="ro-MD"/>
        </w:rPr>
        <w:t>OTAL”</w:t>
      </w:r>
      <w:r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vor avea următorul cuprins:</w:t>
      </w:r>
    </w:p>
    <w:tbl>
      <w:tblPr>
        <w:tblpPr w:leftFromText="180" w:rightFromText="180" w:vertAnchor="text" w:tblpX="-38" w:tblpY="1"/>
        <w:tblOverlap w:val="never"/>
        <w:tblW w:w="9348" w:type="dxa"/>
        <w:tblLayout w:type="fixed"/>
        <w:tblLook w:val="0000" w:firstRow="0" w:lastRow="0" w:firstColumn="0" w:lastColumn="0" w:noHBand="0" w:noVBand="0"/>
      </w:tblPr>
      <w:tblGrid>
        <w:gridCol w:w="2827"/>
        <w:gridCol w:w="871"/>
        <w:gridCol w:w="1454"/>
        <w:gridCol w:w="1453"/>
        <w:gridCol w:w="1308"/>
        <w:gridCol w:w="1435"/>
      </w:tblGrid>
      <w:tr w:rsidR="008116CA" w:rsidRPr="008116CA" w:rsidTr="000301D0">
        <w:trPr>
          <w:trHeight w:val="283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06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175F06" w:rsidRPr="008116CA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 w:rsidR="00175F06" w:rsidRPr="0081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F06" w:rsidRPr="008116CA">
              <w:rPr>
                <w:rFonts w:ascii="Times New Roman" w:hAnsi="Times New Roman" w:cs="Times New Roman"/>
                <w:sz w:val="24"/>
                <w:szCs w:val="24"/>
              </w:rPr>
              <w:t>Energiei</w:t>
            </w:r>
            <w:proofErr w:type="spell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F06" w:rsidRPr="008116CA" w:rsidRDefault="00175F06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5F06" w:rsidRPr="008116CA" w:rsidRDefault="00175F06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1050839,1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175F06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739877</w:t>
            </w:r>
            <w:r w:rsidR="00175F06" w:rsidRPr="008116C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5F06" w:rsidRPr="008116CA" w:rsidRDefault="00175F06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232900,0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5F06" w:rsidRPr="008116CA" w:rsidRDefault="00175F06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78061,9</w:t>
            </w:r>
            <w:r w:rsidR="000301D0" w:rsidRPr="008116C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301D0" w:rsidRPr="008116CA" w:rsidRDefault="000301D0" w:rsidP="008116CA">
      <w:pPr>
        <w:spacing w:after="0"/>
        <w:rPr>
          <w:rFonts w:ascii="Times New Roman" w:hAnsi="Times New Roman" w:cs="Times New Roman"/>
          <w:sz w:val="8"/>
          <w:szCs w:val="8"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1417"/>
        <w:gridCol w:w="1418"/>
        <w:gridCol w:w="1417"/>
        <w:gridCol w:w="1417"/>
      </w:tblGrid>
      <w:tr w:rsidR="00696B4F" w:rsidRPr="008116CA" w:rsidTr="00696B4F">
        <w:tc>
          <w:tcPr>
            <w:tcW w:w="2830" w:type="dxa"/>
          </w:tcPr>
          <w:p w:rsidR="00696B4F" w:rsidRPr="008116CA" w:rsidRDefault="00696B4F" w:rsidP="008116CA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,,Acțiuni generale</w:t>
            </w:r>
          </w:p>
        </w:tc>
        <w:tc>
          <w:tcPr>
            <w:tcW w:w="851" w:type="dxa"/>
          </w:tcPr>
          <w:p w:rsidR="00696B4F" w:rsidRPr="008116CA" w:rsidRDefault="00696B4F" w:rsidP="008116CA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0799</w:t>
            </w:r>
          </w:p>
        </w:tc>
        <w:tc>
          <w:tcPr>
            <w:tcW w:w="1417" w:type="dxa"/>
          </w:tcPr>
          <w:p w:rsidR="00696B4F" w:rsidRPr="008116CA" w:rsidRDefault="00FE0EEC" w:rsidP="008116C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  <w:r w:rsidR="00FD208D"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3040299</w:t>
            </w:r>
            <w:r w:rsidR="00696B4F"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,0</w:t>
            </w:r>
          </w:p>
        </w:tc>
        <w:tc>
          <w:tcPr>
            <w:tcW w:w="1418" w:type="dxa"/>
          </w:tcPr>
          <w:p w:rsidR="00696B4F" w:rsidRPr="008116CA" w:rsidRDefault="00696B4F" w:rsidP="008116C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  <w:r w:rsidR="00FD208D"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3040299</w:t>
            </w:r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,0</w:t>
            </w:r>
          </w:p>
        </w:tc>
        <w:tc>
          <w:tcPr>
            <w:tcW w:w="1417" w:type="dxa"/>
          </w:tcPr>
          <w:p w:rsidR="00696B4F" w:rsidRPr="008116CA" w:rsidRDefault="00696B4F" w:rsidP="008116CA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417" w:type="dxa"/>
          </w:tcPr>
          <w:p w:rsidR="00696B4F" w:rsidRPr="008116CA" w:rsidRDefault="00696B4F" w:rsidP="008116CA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:rsidR="00696B4F" w:rsidRPr="008116CA" w:rsidRDefault="00696B4F" w:rsidP="008116CA">
      <w:pPr>
        <w:spacing w:after="0"/>
        <w:rPr>
          <w:rFonts w:ascii="Times New Roman" w:hAnsi="Times New Roman" w:cs="Times New Roman"/>
          <w:sz w:val="24"/>
          <w:szCs w:val="24"/>
          <w:lang w:val="ro-MD"/>
        </w:rPr>
      </w:pPr>
    </w:p>
    <w:p w:rsidR="00696B4F" w:rsidRPr="008116CA" w:rsidRDefault="00696B4F" w:rsidP="008116CA">
      <w:pPr>
        <w:spacing w:after="0"/>
        <w:rPr>
          <w:rFonts w:ascii="Times New Roman" w:hAnsi="Times New Roman" w:cs="Times New Roman"/>
          <w:sz w:val="8"/>
          <w:szCs w:val="8"/>
          <w:lang w:val="ro-MD"/>
        </w:rPr>
      </w:pPr>
    </w:p>
    <w:tbl>
      <w:tblPr>
        <w:tblpPr w:leftFromText="180" w:rightFromText="180" w:vertAnchor="text" w:tblpX="-38" w:tblpY="1"/>
        <w:tblOverlap w:val="never"/>
        <w:tblW w:w="9348" w:type="dxa"/>
        <w:tblLayout w:type="fixed"/>
        <w:tblLook w:val="0000" w:firstRow="0" w:lastRow="0" w:firstColumn="0" w:lastColumn="0" w:noHBand="0" w:noVBand="0"/>
      </w:tblPr>
      <w:tblGrid>
        <w:gridCol w:w="2827"/>
        <w:gridCol w:w="871"/>
        <w:gridCol w:w="1454"/>
        <w:gridCol w:w="1453"/>
        <w:gridCol w:w="1308"/>
        <w:gridCol w:w="1435"/>
      </w:tblGrid>
      <w:tr w:rsidR="008116CA" w:rsidRPr="008116CA" w:rsidTr="000301D0">
        <w:trPr>
          <w:trHeight w:val="283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D0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„TOTAL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1D0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D0" w:rsidRPr="008116CA" w:rsidRDefault="00FD208D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87183500</w:t>
            </w:r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1D0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E0EEC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D208D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158998,</w:t>
            </w: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D0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1103541,7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D0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3920959,7”</w:t>
            </w:r>
          </w:p>
        </w:tc>
      </w:tr>
    </w:tbl>
    <w:p w:rsidR="00175F06" w:rsidRPr="008116CA" w:rsidRDefault="00175F06" w:rsidP="008116CA">
      <w:pPr>
        <w:pStyle w:val="ListParagraph"/>
        <w:rPr>
          <w:rFonts w:ascii="Times New Roman" w:hAnsi="Times New Roman" w:cs="Times New Roman"/>
          <w:sz w:val="28"/>
          <w:szCs w:val="28"/>
          <w:lang w:val="ro-MD"/>
        </w:rPr>
      </w:pPr>
    </w:p>
    <w:p w:rsidR="000B57F6" w:rsidRPr="008116CA" w:rsidRDefault="000B57F6" w:rsidP="005E720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lastRenderedPageBreak/>
        <w:t xml:space="preserve">La anexa n. 4 </w:t>
      </w:r>
      <w:r w:rsidR="00CC2FE7" w:rsidRPr="008116CA">
        <w:rPr>
          <w:rFonts w:ascii="Times New Roman" w:hAnsi="Times New Roman" w:cs="Times New Roman"/>
          <w:sz w:val="28"/>
          <w:szCs w:val="28"/>
          <w:lang w:val="ro-MD"/>
        </w:rPr>
        <w:t>pozițiile</w:t>
      </w:r>
      <w:r w:rsidR="000301D0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„Servicii în domeniul economiei”, „Combustibil și energie”</w:t>
      </w:r>
      <w:r w:rsidR="004A7E6A" w:rsidRPr="008116CA">
        <w:rPr>
          <w:rFonts w:ascii="Times New Roman" w:hAnsi="Times New Roman" w:cs="Times New Roman"/>
          <w:sz w:val="28"/>
          <w:szCs w:val="28"/>
          <w:lang w:val="ro-MD"/>
        </w:rPr>
        <w:t>, pozițiile ,,</w:t>
      </w:r>
      <w:r w:rsidR="004A7E6A" w:rsidRPr="008116CA">
        <w:t xml:space="preserve"> </w:t>
      </w:r>
      <w:proofErr w:type="spellStart"/>
      <w:r w:rsidR="004A7E6A" w:rsidRPr="008116CA">
        <w:rPr>
          <w:rFonts w:ascii="Times New Roman" w:hAnsi="Times New Roman" w:cs="Times New Roman"/>
          <w:sz w:val="28"/>
          <w:szCs w:val="28"/>
          <w:lang w:val="ro-MD"/>
        </w:rPr>
        <w:t>Protecţie</w:t>
      </w:r>
      <w:proofErr w:type="spellEnd"/>
      <w:r w:rsidR="004A7E6A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socială”, ,,</w:t>
      </w:r>
      <w:r w:rsidR="004A7E6A" w:rsidRPr="008116CA">
        <w:t xml:space="preserve"> </w:t>
      </w:r>
      <w:r w:rsidR="004A7E6A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Alte servicii în domeniul </w:t>
      </w:r>
      <w:proofErr w:type="spellStart"/>
      <w:r w:rsidR="004A7E6A" w:rsidRPr="008116CA">
        <w:rPr>
          <w:rFonts w:ascii="Times New Roman" w:hAnsi="Times New Roman" w:cs="Times New Roman"/>
          <w:sz w:val="28"/>
          <w:szCs w:val="28"/>
          <w:lang w:val="ro-MD"/>
        </w:rPr>
        <w:t>protecţiei</w:t>
      </w:r>
      <w:proofErr w:type="spellEnd"/>
      <w:r w:rsidR="004A7E6A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sociale, neatribuite la alte grupe”</w:t>
      </w:r>
      <w:r w:rsidR="00CC2FE7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și </w:t>
      </w:r>
      <w:r w:rsidR="000301D0" w:rsidRPr="008116CA">
        <w:rPr>
          <w:rFonts w:ascii="Times New Roman" w:hAnsi="Times New Roman" w:cs="Times New Roman"/>
          <w:sz w:val="28"/>
          <w:szCs w:val="28"/>
          <w:lang w:val="ro-MD"/>
        </w:rPr>
        <w:t>„</w:t>
      </w:r>
      <w:r w:rsidR="00CC2FE7" w:rsidRPr="008116CA">
        <w:rPr>
          <w:rFonts w:ascii="Times New Roman" w:hAnsi="Times New Roman" w:cs="Times New Roman"/>
          <w:sz w:val="28"/>
          <w:szCs w:val="28"/>
          <w:lang w:val="ro-MD"/>
        </w:rPr>
        <w:t>TOTAL</w:t>
      </w:r>
      <w:r w:rsidR="000301D0" w:rsidRPr="008116CA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CC2FE7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vor avea următorul cuprins:</w:t>
      </w:r>
    </w:p>
    <w:tbl>
      <w:tblPr>
        <w:tblW w:w="9417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6804"/>
        <w:gridCol w:w="1016"/>
        <w:gridCol w:w="1597"/>
      </w:tblGrid>
      <w:tr w:rsidR="008116CA" w:rsidRPr="008116CA" w:rsidTr="00E31955">
        <w:trPr>
          <w:trHeight w:val="28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301D0" w:rsidRPr="008116CA" w:rsidRDefault="00E31955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Servicii</w:t>
            </w:r>
            <w:proofErr w:type="spellEnd"/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domeniul</w:t>
            </w:r>
            <w:proofErr w:type="spellEnd"/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economiei</w:t>
            </w:r>
            <w:proofErr w:type="spellEnd"/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301D0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301D0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31955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711557</w:t>
            </w: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E31955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8116CA" w:rsidRPr="008116CA" w:rsidTr="00E31955">
        <w:trPr>
          <w:trHeight w:val="104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301D0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301D0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301D0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116CA" w:rsidRPr="008116CA" w:rsidTr="00E31955">
        <w:trPr>
          <w:trHeight w:val="28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301D0" w:rsidRPr="008116CA" w:rsidRDefault="00E31955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0301D0" w:rsidRPr="008116CA">
              <w:rPr>
                <w:rFonts w:ascii="Times New Roman" w:hAnsi="Times New Roman" w:cs="Times New Roman"/>
                <w:sz w:val="24"/>
                <w:szCs w:val="24"/>
              </w:rPr>
              <w:t>Combustibil</w:t>
            </w:r>
            <w:proofErr w:type="spellEnd"/>
            <w:r w:rsidR="000301D0" w:rsidRPr="0081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1D0" w:rsidRPr="008116C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0301D0" w:rsidRPr="0081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1D0" w:rsidRPr="008116CA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301D0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301D0" w:rsidRPr="008116CA" w:rsidRDefault="00E31955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1070839</w:t>
            </w:r>
            <w:r w:rsidR="000301D0" w:rsidRPr="008116C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8116C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301D0" w:rsidRPr="008116CA" w:rsidRDefault="000301D0" w:rsidP="008116CA">
      <w:pPr>
        <w:pStyle w:val="ListParagraph"/>
        <w:spacing w:after="0"/>
        <w:jc w:val="both"/>
        <w:rPr>
          <w:rFonts w:ascii="Times New Roman" w:hAnsi="Times New Roman" w:cs="Times New Roman"/>
          <w:sz w:val="8"/>
          <w:szCs w:val="8"/>
          <w:lang w:val="ro-MD"/>
        </w:rPr>
      </w:pPr>
    </w:p>
    <w:tbl>
      <w:tblPr>
        <w:tblStyle w:val="TableGrid"/>
        <w:tblW w:w="9422" w:type="dxa"/>
        <w:tblLook w:val="04A0" w:firstRow="1" w:lastRow="0" w:firstColumn="1" w:lastColumn="0" w:noHBand="0" w:noVBand="1"/>
      </w:tblPr>
      <w:tblGrid>
        <w:gridCol w:w="6799"/>
        <w:gridCol w:w="993"/>
        <w:gridCol w:w="1630"/>
      </w:tblGrid>
      <w:tr w:rsidR="008116CA" w:rsidRPr="008116CA" w:rsidTr="004A7E6A">
        <w:trPr>
          <w:trHeight w:val="254"/>
        </w:trPr>
        <w:tc>
          <w:tcPr>
            <w:tcW w:w="6799" w:type="dxa"/>
          </w:tcPr>
          <w:p w:rsidR="004A7E6A" w:rsidRPr="008116CA" w:rsidRDefault="004A7E6A" w:rsidP="008116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,,</w:t>
            </w:r>
            <w:proofErr w:type="spellStart"/>
            <w:r w:rsidRPr="008116C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Protecţie</w:t>
            </w:r>
            <w:proofErr w:type="spellEnd"/>
            <w:r w:rsidRPr="008116C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socială</w:t>
            </w:r>
          </w:p>
        </w:tc>
        <w:tc>
          <w:tcPr>
            <w:tcW w:w="993" w:type="dxa"/>
          </w:tcPr>
          <w:p w:rsidR="004A7E6A" w:rsidRPr="008116CA" w:rsidRDefault="004A7E6A" w:rsidP="008116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10</w:t>
            </w:r>
          </w:p>
        </w:tc>
        <w:tc>
          <w:tcPr>
            <w:tcW w:w="1630" w:type="dxa"/>
          </w:tcPr>
          <w:p w:rsidR="004A7E6A" w:rsidRPr="008116CA" w:rsidRDefault="004A7E6A" w:rsidP="008116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  <w:r w:rsidR="00FE0EEC" w:rsidRPr="008116C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  <w:r w:rsidR="00FD208D" w:rsidRPr="008116C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8</w:t>
            </w:r>
            <w:r w:rsidR="002C7E4F" w:rsidRPr="008116C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7</w:t>
            </w:r>
            <w:r w:rsidR="00FD208D" w:rsidRPr="008116C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8406</w:t>
            </w:r>
            <w:r w:rsidRPr="008116C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,3</w:t>
            </w: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</w:tbl>
    <w:p w:rsidR="004A7E6A" w:rsidRPr="008116CA" w:rsidRDefault="004A7E6A" w:rsidP="008116C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8"/>
          <w:szCs w:val="8"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993"/>
        <w:gridCol w:w="1558"/>
      </w:tblGrid>
      <w:tr w:rsidR="004A7E6A" w:rsidRPr="008116CA" w:rsidTr="004A7E6A">
        <w:tc>
          <w:tcPr>
            <w:tcW w:w="6799" w:type="dxa"/>
          </w:tcPr>
          <w:p w:rsidR="004A7E6A" w:rsidRPr="008116CA" w:rsidRDefault="004A7E6A" w:rsidP="008116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,,Alte servicii în domeniul </w:t>
            </w:r>
            <w:proofErr w:type="spellStart"/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protecţiei</w:t>
            </w:r>
            <w:proofErr w:type="spellEnd"/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sociale, neatribuite la alte grupe</w:t>
            </w:r>
          </w:p>
        </w:tc>
        <w:tc>
          <w:tcPr>
            <w:tcW w:w="993" w:type="dxa"/>
          </w:tcPr>
          <w:p w:rsidR="004A7E6A" w:rsidRPr="008116CA" w:rsidRDefault="004A7E6A" w:rsidP="008116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109</w:t>
            </w:r>
          </w:p>
        </w:tc>
        <w:tc>
          <w:tcPr>
            <w:tcW w:w="1558" w:type="dxa"/>
          </w:tcPr>
          <w:p w:rsidR="004A7E6A" w:rsidRPr="008116CA" w:rsidRDefault="00FD208D" w:rsidP="008116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19668238</w:t>
            </w:r>
            <w:r w:rsidR="004A7E6A" w:rsidRPr="008116C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,3</w:t>
            </w:r>
            <w:r w:rsidR="004A7E6A" w:rsidRPr="008116C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4A7E6A" w:rsidRPr="008116CA" w:rsidRDefault="004A7E6A" w:rsidP="008116CA">
      <w:pPr>
        <w:pStyle w:val="ListParagraph"/>
        <w:spacing w:after="0"/>
        <w:jc w:val="both"/>
        <w:rPr>
          <w:rFonts w:ascii="Times New Roman" w:hAnsi="Times New Roman" w:cs="Times New Roman"/>
          <w:sz w:val="8"/>
          <w:szCs w:val="8"/>
          <w:lang w:val="ro-MD"/>
        </w:rPr>
      </w:pPr>
    </w:p>
    <w:tbl>
      <w:tblPr>
        <w:tblW w:w="9417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6804"/>
        <w:gridCol w:w="1016"/>
        <w:gridCol w:w="1597"/>
      </w:tblGrid>
      <w:tr w:rsidR="008116CA" w:rsidRPr="008116CA" w:rsidTr="00E31955">
        <w:trPr>
          <w:trHeight w:val="283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301D0" w:rsidRPr="008116CA" w:rsidRDefault="00E31955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301D0" w:rsidRPr="008116CA" w:rsidRDefault="000301D0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1D0" w:rsidRPr="008116CA" w:rsidRDefault="00FD208D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87183500</w:t>
            </w:r>
            <w:r w:rsidR="000301D0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E31955" w:rsidRPr="0081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</w:tbl>
    <w:p w:rsidR="000301D0" w:rsidRPr="008116CA" w:rsidRDefault="000301D0" w:rsidP="008116CA">
      <w:pPr>
        <w:pStyle w:val="ListParagraph"/>
        <w:jc w:val="both"/>
        <w:rPr>
          <w:rFonts w:ascii="Times New Roman" w:hAnsi="Times New Roman" w:cs="Times New Roman"/>
          <w:sz w:val="8"/>
          <w:szCs w:val="8"/>
          <w:lang w:val="ro-MD"/>
        </w:rPr>
      </w:pPr>
    </w:p>
    <w:p w:rsidR="000301D0" w:rsidRPr="008116CA" w:rsidRDefault="000301D0" w:rsidP="008116C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E31955" w:rsidRPr="008116CA" w:rsidRDefault="000301D0" w:rsidP="008116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t>La anexa 8</w:t>
      </w:r>
      <w:r w:rsidR="00E31955" w:rsidRPr="008116CA">
        <w:rPr>
          <w:rFonts w:ascii="Times New Roman" w:hAnsi="Times New Roman" w:cs="Times New Roman"/>
          <w:sz w:val="28"/>
          <w:szCs w:val="28"/>
          <w:lang w:val="ro-MD"/>
        </w:rPr>
        <w:t>, compartimentul „Ministerul Energiei” se completează cu poziția 224</w:t>
      </w:r>
      <w:r w:rsidR="00E31955" w:rsidRPr="008116CA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1</w:t>
      </w:r>
      <w:r w:rsidR="00E31955"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 cu următorul cuprins:</w:t>
      </w:r>
    </w:p>
    <w:p w:rsidR="00446577" w:rsidRPr="0044408D" w:rsidRDefault="00E31955" w:rsidP="005E720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8116CA">
        <w:rPr>
          <w:rFonts w:ascii="Times New Roman" w:hAnsi="Times New Roman" w:cs="Times New Roman"/>
          <w:sz w:val="28"/>
          <w:szCs w:val="28"/>
          <w:lang w:val="ro-MD"/>
        </w:rPr>
        <w:t>„224</w:t>
      </w:r>
      <w:r w:rsidRPr="008116CA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 xml:space="preserve">1 </w:t>
      </w:r>
      <w:r w:rsidRPr="008116CA">
        <w:rPr>
          <w:rFonts w:ascii="Times New Roman" w:hAnsi="Times New Roman" w:cs="Times New Roman"/>
          <w:sz w:val="28"/>
          <w:szCs w:val="28"/>
          <w:lang w:val="ro-MD"/>
        </w:rPr>
        <w:t xml:space="preserve">SA </w:t>
      </w:r>
      <w:proofErr w:type="spellStart"/>
      <w:r w:rsidR="000301D0" w:rsidRPr="008116CA">
        <w:rPr>
          <w:rFonts w:ascii="Times New Roman" w:hAnsi="Times New Roman" w:cs="Times New Roman"/>
          <w:sz w:val="28"/>
          <w:szCs w:val="28"/>
          <w:lang w:val="ro-MD"/>
        </w:rPr>
        <w:t>Energocom</w:t>
      </w:r>
      <w:proofErr w:type="spellEnd"/>
      <w:r w:rsidRPr="008116CA">
        <w:rPr>
          <w:rFonts w:ascii="Times New Roman" w:hAnsi="Times New Roman" w:cs="Times New Roman"/>
          <w:sz w:val="28"/>
          <w:szCs w:val="28"/>
          <w:lang w:val="ro-MD"/>
        </w:rPr>
        <w:t>”.</w:t>
      </w:r>
    </w:p>
    <w:p w:rsidR="00446577" w:rsidRPr="005E7200" w:rsidRDefault="005E7200" w:rsidP="005E7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o-MD"/>
        </w:rPr>
      </w:pPr>
      <w:r w:rsidRPr="005E7200">
        <w:rPr>
          <w:rFonts w:ascii="Times New Roman" w:eastAsia="Calibri" w:hAnsi="Times New Roman" w:cs="Times New Roman"/>
          <w:b/>
          <w:sz w:val="28"/>
          <w:lang w:val="ro-MD"/>
        </w:rPr>
        <w:t>Art. II.</w:t>
      </w:r>
      <w:r>
        <w:rPr>
          <w:rFonts w:ascii="Times New Roman" w:eastAsia="Calibri" w:hAnsi="Times New Roman" w:cs="Times New Roman"/>
          <w:sz w:val="28"/>
          <w:lang w:val="ro-MD"/>
        </w:rPr>
        <w:t xml:space="preserve"> – </w:t>
      </w:r>
      <w:r w:rsidR="00446577" w:rsidRPr="005E7200">
        <w:rPr>
          <w:rFonts w:ascii="Times New Roman" w:eastAsia="Calibri" w:hAnsi="Times New Roman" w:cs="Times New Roman"/>
          <w:sz w:val="28"/>
          <w:lang w:val="ro-RO"/>
        </w:rPr>
        <w:t>Legea</w:t>
      </w:r>
      <w:r>
        <w:rPr>
          <w:rFonts w:ascii="Times New Roman" w:eastAsia="Calibri" w:hAnsi="Times New Roman" w:cs="Times New Roman"/>
          <w:sz w:val="28"/>
          <w:lang w:val="ro-RO"/>
        </w:rPr>
        <w:t xml:space="preserve"> </w:t>
      </w:r>
      <w:r w:rsidR="00446577" w:rsidRPr="005E7200">
        <w:rPr>
          <w:rFonts w:ascii="Times New Roman" w:eastAsia="Calibri" w:hAnsi="Times New Roman" w:cs="Times New Roman"/>
          <w:sz w:val="28"/>
          <w:lang w:val="ro-RO"/>
        </w:rPr>
        <w:t xml:space="preserve">bugetului asigurărilor sociale de stat pe anul 2025 nr. 303/2024 </w:t>
      </w:r>
      <w:r w:rsidR="00446577" w:rsidRPr="005E7200">
        <w:rPr>
          <w:rFonts w:ascii="Times New Roman" w:eastAsia="Calibri" w:hAnsi="Times New Roman" w:cs="Times New Roman"/>
          <w:sz w:val="28"/>
          <w:szCs w:val="28"/>
          <w:lang w:val="ro-MD"/>
        </w:rPr>
        <w:t>(Monitorul Oficial al Republicii Moldova, nr. 552-555, art. 756) se modifică după cum urmează:</w:t>
      </w:r>
    </w:p>
    <w:p w:rsidR="00446577" w:rsidRPr="008116CA" w:rsidRDefault="00446577" w:rsidP="008116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ro-MD"/>
        </w:rPr>
      </w:pPr>
    </w:p>
    <w:p w:rsidR="00446577" w:rsidRPr="008116CA" w:rsidRDefault="00446577" w:rsidP="008116C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val="ro-RO"/>
        </w:rPr>
      </w:pPr>
      <w:r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La articolul 1 cifrele „46513720,1” și „46513720,1” se substituie, respectiv, cu cifrele „</w:t>
      </w:r>
      <w:r w:rsidR="002E2614"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47</w:t>
      </w:r>
      <w:r w:rsidR="00FD208D"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664320</w:t>
      </w:r>
      <w:r w:rsidR="002E2614"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,1</w:t>
      </w:r>
      <w:r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” și „</w:t>
      </w:r>
      <w:r w:rsidR="002E2614"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47</w:t>
      </w:r>
      <w:r w:rsidR="00FD208D"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664320</w:t>
      </w:r>
      <w:r w:rsidR="002E2614"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,1</w:t>
      </w:r>
      <w:r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”;</w:t>
      </w:r>
    </w:p>
    <w:p w:rsidR="00446577" w:rsidRPr="008116CA" w:rsidRDefault="00446577" w:rsidP="008116C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val="ro-RO"/>
        </w:rPr>
      </w:pPr>
      <w:r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La anexa nr. 1 pozițiile „I. Venituri, total”, ,,</w:t>
      </w:r>
      <w:r w:rsidRPr="008116CA">
        <w:rPr>
          <w:rFonts w:ascii="Times New Roman" w:eastAsia="Calibri" w:hAnsi="Times New Roman" w:cs="Times New Roman"/>
          <w:i/>
          <w:sz w:val="28"/>
          <w:szCs w:val="28"/>
          <w:lang w:val="ro-MD"/>
        </w:rPr>
        <w:t>inclusiv transferuri de la bugetul de stat</w:t>
      </w:r>
      <w:r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” și ,,II. Cheltuieli, total” vor avea următorul cuprins:</w:t>
      </w:r>
    </w:p>
    <w:p w:rsidR="00446577" w:rsidRPr="008116CA" w:rsidRDefault="00446577" w:rsidP="008116CA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</w:p>
    <w:tbl>
      <w:tblPr>
        <w:tblW w:w="917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6496"/>
        <w:gridCol w:w="987"/>
        <w:gridCol w:w="1694"/>
      </w:tblGrid>
      <w:tr w:rsidR="008116CA" w:rsidRPr="008116CA" w:rsidTr="00227CF8">
        <w:trPr>
          <w:trHeight w:val="311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77" w:rsidRPr="008116CA" w:rsidRDefault="00446577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1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„I. Venituri, total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77" w:rsidRPr="008116CA" w:rsidRDefault="00446577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1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77" w:rsidRPr="008116CA" w:rsidRDefault="00446577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1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4</w:t>
            </w:r>
            <w:r w:rsidR="002E2614" w:rsidRPr="00811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7</w:t>
            </w:r>
            <w:r w:rsidR="00FD208D" w:rsidRPr="00811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664320</w:t>
            </w:r>
            <w:r w:rsidRPr="00811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,1</w:t>
            </w:r>
          </w:p>
        </w:tc>
      </w:tr>
      <w:tr w:rsidR="008116CA" w:rsidRPr="008116CA" w:rsidTr="00227CF8">
        <w:trPr>
          <w:trHeight w:val="78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77" w:rsidRPr="008116CA" w:rsidRDefault="00446577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116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inclusiv</w:t>
            </w:r>
            <w:proofErr w:type="spellEnd"/>
            <w:r w:rsidRPr="008116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16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transferuri</w:t>
            </w:r>
            <w:proofErr w:type="spellEnd"/>
            <w:r w:rsidRPr="008116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de la </w:t>
            </w:r>
            <w:proofErr w:type="spellStart"/>
            <w:r w:rsidRPr="008116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bugetul</w:t>
            </w:r>
            <w:proofErr w:type="spellEnd"/>
            <w:r w:rsidRPr="008116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de stat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77" w:rsidRPr="008116CA" w:rsidRDefault="00446577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6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77" w:rsidRPr="008116CA" w:rsidRDefault="00FD208D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16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19099097,8</w:t>
            </w:r>
          </w:p>
        </w:tc>
      </w:tr>
      <w:tr w:rsidR="008116CA" w:rsidRPr="008116CA" w:rsidTr="00227CF8">
        <w:trPr>
          <w:trHeight w:val="311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77" w:rsidRPr="008116CA" w:rsidRDefault="00446577" w:rsidP="0081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1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Cheltuieli, total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77" w:rsidRPr="008116CA" w:rsidRDefault="00446577" w:rsidP="00811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1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2+3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577" w:rsidRPr="008116CA" w:rsidRDefault="00446577" w:rsidP="00811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1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4</w:t>
            </w:r>
            <w:r w:rsidR="002E2614" w:rsidRPr="00811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7</w:t>
            </w:r>
            <w:r w:rsidR="00FD208D" w:rsidRPr="00811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664320</w:t>
            </w:r>
            <w:r w:rsidRPr="008116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,1”</w:t>
            </w:r>
          </w:p>
        </w:tc>
      </w:tr>
    </w:tbl>
    <w:p w:rsidR="00446577" w:rsidRPr="008116CA" w:rsidRDefault="00446577" w:rsidP="008116CA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lang w:val="ro-RO"/>
        </w:rPr>
      </w:pPr>
    </w:p>
    <w:p w:rsidR="00446577" w:rsidRPr="008116CA" w:rsidRDefault="00446577" w:rsidP="008116C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val="ro-RO"/>
        </w:rPr>
      </w:pPr>
      <w:r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La anexa nr. 2 pozițiile ,,Cheltuieli, total”, ,,</w:t>
      </w:r>
      <w:proofErr w:type="spellStart"/>
      <w:r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Protecţia</w:t>
      </w:r>
      <w:proofErr w:type="spellEnd"/>
      <w:r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 socială”, </w:t>
      </w:r>
      <w:r w:rsidR="002E2614"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„Protecția socială în cazuri excepționale” v</w:t>
      </w:r>
      <w:r w:rsidRPr="008116CA">
        <w:rPr>
          <w:rFonts w:ascii="Times New Roman" w:eastAsia="Calibri" w:hAnsi="Times New Roman" w:cs="Times New Roman"/>
          <w:sz w:val="28"/>
          <w:szCs w:val="28"/>
          <w:lang w:val="ro-MD"/>
        </w:rPr>
        <w:t>or avea următorul cuprins:</w:t>
      </w:r>
    </w:p>
    <w:p w:rsidR="00446577" w:rsidRPr="008116CA" w:rsidRDefault="00446577" w:rsidP="00811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o-RO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72"/>
        <w:gridCol w:w="977"/>
        <w:gridCol w:w="1558"/>
        <w:gridCol w:w="1857"/>
        <w:gridCol w:w="1686"/>
      </w:tblGrid>
      <w:tr w:rsidR="008116CA" w:rsidRPr="008116CA" w:rsidTr="002E2614">
        <w:tc>
          <w:tcPr>
            <w:tcW w:w="3272" w:type="dxa"/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</w:pPr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,,Cheltuieli, total</w:t>
            </w:r>
          </w:p>
        </w:tc>
        <w:tc>
          <w:tcPr>
            <w:tcW w:w="977" w:type="dxa"/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tc>
          <w:tcPr>
            <w:tcW w:w="1558" w:type="dxa"/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</w:pPr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47</w:t>
            </w:r>
            <w:r w:rsidR="00FD208D"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664320</w:t>
            </w:r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,1</w:t>
            </w:r>
          </w:p>
        </w:tc>
        <w:tc>
          <w:tcPr>
            <w:tcW w:w="1857" w:type="dxa"/>
          </w:tcPr>
          <w:p w:rsidR="002E2614" w:rsidRPr="008116CA" w:rsidRDefault="002E2614" w:rsidP="008116CA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</w:pPr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32879281,6</w:t>
            </w:r>
          </w:p>
        </w:tc>
        <w:tc>
          <w:tcPr>
            <w:tcW w:w="1686" w:type="dxa"/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</w:pPr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14</w:t>
            </w:r>
            <w:r w:rsidR="00FD208D"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785038</w:t>
            </w:r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,5</w:t>
            </w:r>
          </w:p>
        </w:tc>
      </w:tr>
      <w:tr w:rsidR="008116CA" w:rsidRPr="008116CA" w:rsidTr="005E7200">
        <w:tc>
          <w:tcPr>
            <w:tcW w:w="3272" w:type="dxa"/>
            <w:tcBorders>
              <w:bottom w:val="single" w:sz="4" w:space="0" w:color="auto"/>
            </w:tcBorders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</w:pPr>
            <w:proofErr w:type="spellStart"/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Protecţia</w:t>
            </w:r>
            <w:proofErr w:type="spellEnd"/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 xml:space="preserve"> socială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E2614" w:rsidRPr="008116CA" w:rsidRDefault="002E2614" w:rsidP="008116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</w:pPr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90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</w:pPr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47</w:t>
            </w:r>
            <w:r w:rsidR="00FD208D"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664320</w:t>
            </w:r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,1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E2614" w:rsidRPr="008116CA" w:rsidRDefault="002E2614" w:rsidP="008116CA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</w:pPr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32879281,6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</w:pPr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14</w:t>
            </w:r>
            <w:r w:rsidR="00FD208D"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785038</w:t>
            </w:r>
            <w:r w:rsidRPr="008116CA">
              <w:rPr>
                <w:rFonts w:ascii="Times New Roman" w:eastAsia="Calibri" w:hAnsi="Times New Roman" w:cs="Times New Roman"/>
                <w:b/>
                <w:sz w:val="28"/>
                <w:lang w:val="ro-RO"/>
              </w:rPr>
              <w:t>,5”</w:t>
            </w:r>
          </w:p>
        </w:tc>
      </w:tr>
      <w:tr w:rsidR="008116CA" w:rsidRPr="008116CA" w:rsidTr="005E7200">
        <w:tc>
          <w:tcPr>
            <w:tcW w:w="3272" w:type="dxa"/>
            <w:tcBorders>
              <w:left w:val="nil"/>
              <w:right w:val="nil"/>
            </w:tcBorders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  <w:lang w:val="ro-RO"/>
              </w:rPr>
            </w:pPr>
          </w:p>
        </w:tc>
        <w:tc>
          <w:tcPr>
            <w:tcW w:w="977" w:type="dxa"/>
            <w:tcBorders>
              <w:left w:val="nil"/>
              <w:right w:val="nil"/>
            </w:tcBorders>
          </w:tcPr>
          <w:p w:rsidR="002E2614" w:rsidRPr="008116CA" w:rsidRDefault="002E2614" w:rsidP="008116C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val="ro-RO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  <w:lang w:val="ro-RO"/>
              </w:rPr>
            </w:pPr>
          </w:p>
        </w:tc>
        <w:tc>
          <w:tcPr>
            <w:tcW w:w="1857" w:type="dxa"/>
            <w:tcBorders>
              <w:left w:val="nil"/>
              <w:right w:val="nil"/>
            </w:tcBorders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  <w:lang w:val="ro-RO"/>
              </w:rPr>
            </w:pPr>
          </w:p>
        </w:tc>
        <w:tc>
          <w:tcPr>
            <w:tcW w:w="1686" w:type="dxa"/>
            <w:tcBorders>
              <w:left w:val="nil"/>
              <w:right w:val="nil"/>
            </w:tcBorders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  <w:lang w:val="ro-RO"/>
              </w:rPr>
            </w:pPr>
          </w:p>
        </w:tc>
      </w:tr>
      <w:tr w:rsidR="008116CA" w:rsidRPr="008116CA" w:rsidTr="002E2614">
        <w:tc>
          <w:tcPr>
            <w:tcW w:w="3272" w:type="dxa"/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8116CA">
              <w:rPr>
                <w:rFonts w:ascii="Times New Roman" w:eastAsia="Calibri" w:hAnsi="Times New Roman" w:cs="Times New Roman"/>
                <w:sz w:val="28"/>
                <w:lang w:val="ro-RO"/>
              </w:rPr>
              <w:t>,,</w:t>
            </w:r>
            <w:r w:rsidRPr="008116CA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8116CA">
              <w:rPr>
                <w:rFonts w:ascii="Times New Roman" w:eastAsia="Calibri" w:hAnsi="Times New Roman" w:cs="Times New Roman"/>
                <w:sz w:val="28"/>
                <w:lang w:val="ro-RO"/>
              </w:rPr>
              <w:t>Protecţia</w:t>
            </w:r>
            <w:proofErr w:type="spellEnd"/>
            <w:r w:rsidRPr="008116CA">
              <w:rPr>
                <w:rFonts w:ascii="Times New Roman" w:eastAsia="Calibri" w:hAnsi="Times New Roman" w:cs="Times New Roman"/>
                <w:sz w:val="28"/>
                <w:lang w:val="ro-RO"/>
              </w:rPr>
              <w:t xml:space="preserve"> socială în cazuri </w:t>
            </w:r>
            <w:proofErr w:type="spellStart"/>
            <w:r w:rsidRPr="008116CA">
              <w:rPr>
                <w:rFonts w:ascii="Times New Roman" w:eastAsia="Calibri" w:hAnsi="Times New Roman" w:cs="Times New Roman"/>
                <w:sz w:val="28"/>
                <w:lang w:val="ro-RO"/>
              </w:rPr>
              <w:t>excepţionale</w:t>
            </w:r>
            <w:proofErr w:type="spellEnd"/>
          </w:p>
        </w:tc>
        <w:tc>
          <w:tcPr>
            <w:tcW w:w="977" w:type="dxa"/>
          </w:tcPr>
          <w:p w:rsidR="002E2614" w:rsidRPr="008116CA" w:rsidRDefault="002E2614" w:rsidP="008116CA">
            <w:pPr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8116CA">
              <w:rPr>
                <w:rFonts w:ascii="Times New Roman" w:eastAsia="Calibri" w:hAnsi="Times New Roman" w:cs="Times New Roman"/>
                <w:sz w:val="28"/>
                <w:lang w:val="ro-RO"/>
              </w:rPr>
              <w:t>9012</w:t>
            </w:r>
          </w:p>
        </w:tc>
        <w:tc>
          <w:tcPr>
            <w:tcW w:w="1558" w:type="dxa"/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8116CA">
              <w:rPr>
                <w:rFonts w:ascii="Times New Roman" w:eastAsia="Calibri" w:hAnsi="Times New Roman" w:cs="Times New Roman"/>
                <w:sz w:val="28"/>
                <w:lang w:val="ro-RO"/>
              </w:rPr>
              <w:t>3</w:t>
            </w:r>
            <w:r w:rsidR="00FD208D" w:rsidRPr="008116CA">
              <w:rPr>
                <w:rFonts w:ascii="Times New Roman" w:eastAsia="Calibri" w:hAnsi="Times New Roman" w:cs="Times New Roman"/>
                <w:sz w:val="28"/>
                <w:lang w:val="ro-RO"/>
              </w:rPr>
              <w:t>161248</w:t>
            </w:r>
            <w:r w:rsidRPr="008116CA">
              <w:rPr>
                <w:rFonts w:ascii="Times New Roman" w:eastAsia="Calibri" w:hAnsi="Times New Roman" w:cs="Times New Roman"/>
                <w:sz w:val="28"/>
                <w:lang w:val="ro-RO"/>
              </w:rPr>
              <w:t>,6</w:t>
            </w:r>
          </w:p>
        </w:tc>
        <w:tc>
          <w:tcPr>
            <w:tcW w:w="1857" w:type="dxa"/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tc>
          <w:tcPr>
            <w:tcW w:w="1686" w:type="dxa"/>
          </w:tcPr>
          <w:p w:rsidR="002E2614" w:rsidRPr="008116CA" w:rsidRDefault="002E2614" w:rsidP="008116CA">
            <w:pPr>
              <w:jc w:val="both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8116CA">
              <w:rPr>
                <w:rFonts w:ascii="Times New Roman" w:eastAsia="Calibri" w:hAnsi="Times New Roman" w:cs="Times New Roman"/>
                <w:sz w:val="28"/>
                <w:lang w:val="ro-RO"/>
              </w:rPr>
              <w:t>3</w:t>
            </w:r>
            <w:r w:rsidR="00FD208D" w:rsidRPr="008116CA">
              <w:rPr>
                <w:rFonts w:ascii="Times New Roman" w:eastAsia="Calibri" w:hAnsi="Times New Roman" w:cs="Times New Roman"/>
                <w:sz w:val="28"/>
                <w:lang w:val="ro-RO"/>
              </w:rPr>
              <w:t>161248</w:t>
            </w:r>
            <w:r w:rsidRPr="008116CA">
              <w:rPr>
                <w:rFonts w:ascii="Times New Roman" w:eastAsia="Calibri" w:hAnsi="Times New Roman" w:cs="Times New Roman"/>
                <w:sz w:val="28"/>
                <w:lang w:val="ro-RO"/>
              </w:rPr>
              <w:t>,6”</w:t>
            </w:r>
          </w:p>
        </w:tc>
      </w:tr>
    </w:tbl>
    <w:p w:rsidR="00446577" w:rsidRDefault="00446577" w:rsidP="00811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o-RO"/>
        </w:rPr>
      </w:pPr>
    </w:p>
    <w:p w:rsidR="0044408D" w:rsidRPr="008116CA" w:rsidRDefault="0044408D" w:rsidP="00811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o-RO"/>
        </w:rPr>
      </w:pPr>
      <w:r w:rsidRPr="0044408D">
        <w:rPr>
          <w:rFonts w:ascii="Times New Roman" w:eastAsia="Calibri" w:hAnsi="Times New Roman" w:cs="Times New Roman"/>
          <w:b/>
          <w:sz w:val="28"/>
          <w:lang w:val="ro-RO"/>
        </w:rPr>
        <w:t>Art. III.</w:t>
      </w:r>
      <w:r>
        <w:rPr>
          <w:rFonts w:ascii="Times New Roman" w:eastAsia="Calibri" w:hAnsi="Times New Roman" w:cs="Times New Roman"/>
          <w:sz w:val="28"/>
          <w:lang w:val="ro-RO"/>
        </w:rPr>
        <w:t xml:space="preserve"> – </w:t>
      </w:r>
      <w:r w:rsidRPr="0044408D">
        <w:rPr>
          <w:rFonts w:ascii="Times New Roman" w:eastAsia="Calibri" w:hAnsi="Times New Roman" w:cs="Times New Roman"/>
          <w:sz w:val="28"/>
          <w:lang w:val="ro-RO"/>
        </w:rPr>
        <w:t>Prezenta</w:t>
      </w:r>
      <w:r>
        <w:rPr>
          <w:rFonts w:ascii="Times New Roman" w:eastAsia="Calibri" w:hAnsi="Times New Roman" w:cs="Times New Roman"/>
          <w:sz w:val="28"/>
          <w:lang w:val="ro-RO"/>
        </w:rPr>
        <w:t xml:space="preserve"> </w:t>
      </w:r>
      <w:bookmarkStart w:id="0" w:name="_GoBack"/>
      <w:bookmarkEnd w:id="0"/>
      <w:r w:rsidRPr="0044408D">
        <w:rPr>
          <w:rFonts w:ascii="Times New Roman" w:eastAsia="Calibri" w:hAnsi="Times New Roman" w:cs="Times New Roman"/>
          <w:sz w:val="28"/>
          <w:lang w:val="ro-RO"/>
        </w:rPr>
        <w:t>lege intră în vigoare la data publicării în Monitorul Oficial al Republicii Moldova.</w:t>
      </w:r>
    </w:p>
    <w:p w:rsidR="00446577" w:rsidRPr="008116CA" w:rsidRDefault="00446577" w:rsidP="008116C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446577" w:rsidRPr="008116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644"/>
    <w:multiLevelType w:val="hybridMultilevel"/>
    <w:tmpl w:val="6BAE5B4C"/>
    <w:lvl w:ilvl="0" w:tplc="ECF66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54F17"/>
    <w:multiLevelType w:val="hybridMultilevel"/>
    <w:tmpl w:val="6032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E2EFE"/>
    <w:multiLevelType w:val="hybridMultilevel"/>
    <w:tmpl w:val="F9389504"/>
    <w:lvl w:ilvl="0" w:tplc="C5803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13"/>
    <w:rsid w:val="000301D0"/>
    <w:rsid w:val="00061C15"/>
    <w:rsid w:val="000B57F6"/>
    <w:rsid w:val="000C7A8A"/>
    <w:rsid w:val="001241C4"/>
    <w:rsid w:val="00174803"/>
    <w:rsid w:val="00175F06"/>
    <w:rsid w:val="001B3531"/>
    <w:rsid w:val="001F5774"/>
    <w:rsid w:val="001F5C98"/>
    <w:rsid w:val="00201651"/>
    <w:rsid w:val="002211D1"/>
    <w:rsid w:val="00284390"/>
    <w:rsid w:val="00284B13"/>
    <w:rsid w:val="002C7E4F"/>
    <w:rsid w:val="002E2614"/>
    <w:rsid w:val="002F1F68"/>
    <w:rsid w:val="002F48A9"/>
    <w:rsid w:val="00327BB3"/>
    <w:rsid w:val="00341475"/>
    <w:rsid w:val="00353947"/>
    <w:rsid w:val="00354CD9"/>
    <w:rsid w:val="003A0D2E"/>
    <w:rsid w:val="003B0899"/>
    <w:rsid w:val="003E7BD3"/>
    <w:rsid w:val="0040439E"/>
    <w:rsid w:val="00414544"/>
    <w:rsid w:val="004354BF"/>
    <w:rsid w:val="0044408D"/>
    <w:rsid w:val="004456C6"/>
    <w:rsid w:val="00446577"/>
    <w:rsid w:val="00453FDD"/>
    <w:rsid w:val="004860BF"/>
    <w:rsid w:val="004A7E6A"/>
    <w:rsid w:val="004F377D"/>
    <w:rsid w:val="005272B3"/>
    <w:rsid w:val="00527A75"/>
    <w:rsid w:val="005E7200"/>
    <w:rsid w:val="005F566E"/>
    <w:rsid w:val="00632145"/>
    <w:rsid w:val="0064069F"/>
    <w:rsid w:val="00674D82"/>
    <w:rsid w:val="00696B4F"/>
    <w:rsid w:val="006F6E1A"/>
    <w:rsid w:val="007A57AD"/>
    <w:rsid w:val="007F690D"/>
    <w:rsid w:val="008116CA"/>
    <w:rsid w:val="00890FA5"/>
    <w:rsid w:val="008E14D2"/>
    <w:rsid w:val="009120B8"/>
    <w:rsid w:val="009E018F"/>
    <w:rsid w:val="00AE1540"/>
    <w:rsid w:val="00B47FA3"/>
    <w:rsid w:val="00B66CBE"/>
    <w:rsid w:val="00B736F3"/>
    <w:rsid w:val="00BA5FE2"/>
    <w:rsid w:val="00BB43A1"/>
    <w:rsid w:val="00C6642F"/>
    <w:rsid w:val="00CC2FE7"/>
    <w:rsid w:val="00D14E0B"/>
    <w:rsid w:val="00D32EF3"/>
    <w:rsid w:val="00DB3288"/>
    <w:rsid w:val="00E0306C"/>
    <w:rsid w:val="00E1316E"/>
    <w:rsid w:val="00E31955"/>
    <w:rsid w:val="00E434F2"/>
    <w:rsid w:val="00E84E34"/>
    <w:rsid w:val="00ED7E2A"/>
    <w:rsid w:val="00F85240"/>
    <w:rsid w:val="00FD208D"/>
    <w:rsid w:val="00FE0EEC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9176"/>
  <w15:chartTrackingRefBased/>
  <w15:docId w15:val="{44F1253D-AE36-4D1F-B7C7-3172AF69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7F6"/>
    <w:pPr>
      <w:ind w:left="720"/>
      <w:contextualSpacing/>
    </w:pPr>
  </w:style>
  <w:style w:type="table" w:styleId="TableGrid">
    <w:name w:val="Table Grid"/>
    <w:basedOn w:val="TableNormal"/>
    <w:uiPriority w:val="39"/>
    <w:rsid w:val="0069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57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Veronica, Chirila</dc:creator>
  <cp:keywords/>
  <dc:description/>
  <cp:lastModifiedBy>Veronica, Chirila</cp:lastModifiedBy>
  <cp:revision>4</cp:revision>
  <cp:lastPrinted>2025-02-07T11:07:00Z</cp:lastPrinted>
  <dcterms:created xsi:type="dcterms:W3CDTF">2025-02-13T12:44:00Z</dcterms:created>
  <dcterms:modified xsi:type="dcterms:W3CDTF">2025-02-14T05:58:00Z</dcterms:modified>
</cp:coreProperties>
</file>