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5C" w:rsidRPr="00611C1C" w:rsidRDefault="00311C5C" w:rsidP="00311C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611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NOTA INFORMATIVĂ</w:t>
      </w:r>
    </w:p>
    <w:p w:rsidR="00311C5C" w:rsidRPr="00611C1C" w:rsidRDefault="00311C5C" w:rsidP="00E87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 w:eastAsia="ru-RU"/>
        </w:rPr>
      </w:pPr>
      <w:r w:rsidRPr="00611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la proiectul Hotărârii Guvernului </w:t>
      </w:r>
      <w:r w:rsidR="00AE2C98" w:rsidRPr="00611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 w:eastAsia="ru-RU"/>
        </w:rPr>
        <w:t>cu privire la transmiterea unor bunuri</w:t>
      </w:r>
    </w:p>
    <w:p w:rsidR="00A0067C" w:rsidRPr="00611C1C" w:rsidRDefault="00A0067C" w:rsidP="00E870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1C1C" w:rsidRPr="00611C1C" w:rsidTr="00CA6DDB">
        <w:tc>
          <w:tcPr>
            <w:tcW w:w="9776" w:type="dxa"/>
          </w:tcPr>
          <w:p w:rsidR="00311C5C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Denumirea autorului </w:t>
            </w:r>
            <w:proofErr w:type="spellStart"/>
            <w:r w:rsidRPr="00611C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şi</w:t>
            </w:r>
            <w:proofErr w:type="spellEnd"/>
            <w:r w:rsidRPr="00611C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, după caz, a </w:t>
            </w:r>
            <w:proofErr w:type="spellStart"/>
            <w:r w:rsidRPr="00611C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participanţilor</w:t>
            </w:r>
            <w:proofErr w:type="spellEnd"/>
            <w:r w:rsidRPr="00611C1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la elaborarea proiectului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Autorul proiectului este Ministerul Finanțelor al Republicii Moldova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311C5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Condițiile ce au impus elaborarea proiectului și finalitățile urmărite</w:t>
            </w:r>
          </w:p>
        </w:tc>
      </w:tr>
      <w:tr w:rsidR="00611C1C" w:rsidRPr="00611C1C" w:rsidTr="00CA6DDB">
        <w:tc>
          <w:tcPr>
            <w:tcW w:w="9776" w:type="dxa"/>
          </w:tcPr>
          <w:p w:rsidR="0079003E" w:rsidRPr="00611C1C" w:rsidRDefault="00DF266F" w:rsidP="00EB4BD1">
            <w:pPr>
              <w:ind w:firstLine="58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În scopul</w:t>
            </w:r>
            <w:r w:rsidR="00EB4BD1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asigurării</w:t>
            </w:r>
            <w:r w:rsidR="0079003E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611C1C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protecției</w:t>
            </w:r>
            <w:bookmarkStart w:id="0" w:name="_GoBack"/>
            <w:bookmarkEnd w:id="0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civile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a Republicii Moldova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 ceea ce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reprezintă un sistem de masuri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şi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acţiuni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, întreprinse pe scara întregului stat pe timp de pace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şi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de război, în vederea asigurării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pro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tecţiei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populaţiei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în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condiţiile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calamităţilor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naturale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şi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ecologice, avariilor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 catastrofelor și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incendiilor</w:t>
            </w:r>
            <w:r w:rsidR="0079003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 bunurile ce se propun a fi transmise</w:t>
            </w:r>
            <w:r w:rsidR="00985772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cu titlu gratuit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</w:t>
            </w:r>
            <w:r w:rsidR="0079003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de la Serviciul Fiscal de Stat la </w:t>
            </w:r>
            <w:r w:rsidR="0016181B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Ministerul Afacerilor Interne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</w:t>
            </w:r>
            <w:r w:rsidR="0079003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vor fi utilizate în </w:t>
            </w:r>
            <w:r w:rsidR="00985772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activitatea</w:t>
            </w:r>
            <w:r w:rsidR="0079003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Inspectoratului General pentru Situații de Urgență</w:t>
            </w:r>
            <w:r w:rsidR="0079003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, conform scopului determinat.</w:t>
            </w:r>
          </w:p>
          <w:p w:rsidR="00985772" w:rsidRPr="00611C1C" w:rsidRDefault="0079003E" w:rsidP="00985772">
            <w:pPr>
              <w:ind w:firstLine="589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Bunurile din anexa Hotărârii de Guvern reprezintă 4 (patru) </w:t>
            </w:r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Camere de </w:t>
            </w:r>
            <w:proofErr w:type="spellStart"/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termo</w:t>
            </w:r>
            <w:proofErr w:type="spellEnd"/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-viziune 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 w:eastAsia="ru-RU"/>
              </w:rPr>
              <w:t>(noi)</w:t>
            </w:r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, marca “PULSAR Quantum XD 50S” și 5 (cinci) </w:t>
            </w:r>
            <w:proofErr w:type="spellStart"/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Staţii</w:t>
            </w:r>
            <w:proofErr w:type="spellEnd"/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de alimentare externă ale acestora 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 w:eastAsia="ru-RU"/>
              </w:rPr>
              <w:t>(noi)</w:t>
            </w:r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 de aceiași marcă</w:t>
            </w:r>
            <w:r w:rsidR="00985772"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</w:t>
            </w:r>
            <w:r w:rsidRPr="00611C1C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aflate în gestiunea Serviciului Fiscal de Stat.</w:t>
            </w:r>
          </w:p>
          <w:p w:rsidR="00DF266F" w:rsidRPr="00611C1C" w:rsidRDefault="0079003E" w:rsidP="0016181B">
            <w:pPr>
              <w:ind w:firstLine="589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</w:pPr>
            <w:r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Pe parcursul anilor 2018-2019, bunurile menționate la anexa </w:t>
            </w:r>
            <w:r w:rsidR="00EB4BD1"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proiectului </w:t>
            </w:r>
            <w:r w:rsidR="00985772"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Hotărârii de Guvern</w:t>
            </w:r>
            <w:r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, au fost propuse spre comercializare la o serie de agenți ec</w:t>
            </w:r>
            <w:r w:rsidR="00985772"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onomici, care nu au manifestat i</w:t>
            </w:r>
            <w:r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nteres pentru procurarea acestora. Informația despre prezentele bunuri se află </w:t>
            </w:r>
            <w:proofErr w:type="spellStart"/>
            <w:r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>pînă</w:t>
            </w:r>
            <w:proofErr w:type="spellEnd"/>
            <w:r w:rsidRPr="00611C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o-RO" w:eastAsia="ru-RU"/>
              </w:rPr>
              <w:t xml:space="preserve"> în prezent pe pagina internă a Serviciului Fiscal de Stat, pentru informarea publicului larg, la rubrica informații publice – oferte – bunuri confiscate. 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Descrierea gradului de compatibilitate pentru proiectele care au ca scop armonizarea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legislaţiei</w:t>
            </w:r>
            <w:proofErr w:type="spellEnd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naţionale</w:t>
            </w:r>
            <w:proofErr w:type="spellEnd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cu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legislaţia</w:t>
            </w:r>
            <w:proofErr w:type="spellEnd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Uniunii Europene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Prezentul proiect </w:t>
            </w: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nu are ca scop armonizarea legislației naționale cu legislația Uniunii Europene, ceea ce denotă lipsa necesității descrierii gradului de compatibilitate a proiectului în acest sens.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Principalele prevederi ale proiectului</w:t>
            </w:r>
          </w:p>
        </w:tc>
      </w:tr>
      <w:tr w:rsidR="00611C1C" w:rsidRPr="00611C1C" w:rsidTr="00CA6DDB">
        <w:tc>
          <w:tcPr>
            <w:tcW w:w="9776" w:type="dxa"/>
          </w:tcPr>
          <w:p w:rsidR="007F4A8D" w:rsidRPr="00611C1C" w:rsidRDefault="00DF266F" w:rsidP="00DF266F">
            <w:pPr>
              <w:spacing w:line="276" w:lineRule="auto"/>
              <w:ind w:firstLine="58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Proiectul hotărârii prevede </w:t>
            </w:r>
            <w:r w:rsidR="00985772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transmiterea unor bunuri din gestiunea Serviciului Fiscal de Stat </w:t>
            </w:r>
            <w:r w:rsidR="007F4A8D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în gestiunea </w:t>
            </w:r>
            <w:r w:rsidR="0016181B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Ministerului Afacerilor Interne</w:t>
            </w:r>
            <w:r w:rsidR="007F4A8D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pentru utilizarea acestora conform scopurilor determinate.</w:t>
            </w:r>
          </w:p>
          <w:p w:rsidR="00DF266F" w:rsidRPr="00611C1C" w:rsidRDefault="007F4A8D" w:rsidP="00EB4BD1">
            <w:pPr>
              <w:spacing w:line="276" w:lineRule="auto"/>
              <w:ind w:firstLine="58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Bunurile transmise vor asigura identificarea persoanelor</w:t>
            </w:r>
            <w:r w:rsidR="00EB4BD1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aflate în situații de risc ca rezultat al producerii </w:t>
            </w:r>
            <w:r w:rsidR="00611C1C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calamităților</w:t>
            </w:r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naturale </w:t>
            </w:r>
            <w:proofErr w:type="spellStart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şi</w:t>
            </w:r>
            <w:proofErr w:type="spellEnd"/>
            <w:r w:rsidR="00EB4BD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 xml:space="preserve"> ecologice, avariilor, catastrofelor și incendiilor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, </w:t>
            </w:r>
            <w:proofErr w:type="spellStart"/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avînd</w:t>
            </w:r>
            <w:proofErr w:type="spellEnd"/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posibilitate stabilirii temperatu</w:t>
            </w:r>
            <w:r w:rsidR="00EB4BD1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rii corpului uman</w:t>
            </w: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ro-RO"/>
              </w:rPr>
              <w:t>.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Fundamentarea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economico</w:t>
            </w:r>
            <w:proofErr w:type="spellEnd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-financiară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4B7F4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Aprobarea prezentului proiect de hotărâre nu implică cheltuieli bugetare suplimentare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Modul de încorporare a actului în cadrul normativ în vigoare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4B7F4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Drept urmare a adoptării prezentului proiect nu va fi necesară modificarea și completarea altor acte normative.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DF266F" w:rsidP="00DF26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Avizarea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şi</w:t>
            </w:r>
            <w:proofErr w:type="spellEnd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consultarea publică a proiectului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AE2C98" w:rsidP="004B7F4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lastRenderedPageBreak/>
              <w:t>Î</w:t>
            </w:r>
            <w:r w:rsidR="00C5197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n scopul respectă</w:t>
            </w:r>
            <w:r w:rsidR="00DF266F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rii prevederilor Legii nr. 239-XVI din 13 noiembrie 2008 privind trans</w:t>
            </w:r>
            <w:r w:rsidR="00C5197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parența în procesul decizional, proiectul a fost</w:t>
            </w:r>
            <w:r w:rsidR="00DF266F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plasat pe pagina web ofic</w:t>
            </w:r>
            <w:r w:rsidR="00C51971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ială a Ministerului F</w:t>
            </w:r>
            <w:r w:rsidR="00C53AFE" w:rsidRPr="00611C1C">
              <w:rPr>
                <w:rFonts w:ascii="Times New Roman" w:hAnsi="Times New Roman"/>
                <w:color w:val="000000" w:themeColor="text1"/>
                <w:sz w:val="26"/>
                <w:szCs w:val="26"/>
                <w:lang w:val="ro-RO"/>
              </w:rPr>
              <w:t>inanțelor al Republicii Moldova.</w:t>
            </w:r>
          </w:p>
        </w:tc>
      </w:tr>
      <w:tr w:rsidR="00611C1C" w:rsidRPr="00611C1C" w:rsidTr="00CA6DDB">
        <w:tc>
          <w:tcPr>
            <w:tcW w:w="9776" w:type="dxa"/>
          </w:tcPr>
          <w:p w:rsidR="00DF266F" w:rsidRPr="00611C1C" w:rsidRDefault="00C53AFE" w:rsidP="00C53AF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Constatările expertizei </w:t>
            </w:r>
            <w:proofErr w:type="spellStart"/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anticorupţie</w:t>
            </w:r>
            <w:proofErr w:type="spellEnd"/>
          </w:p>
        </w:tc>
      </w:tr>
      <w:tr w:rsidR="00611C1C" w:rsidRPr="00611C1C" w:rsidTr="00CA6DDB">
        <w:tc>
          <w:tcPr>
            <w:tcW w:w="9776" w:type="dxa"/>
          </w:tcPr>
          <w:p w:rsidR="00C53AFE" w:rsidRPr="00611C1C" w:rsidRDefault="00AE2C98" w:rsidP="00AE2C9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Nu este necesară expertiza</w:t>
            </w:r>
            <w:r w:rsidR="00C53AFE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anticorupție </w:t>
            </w:r>
          </w:p>
        </w:tc>
      </w:tr>
      <w:tr w:rsidR="00611C1C" w:rsidRPr="00611C1C" w:rsidTr="00CA6DDB">
        <w:tc>
          <w:tcPr>
            <w:tcW w:w="9776" w:type="dxa"/>
          </w:tcPr>
          <w:p w:rsidR="00C53AFE" w:rsidRPr="00611C1C" w:rsidRDefault="00C53AFE" w:rsidP="00C53AF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Constatările expertizei de compatibilitate</w:t>
            </w:r>
          </w:p>
        </w:tc>
      </w:tr>
      <w:tr w:rsidR="00611C1C" w:rsidRPr="00611C1C" w:rsidTr="00CA6DDB">
        <w:tc>
          <w:tcPr>
            <w:tcW w:w="9776" w:type="dxa"/>
          </w:tcPr>
          <w:p w:rsidR="00C53AFE" w:rsidRPr="00611C1C" w:rsidRDefault="00C53AFE" w:rsidP="004B7F4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Proiectul de </w:t>
            </w:r>
            <w:r w:rsidR="00611C1C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hotărâre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nu are drept scop armonizarea legislației naționale cu legislația Uniunii Europene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o-RO"/>
              </w:rPr>
              <w:t>.</w:t>
            </w:r>
          </w:p>
        </w:tc>
      </w:tr>
      <w:tr w:rsidR="00611C1C" w:rsidRPr="00611C1C" w:rsidTr="00CA6DDB">
        <w:tc>
          <w:tcPr>
            <w:tcW w:w="9776" w:type="dxa"/>
          </w:tcPr>
          <w:p w:rsidR="00C53AFE" w:rsidRPr="00611C1C" w:rsidRDefault="00C53AFE" w:rsidP="00C53AF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611C1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>Constatările expertizei juridice</w:t>
            </w:r>
          </w:p>
        </w:tc>
      </w:tr>
      <w:tr w:rsidR="00AE2C98" w:rsidRPr="00611C1C" w:rsidTr="00CA6DDB">
        <w:tc>
          <w:tcPr>
            <w:tcW w:w="9776" w:type="dxa"/>
          </w:tcPr>
          <w:p w:rsidR="00C53AFE" w:rsidRPr="00611C1C" w:rsidRDefault="00AE2C98" w:rsidP="00AE2C9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</w:pP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Nu este necesară expertiza</w:t>
            </w:r>
            <w:r w:rsidR="004B7F43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privind compatibilitatea proiectului de </w:t>
            </w:r>
            <w:r w:rsidR="00611C1C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hotărâre</w:t>
            </w:r>
            <w:r w:rsidR="004B7F43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cu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alte acte normative în vigoare. Normel</w:t>
            </w:r>
            <w:r w:rsidR="00611C1C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>e</w:t>
            </w:r>
            <w:r w:rsidR="004B7F43"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 de tehnică legislativă </w:t>
            </w:r>
            <w:r w:rsidRPr="00611C1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o-RO"/>
              </w:rPr>
              <w:t xml:space="preserve">au fost respectate. </w:t>
            </w:r>
          </w:p>
        </w:tc>
      </w:tr>
    </w:tbl>
    <w:p w:rsidR="00391CE9" w:rsidRPr="00611C1C" w:rsidRDefault="00391CE9">
      <w:pPr>
        <w:rPr>
          <w:color w:val="000000" w:themeColor="text1"/>
          <w:lang w:val="ro-RO"/>
        </w:rPr>
      </w:pPr>
    </w:p>
    <w:p w:rsidR="006E4717" w:rsidRPr="00611C1C" w:rsidRDefault="006E4717">
      <w:pPr>
        <w:rPr>
          <w:color w:val="000000" w:themeColor="text1"/>
          <w:lang w:val="ro-RO"/>
        </w:rPr>
      </w:pPr>
    </w:p>
    <w:p w:rsidR="006E4717" w:rsidRPr="00611C1C" w:rsidRDefault="006E4717" w:rsidP="006E471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611C1C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     Viceprim-ministru,</w:t>
      </w:r>
    </w:p>
    <w:p w:rsidR="006E4717" w:rsidRPr="00611C1C" w:rsidRDefault="006E471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611C1C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     Ministru al Finanțelor</w:t>
      </w:r>
      <w:r w:rsidRPr="00611C1C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ab/>
      </w:r>
      <w:r w:rsidRPr="00611C1C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                                                              </w:t>
      </w:r>
      <w:r w:rsidRPr="00611C1C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Serghei PUȘCUȚA</w:t>
      </w:r>
    </w:p>
    <w:p w:rsidR="006E4717" w:rsidRPr="00611C1C" w:rsidRDefault="006E4717">
      <w:pPr>
        <w:rPr>
          <w:color w:val="000000" w:themeColor="text1"/>
          <w:lang w:val="ro-RO"/>
        </w:rPr>
      </w:pPr>
    </w:p>
    <w:sectPr w:rsidR="006E4717" w:rsidRPr="00611C1C" w:rsidSect="006E4717">
      <w:pgSz w:w="12240" w:h="15840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92E"/>
    <w:multiLevelType w:val="hybridMultilevel"/>
    <w:tmpl w:val="9FE0F0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C"/>
    <w:rsid w:val="000767E5"/>
    <w:rsid w:val="000E7955"/>
    <w:rsid w:val="0011125C"/>
    <w:rsid w:val="00112202"/>
    <w:rsid w:val="00132595"/>
    <w:rsid w:val="0016181B"/>
    <w:rsid w:val="00246B51"/>
    <w:rsid w:val="002745AA"/>
    <w:rsid w:val="00311C5C"/>
    <w:rsid w:val="00335437"/>
    <w:rsid w:val="00391CE9"/>
    <w:rsid w:val="003E4017"/>
    <w:rsid w:val="004B7F43"/>
    <w:rsid w:val="0056326F"/>
    <w:rsid w:val="005700EA"/>
    <w:rsid w:val="00575708"/>
    <w:rsid w:val="005A5277"/>
    <w:rsid w:val="00611C1C"/>
    <w:rsid w:val="0061274E"/>
    <w:rsid w:val="00672F28"/>
    <w:rsid w:val="00677174"/>
    <w:rsid w:val="006B3634"/>
    <w:rsid w:val="006E4717"/>
    <w:rsid w:val="00720B44"/>
    <w:rsid w:val="0079003E"/>
    <w:rsid w:val="007F4A8D"/>
    <w:rsid w:val="00876CAA"/>
    <w:rsid w:val="008F733A"/>
    <w:rsid w:val="00985772"/>
    <w:rsid w:val="00A0067C"/>
    <w:rsid w:val="00A414C5"/>
    <w:rsid w:val="00A45C09"/>
    <w:rsid w:val="00AE2C98"/>
    <w:rsid w:val="00B722BD"/>
    <w:rsid w:val="00C51971"/>
    <w:rsid w:val="00C53AFE"/>
    <w:rsid w:val="00CA6DDB"/>
    <w:rsid w:val="00CD42CE"/>
    <w:rsid w:val="00D00B19"/>
    <w:rsid w:val="00DA01EE"/>
    <w:rsid w:val="00DF266F"/>
    <w:rsid w:val="00E170CC"/>
    <w:rsid w:val="00E87072"/>
    <w:rsid w:val="00E9552D"/>
    <w:rsid w:val="00E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A6DE"/>
  <w15:docId w15:val="{3D0C8AF5-8236-42F2-963E-D2BC6D0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Tricolici Diana</dc:creator>
  <cp:lastModifiedBy>Morcov Marin</cp:lastModifiedBy>
  <cp:revision>21</cp:revision>
  <cp:lastPrinted>2020-02-04T06:34:00Z</cp:lastPrinted>
  <dcterms:created xsi:type="dcterms:W3CDTF">2019-04-05T14:41:00Z</dcterms:created>
  <dcterms:modified xsi:type="dcterms:W3CDTF">2020-02-04T17:38:00Z</dcterms:modified>
</cp:coreProperties>
</file>