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90" w:rsidRDefault="00B25790" w:rsidP="005D4B5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42159E" w:rsidRDefault="0042159E" w:rsidP="005D4B5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E30782" w:rsidRPr="0042159E" w:rsidRDefault="00742CE4" w:rsidP="005D4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2159E">
        <w:rPr>
          <w:rFonts w:ascii="Times New Roman" w:hAnsi="Times New Roman" w:cs="Times New Roman"/>
          <w:b/>
          <w:sz w:val="28"/>
          <w:szCs w:val="28"/>
          <w:lang w:val="ro-RO"/>
        </w:rPr>
        <w:t>NOTĂ DE ÎNTEMEIERE</w:t>
      </w:r>
    </w:p>
    <w:p w:rsidR="00464F34" w:rsidRPr="0027779A" w:rsidRDefault="00464F34" w:rsidP="005D4B5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464F34" w:rsidRPr="00DF57D5" w:rsidRDefault="00464F34" w:rsidP="0042159E">
      <w:pPr>
        <w:spacing w:after="0"/>
        <w:ind w:right="115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F5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proiectul </w:t>
      </w:r>
      <w:r w:rsidR="008373CE" w:rsidRPr="00DF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Hotărârii</w:t>
      </w:r>
      <w:r w:rsidRPr="00DF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de Guvern </w:t>
      </w:r>
      <w:r w:rsidR="00C066A4" w:rsidRPr="00DF57D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cu privire la abrogarea unor anexe la </w:t>
      </w:r>
      <w:r w:rsidR="00957A91" w:rsidRPr="00DF5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Regulamentul cu privire la reținerea impozitului pe venit din salariu </w:t>
      </w:r>
      <w:proofErr w:type="spellStart"/>
      <w:r w:rsidR="00957A91" w:rsidRPr="00DF57D5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="00957A91" w:rsidRPr="00DF5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alte plăți efectuate de către angajator în folosul angajatului, precum </w:t>
      </w:r>
      <w:proofErr w:type="spellStart"/>
      <w:r w:rsidR="00957A91" w:rsidRPr="00DF57D5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="00957A91" w:rsidRPr="00DF5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plățile achitate în folosul persoanelor fizice care nu practică activitate de întreprinzător pentru serviciile prestate </w:t>
      </w:r>
      <w:proofErr w:type="spellStart"/>
      <w:r w:rsidR="00957A91" w:rsidRPr="00DF57D5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="00957A91" w:rsidRPr="00DF5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/sau efectuarea de lucrări, aprobat </w:t>
      </w:r>
      <w:r w:rsidR="00DF7672" w:rsidRPr="00DF57D5">
        <w:rPr>
          <w:rFonts w:ascii="Times New Roman" w:hAnsi="Times New Roman" w:cs="Times New Roman"/>
          <w:b/>
          <w:sz w:val="28"/>
          <w:szCs w:val="28"/>
          <w:lang w:val="ro-RO"/>
        </w:rPr>
        <w:t>prin</w:t>
      </w:r>
      <w:r w:rsidR="00DF7672" w:rsidRPr="00DF57D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C066A4" w:rsidRPr="00DF57D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Hotărârea Guvernului Republicii Moldova nr. 697 din 22 august 2014</w:t>
      </w:r>
      <w:r w:rsidR="00742CE4" w:rsidRPr="00DF57D5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:rsidR="00C066A4" w:rsidRPr="00DF57D5" w:rsidRDefault="00C066A4" w:rsidP="0042159E">
      <w:pPr>
        <w:spacing w:after="0"/>
        <w:ind w:right="115"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92BD0" w:rsidRPr="0042159E" w:rsidRDefault="00292BD0" w:rsidP="0042159E">
      <w:pPr>
        <w:spacing w:after="0"/>
        <w:ind w:right="115" w:firstLine="567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957A91" w:rsidRPr="0042159E" w:rsidRDefault="004E171E" w:rsidP="00292BD0">
      <w:pPr>
        <w:spacing w:after="0"/>
        <w:ind w:right="115"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2159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Proiectul </w:t>
      </w:r>
      <w:r w:rsidR="008373CE" w:rsidRPr="0042159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Hotărârii</w:t>
      </w:r>
      <w:r w:rsidR="00464F34" w:rsidRPr="0042159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Guvernului nominalizat a fost elaborat </w:t>
      </w:r>
      <w:r w:rsidRPr="0042159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</w:t>
      </w:r>
      <w:r w:rsidR="00C8360F" w:rsidRPr="0042159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vederea</w:t>
      </w:r>
      <w:r w:rsidR="00110C4E" w:rsidRPr="0042159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957A91" w:rsidRPr="0042159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executării prevederilor </w:t>
      </w:r>
      <w:r w:rsidR="00957A91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art. VIII alin. (2) din Legea nr.123 din 7 iulie 2017 </w:t>
      </w:r>
      <w:r w:rsidR="00605AC3" w:rsidRPr="0042159E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2017 „Cu privire la modificarea și completarea unor acte legislative” </w:t>
      </w:r>
      <w:r w:rsidR="00957A91" w:rsidRPr="0042159E">
        <w:rPr>
          <w:rFonts w:ascii="Times New Roman" w:hAnsi="Times New Roman" w:cs="Times New Roman"/>
          <w:sz w:val="28"/>
          <w:szCs w:val="28"/>
          <w:lang w:val="ro-RO"/>
        </w:rPr>
        <w:t>și art. 92 alin. (5) din Codul fiscal</w:t>
      </w:r>
      <w:r w:rsidR="00957A91" w:rsidRPr="0042159E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r w:rsidR="00957A91" w:rsidRPr="0042159E">
        <w:rPr>
          <w:rFonts w:ascii="Times New Roman" w:hAnsi="Times New Roman" w:cs="Times New Roman"/>
          <w:bCs/>
          <w:sz w:val="28"/>
          <w:szCs w:val="28"/>
          <w:lang w:val="ro-MD"/>
        </w:rPr>
        <w:t>nr.1163-XIII din 24 aprilie 1997 (republicat în Monitorul Oficial al Republicii Moldova, ediție specială din 8 februarie 2007)</w:t>
      </w:r>
      <w:r w:rsidR="00605AC3" w:rsidRPr="0042159E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957A91" w:rsidRPr="0042159E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</w:p>
    <w:p w:rsidR="00957A91" w:rsidRPr="0042159E" w:rsidRDefault="00957A91" w:rsidP="00292BD0">
      <w:pPr>
        <w:spacing w:after="0"/>
        <w:ind w:right="115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159E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Potrivit modificărilor operate la Codul fiscal, prin Legea nr. 123 din 7 iulie, începând cu 1 ianuarie 2018, contribuabilii vor prezenta </w:t>
      </w:r>
      <w:r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o nouă dare de seamă prin care se va declara impozitul pe venit, primele de asigurare obligatorie de asistență medicală reținute </w:t>
      </w:r>
      <w:proofErr w:type="spellStart"/>
      <w:r w:rsidRPr="0042159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contribuțiile de asigurări sociale de stat obligatorii calculate.</w:t>
      </w:r>
    </w:p>
    <w:p w:rsidR="00957A91" w:rsidRPr="0042159E" w:rsidRDefault="00957A91" w:rsidP="00292BD0">
      <w:pPr>
        <w:spacing w:after="0"/>
        <w:ind w:right="115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Astfel, prin Ordinul Ministerul Finanțelor nr. 126 din 4 octombrie 2017 a fost aprobat formularul tipizat Forma IPC18 „Darea de seamă privind reținerea impozitului pe venit, a primelor de asigurare obligatorie de asistență medicală </w:t>
      </w:r>
      <w:proofErr w:type="spellStart"/>
      <w:r w:rsidRPr="0042159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a contribuțiilor de asigurări sociale de stat obligatorii calculate</w:t>
      </w:r>
      <w:r w:rsidR="000173D4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  <w:r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care include în sine și </w:t>
      </w:r>
      <w:r w:rsidR="000173D4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indicatorii din </w:t>
      </w:r>
      <w:r w:rsidRPr="0042159E">
        <w:rPr>
          <w:rFonts w:ascii="Times New Roman" w:hAnsi="Times New Roman" w:cs="Times New Roman"/>
          <w:sz w:val="28"/>
          <w:szCs w:val="28"/>
          <w:lang w:val="ro-RO"/>
        </w:rPr>
        <w:t>Darea de seamă privind suma venitului achitat și impozitul pe venit reținut din acesta (Forma IRV14),</w:t>
      </w:r>
      <w:r w:rsidR="000173D4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actualmente fiind</w:t>
      </w:r>
      <w:r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anexa nr. 1 la Regulamentul </w:t>
      </w:r>
      <w:r w:rsidR="000173D4" w:rsidRPr="0042159E">
        <w:rPr>
          <w:rFonts w:ascii="Times New Roman" w:hAnsi="Times New Roman" w:cs="Times New Roman"/>
          <w:sz w:val="28"/>
          <w:szCs w:val="28"/>
          <w:lang w:val="ro-RO"/>
        </w:rPr>
        <w:t>nominalizat</w:t>
      </w:r>
      <w:r w:rsidRPr="0042159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F7672" w:rsidRPr="0042159E" w:rsidRDefault="000173D4" w:rsidP="00292BD0">
      <w:pPr>
        <w:spacing w:after="0"/>
        <w:ind w:right="115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De asemenea, </w:t>
      </w:r>
      <w:r w:rsidR="00D46FD9" w:rsidRPr="0042159E">
        <w:rPr>
          <w:rFonts w:ascii="Times New Roman" w:hAnsi="Times New Roman" w:cs="Times New Roman"/>
          <w:sz w:val="28"/>
          <w:szCs w:val="28"/>
          <w:lang w:val="ro-RO"/>
        </w:rPr>
        <w:t>ca urmare a modificării art.92 alin.(5) din Codul fiscal în sarcina Ministerului Finanțelor s</w:t>
      </w:r>
      <w:r w:rsidR="00DC5576" w:rsidRPr="0042159E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D46FD9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pune </w:t>
      </w:r>
      <w:r w:rsidR="00F25A9B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stabilirea listei și formei documentelor </w:t>
      </w:r>
      <w:r w:rsidR="006C1FAF" w:rsidRPr="0042159E">
        <w:rPr>
          <w:rFonts w:ascii="Times New Roman" w:hAnsi="Times New Roman" w:cs="Times New Roman"/>
          <w:sz w:val="28"/>
          <w:szCs w:val="28"/>
          <w:lang w:val="ro-RO"/>
        </w:rPr>
        <w:t>privind plățile și/sau impozitele reținute</w:t>
      </w:r>
      <w:r w:rsidR="00A417CC" w:rsidRPr="0042159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25A9B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C1FAF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precum și </w:t>
      </w:r>
      <w:r w:rsidR="00A417CC" w:rsidRPr="0042159E">
        <w:rPr>
          <w:rFonts w:ascii="Times New Roman" w:hAnsi="Times New Roman" w:cs="Times New Roman"/>
          <w:sz w:val="28"/>
          <w:szCs w:val="28"/>
          <w:lang w:val="ro-RO"/>
        </w:rPr>
        <w:t>modul de completare a acestora</w:t>
      </w:r>
      <w:r w:rsidR="00E24F43" w:rsidRPr="0042159E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53B55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F7672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Astfel, prin Ordinul Ministerului Finanțelor </w:t>
      </w:r>
      <w:r w:rsidR="00E16B19">
        <w:rPr>
          <w:rFonts w:ascii="Times New Roman" w:hAnsi="Times New Roman" w:cs="Times New Roman"/>
          <w:sz w:val="28"/>
          <w:szCs w:val="28"/>
          <w:lang w:val="ro-RO"/>
        </w:rPr>
        <w:t>vor fi</w:t>
      </w:r>
      <w:bookmarkStart w:id="0" w:name="_GoBack"/>
      <w:bookmarkEnd w:id="0"/>
      <w:r w:rsidR="00DF7672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aprobate</w:t>
      </w:r>
      <w:r w:rsidR="0027779A" w:rsidRPr="0042159E">
        <w:rPr>
          <w:rFonts w:ascii="Times New Roman" w:hAnsi="Times New Roman" w:cs="Times New Roman"/>
          <w:sz w:val="28"/>
          <w:szCs w:val="28"/>
          <w:lang w:val="ro-RO"/>
        </w:rPr>
        <w:t xml:space="preserve"> formularele tipizate a dărilor de seamă fiscale care actualmente se regăsesc și în anexele la Regulamentul nominalizat. </w:t>
      </w:r>
    </w:p>
    <w:p w:rsidR="00DF7672" w:rsidRPr="0042159E" w:rsidRDefault="003917F8" w:rsidP="00292BD0">
      <w:pPr>
        <w:spacing w:after="0"/>
        <w:ind w:right="115" w:firstLine="567"/>
        <w:jc w:val="both"/>
        <w:rPr>
          <w:rFonts w:ascii="Times New Roman" w:eastAsia="Batang" w:hAnsi="Times New Roman" w:cs="Times New Roman"/>
          <w:sz w:val="28"/>
          <w:szCs w:val="28"/>
          <w:lang w:val="ro-RO" w:eastAsia="ru-RU"/>
        </w:rPr>
      </w:pPr>
      <w:r w:rsidRPr="004215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acest </w:t>
      </w:r>
      <w:r w:rsidR="00163E35" w:rsidRPr="0042159E">
        <w:rPr>
          <w:rFonts w:ascii="Times New Roman" w:eastAsia="Times New Roman" w:hAnsi="Times New Roman" w:cs="Times New Roman"/>
          <w:sz w:val="28"/>
          <w:szCs w:val="28"/>
          <w:lang w:val="ro-RO"/>
        </w:rPr>
        <w:t>sens</w:t>
      </w:r>
      <w:r w:rsidR="000536EC" w:rsidRPr="004215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27779A" w:rsidRPr="0042159E">
        <w:rPr>
          <w:rFonts w:ascii="Times New Roman" w:eastAsia="Times New Roman" w:hAnsi="Times New Roman" w:cs="Times New Roman"/>
          <w:sz w:val="28"/>
          <w:szCs w:val="28"/>
          <w:lang w:val="ro-RO"/>
        </w:rPr>
        <w:t>anexele menționate se propun spre abrogare.</w:t>
      </w:r>
      <w:r w:rsidR="00DF7672" w:rsidRPr="0042159E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 </w:t>
      </w:r>
    </w:p>
    <w:p w:rsidR="006C1FAF" w:rsidRPr="0042159E" w:rsidRDefault="006C1FAF" w:rsidP="0042159E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15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Totodată, formularele tip care se </w:t>
      </w:r>
      <w:r w:rsidR="00160BB8" w:rsidRPr="0042159E">
        <w:rPr>
          <w:rFonts w:ascii="Times New Roman" w:eastAsia="Times New Roman" w:hAnsi="Times New Roman" w:cs="Times New Roman"/>
          <w:sz w:val="28"/>
          <w:szCs w:val="28"/>
          <w:lang w:val="ro-RO"/>
        </w:rPr>
        <w:t>propun</w:t>
      </w:r>
      <w:r w:rsidRPr="004215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spre abrogare vor </w:t>
      </w:r>
      <w:r w:rsidRPr="0042159E">
        <w:rPr>
          <w:rFonts w:ascii="Times New Roman" w:hAnsi="Times New Roman" w:cs="Times New Roman"/>
          <w:sz w:val="28"/>
          <w:szCs w:val="28"/>
          <w:lang w:val="ro-RO"/>
        </w:rPr>
        <w:t>rămâne valabile pentru declararea obligației fiscale pentru perioada fiscală 201</w:t>
      </w:r>
      <w:r w:rsidR="00160BB8" w:rsidRPr="0042159E"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42159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8360F" w:rsidRPr="0042159E" w:rsidRDefault="00C8360F" w:rsidP="0042159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25790" w:rsidRPr="0042159E" w:rsidRDefault="00B25790" w:rsidP="0042159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42CE4" w:rsidRPr="0042159E" w:rsidRDefault="005F3844" w:rsidP="0042159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MINISTRU </w:t>
      </w:r>
      <w:r w:rsidR="005139D1"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</w:t>
      </w:r>
      <w:r w:rsid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</w:t>
      </w:r>
      <w:r w:rsidR="005139D1"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5139D1"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="00F4349F"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A5E5B"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F4349F"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5139D1" w:rsidRPr="004215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</w:t>
      </w:r>
      <w:r w:rsidRPr="0042159E">
        <w:rPr>
          <w:rFonts w:ascii="Times New Roman" w:hAnsi="Times New Roman" w:cs="Times New Roman"/>
          <w:b/>
          <w:sz w:val="28"/>
          <w:szCs w:val="28"/>
          <w:lang w:val="ro-RO"/>
        </w:rPr>
        <w:t>Octavian ARMAȘU</w:t>
      </w:r>
    </w:p>
    <w:p w:rsidR="000173D4" w:rsidRPr="0042159E" w:rsidRDefault="000173D4" w:rsidP="0042159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173D4" w:rsidRPr="0042159E" w:rsidRDefault="000173D4" w:rsidP="0042159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173D4" w:rsidRPr="005D4B5C" w:rsidRDefault="000173D4" w:rsidP="00F4349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0173D4" w:rsidRPr="005D4B5C" w:rsidSect="00DA5E5B">
      <w:footerReference w:type="default" r:id="rId8"/>
      <w:pgSz w:w="11906" w:h="16838"/>
      <w:pgMar w:top="540" w:right="850" w:bottom="270" w:left="1418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DF" w:rsidRDefault="00595ADF" w:rsidP="006B0E94">
      <w:pPr>
        <w:spacing w:after="0" w:line="240" w:lineRule="auto"/>
      </w:pPr>
      <w:r>
        <w:separator/>
      </w:r>
    </w:p>
  </w:endnote>
  <w:endnote w:type="continuationSeparator" w:id="0">
    <w:p w:rsidR="00595ADF" w:rsidRDefault="00595ADF" w:rsidP="006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a6"/>
      <w:jc w:val="center"/>
    </w:pPr>
  </w:p>
  <w:p w:rsidR="006B0E94" w:rsidRDefault="006B0E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DF" w:rsidRDefault="00595ADF" w:rsidP="006B0E94">
      <w:pPr>
        <w:spacing w:after="0" w:line="240" w:lineRule="auto"/>
      </w:pPr>
      <w:r>
        <w:separator/>
      </w:r>
    </w:p>
  </w:footnote>
  <w:footnote w:type="continuationSeparator" w:id="0">
    <w:p w:rsidR="00595ADF" w:rsidRDefault="00595ADF" w:rsidP="006B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3454"/>
    <w:multiLevelType w:val="hybridMultilevel"/>
    <w:tmpl w:val="E5BCFE14"/>
    <w:lvl w:ilvl="0" w:tplc="8E7240D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8" w:hanging="360"/>
      </w:pPr>
    </w:lvl>
    <w:lvl w:ilvl="2" w:tplc="0418001B" w:tentative="1">
      <w:start w:val="1"/>
      <w:numFmt w:val="lowerRoman"/>
      <w:lvlText w:val="%3."/>
      <w:lvlJc w:val="right"/>
      <w:pPr>
        <w:ind w:left="2448" w:hanging="180"/>
      </w:pPr>
    </w:lvl>
    <w:lvl w:ilvl="3" w:tplc="0418000F" w:tentative="1">
      <w:start w:val="1"/>
      <w:numFmt w:val="decimal"/>
      <w:lvlText w:val="%4."/>
      <w:lvlJc w:val="left"/>
      <w:pPr>
        <w:ind w:left="3168" w:hanging="360"/>
      </w:pPr>
    </w:lvl>
    <w:lvl w:ilvl="4" w:tplc="04180019" w:tentative="1">
      <w:start w:val="1"/>
      <w:numFmt w:val="lowerLetter"/>
      <w:lvlText w:val="%5."/>
      <w:lvlJc w:val="left"/>
      <w:pPr>
        <w:ind w:left="3888" w:hanging="360"/>
      </w:pPr>
    </w:lvl>
    <w:lvl w:ilvl="5" w:tplc="0418001B" w:tentative="1">
      <w:start w:val="1"/>
      <w:numFmt w:val="lowerRoman"/>
      <w:lvlText w:val="%6."/>
      <w:lvlJc w:val="right"/>
      <w:pPr>
        <w:ind w:left="4608" w:hanging="180"/>
      </w:pPr>
    </w:lvl>
    <w:lvl w:ilvl="6" w:tplc="0418000F" w:tentative="1">
      <w:start w:val="1"/>
      <w:numFmt w:val="decimal"/>
      <w:lvlText w:val="%7."/>
      <w:lvlJc w:val="left"/>
      <w:pPr>
        <w:ind w:left="5328" w:hanging="360"/>
      </w:pPr>
    </w:lvl>
    <w:lvl w:ilvl="7" w:tplc="04180019" w:tentative="1">
      <w:start w:val="1"/>
      <w:numFmt w:val="lowerLetter"/>
      <w:lvlText w:val="%8."/>
      <w:lvlJc w:val="left"/>
      <w:pPr>
        <w:ind w:left="6048" w:hanging="360"/>
      </w:pPr>
    </w:lvl>
    <w:lvl w:ilvl="8" w:tplc="04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47A838CB"/>
    <w:multiLevelType w:val="hybridMultilevel"/>
    <w:tmpl w:val="062E8566"/>
    <w:lvl w:ilvl="0" w:tplc="42BEBE82">
      <w:start w:val="1500"/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0D908AB"/>
    <w:multiLevelType w:val="hybridMultilevel"/>
    <w:tmpl w:val="540CA1FC"/>
    <w:lvl w:ilvl="0" w:tplc="A7AE3AC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4"/>
    <w:rsid w:val="000173D4"/>
    <w:rsid w:val="00022050"/>
    <w:rsid w:val="000235F3"/>
    <w:rsid w:val="00041F48"/>
    <w:rsid w:val="000536EC"/>
    <w:rsid w:val="00053B55"/>
    <w:rsid w:val="00056A5A"/>
    <w:rsid w:val="00067B90"/>
    <w:rsid w:val="00074508"/>
    <w:rsid w:val="000D164B"/>
    <w:rsid w:val="000D6591"/>
    <w:rsid w:val="000E75EE"/>
    <w:rsid w:val="000F5033"/>
    <w:rsid w:val="00104003"/>
    <w:rsid w:val="001066C8"/>
    <w:rsid w:val="00107021"/>
    <w:rsid w:val="00110C4E"/>
    <w:rsid w:val="00160BB8"/>
    <w:rsid w:val="00163E35"/>
    <w:rsid w:val="0016601B"/>
    <w:rsid w:val="0017686E"/>
    <w:rsid w:val="00180066"/>
    <w:rsid w:val="00181885"/>
    <w:rsid w:val="001959F4"/>
    <w:rsid w:val="001C47EC"/>
    <w:rsid w:val="0020723F"/>
    <w:rsid w:val="002072CE"/>
    <w:rsid w:val="00212827"/>
    <w:rsid w:val="00221011"/>
    <w:rsid w:val="00221F88"/>
    <w:rsid w:val="00230693"/>
    <w:rsid w:val="00243425"/>
    <w:rsid w:val="0024491C"/>
    <w:rsid w:val="00261C17"/>
    <w:rsid w:val="0027556F"/>
    <w:rsid w:val="0027779A"/>
    <w:rsid w:val="00292BD0"/>
    <w:rsid w:val="002B48DB"/>
    <w:rsid w:val="002C1EBB"/>
    <w:rsid w:val="002D60BC"/>
    <w:rsid w:val="002E71BD"/>
    <w:rsid w:val="00304BC4"/>
    <w:rsid w:val="00305876"/>
    <w:rsid w:val="003124B5"/>
    <w:rsid w:val="00315BB0"/>
    <w:rsid w:val="0033714B"/>
    <w:rsid w:val="00343615"/>
    <w:rsid w:val="00345446"/>
    <w:rsid w:val="003505EE"/>
    <w:rsid w:val="003508C7"/>
    <w:rsid w:val="003917F8"/>
    <w:rsid w:val="003B09C6"/>
    <w:rsid w:val="003C12A3"/>
    <w:rsid w:val="003C3184"/>
    <w:rsid w:val="003D211B"/>
    <w:rsid w:val="003E55D3"/>
    <w:rsid w:val="003F3502"/>
    <w:rsid w:val="003F35F5"/>
    <w:rsid w:val="0042159E"/>
    <w:rsid w:val="00432465"/>
    <w:rsid w:val="00444545"/>
    <w:rsid w:val="00457D84"/>
    <w:rsid w:val="00464F34"/>
    <w:rsid w:val="00480F2F"/>
    <w:rsid w:val="00482F43"/>
    <w:rsid w:val="00486892"/>
    <w:rsid w:val="00486AB0"/>
    <w:rsid w:val="004933D7"/>
    <w:rsid w:val="004E171E"/>
    <w:rsid w:val="004E7E28"/>
    <w:rsid w:val="004F0763"/>
    <w:rsid w:val="005139D1"/>
    <w:rsid w:val="00531A8C"/>
    <w:rsid w:val="0055675B"/>
    <w:rsid w:val="005635E9"/>
    <w:rsid w:val="005642F9"/>
    <w:rsid w:val="00572F7D"/>
    <w:rsid w:val="00595ADF"/>
    <w:rsid w:val="005A5674"/>
    <w:rsid w:val="005B3CDB"/>
    <w:rsid w:val="005B59C8"/>
    <w:rsid w:val="005D4B5C"/>
    <w:rsid w:val="005E2D52"/>
    <w:rsid w:val="005E301B"/>
    <w:rsid w:val="005F3844"/>
    <w:rsid w:val="005F3C1F"/>
    <w:rsid w:val="005F49CE"/>
    <w:rsid w:val="00605AC3"/>
    <w:rsid w:val="00623E62"/>
    <w:rsid w:val="00650A3D"/>
    <w:rsid w:val="00656672"/>
    <w:rsid w:val="00666B11"/>
    <w:rsid w:val="00674962"/>
    <w:rsid w:val="0068066C"/>
    <w:rsid w:val="00685B4B"/>
    <w:rsid w:val="00693747"/>
    <w:rsid w:val="00695F5B"/>
    <w:rsid w:val="006B0E94"/>
    <w:rsid w:val="006C1FAF"/>
    <w:rsid w:val="006D3C1E"/>
    <w:rsid w:val="006D50AE"/>
    <w:rsid w:val="006E0F48"/>
    <w:rsid w:val="00725AB5"/>
    <w:rsid w:val="00730D89"/>
    <w:rsid w:val="0073523B"/>
    <w:rsid w:val="00736094"/>
    <w:rsid w:val="00742CE4"/>
    <w:rsid w:val="007611DB"/>
    <w:rsid w:val="00797AA7"/>
    <w:rsid w:val="007C6D1D"/>
    <w:rsid w:val="007D180D"/>
    <w:rsid w:val="007D7F1F"/>
    <w:rsid w:val="007E1F1B"/>
    <w:rsid w:val="007E6CC3"/>
    <w:rsid w:val="007F640D"/>
    <w:rsid w:val="0081193D"/>
    <w:rsid w:val="00823CB2"/>
    <w:rsid w:val="008373CE"/>
    <w:rsid w:val="0084275B"/>
    <w:rsid w:val="00854216"/>
    <w:rsid w:val="008557D0"/>
    <w:rsid w:val="00855C92"/>
    <w:rsid w:val="00873B95"/>
    <w:rsid w:val="00882BC1"/>
    <w:rsid w:val="0089528B"/>
    <w:rsid w:val="008A2C5B"/>
    <w:rsid w:val="008A73E4"/>
    <w:rsid w:val="008C0D0F"/>
    <w:rsid w:val="008C2DC1"/>
    <w:rsid w:val="008F6492"/>
    <w:rsid w:val="00930BC9"/>
    <w:rsid w:val="00937F1F"/>
    <w:rsid w:val="009466D1"/>
    <w:rsid w:val="00957A91"/>
    <w:rsid w:val="00961068"/>
    <w:rsid w:val="009705C4"/>
    <w:rsid w:val="00971632"/>
    <w:rsid w:val="009A3D90"/>
    <w:rsid w:val="009B486B"/>
    <w:rsid w:val="009D497B"/>
    <w:rsid w:val="009F608C"/>
    <w:rsid w:val="009F7E25"/>
    <w:rsid w:val="00A01461"/>
    <w:rsid w:val="00A309FF"/>
    <w:rsid w:val="00A417CC"/>
    <w:rsid w:val="00A42E01"/>
    <w:rsid w:val="00A50ABB"/>
    <w:rsid w:val="00A546AD"/>
    <w:rsid w:val="00A54D06"/>
    <w:rsid w:val="00A60898"/>
    <w:rsid w:val="00A631F3"/>
    <w:rsid w:val="00A7545C"/>
    <w:rsid w:val="00A84251"/>
    <w:rsid w:val="00A949EA"/>
    <w:rsid w:val="00AC35E0"/>
    <w:rsid w:val="00AE5651"/>
    <w:rsid w:val="00AF097D"/>
    <w:rsid w:val="00B06426"/>
    <w:rsid w:val="00B10373"/>
    <w:rsid w:val="00B11287"/>
    <w:rsid w:val="00B25790"/>
    <w:rsid w:val="00B45217"/>
    <w:rsid w:val="00B657BC"/>
    <w:rsid w:val="00B65B19"/>
    <w:rsid w:val="00B717C6"/>
    <w:rsid w:val="00B74BB4"/>
    <w:rsid w:val="00B90CDF"/>
    <w:rsid w:val="00BA4EA1"/>
    <w:rsid w:val="00BC2DB8"/>
    <w:rsid w:val="00BC6541"/>
    <w:rsid w:val="00BF1A47"/>
    <w:rsid w:val="00C040E1"/>
    <w:rsid w:val="00C066A4"/>
    <w:rsid w:val="00C20EB2"/>
    <w:rsid w:val="00C21A65"/>
    <w:rsid w:val="00C246C5"/>
    <w:rsid w:val="00C33C75"/>
    <w:rsid w:val="00C50D18"/>
    <w:rsid w:val="00C52855"/>
    <w:rsid w:val="00C6649D"/>
    <w:rsid w:val="00C8360F"/>
    <w:rsid w:val="00C86A14"/>
    <w:rsid w:val="00C975C2"/>
    <w:rsid w:val="00CA339F"/>
    <w:rsid w:val="00CA4B28"/>
    <w:rsid w:val="00CB2620"/>
    <w:rsid w:val="00CE484E"/>
    <w:rsid w:val="00CE4D00"/>
    <w:rsid w:val="00CF0EB8"/>
    <w:rsid w:val="00CF696C"/>
    <w:rsid w:val="00D03CA1"/>
    <w:rsid w:val="00D03CE6"/>
    <w:rsid w:val="00D46FD9"/>
    <w:rsid w:val="00D72465"/>
    <w:rsid w:val="00D73E7E"/>
    <w:rsid w:val="00D74CF9"/>
    <w:rsid w:val="00DA5E5B"/>
    <w:rsid w:val="00DB36F6"/>
    <w:rsid w:val="00DC5576"/>
    <w:rsid w:val="00DD7F07"/>
    <w:rsid w:val="00DF57D5"/>
    <w:rsid w:val="00DF7672"/>
    <w:rsid w:val="00E16B19"/>
    <w:rsid w:val="00E20404"/>
    <w:rsid w:val="00E24F43"/>
    <w:rsid w:val="00E30782"/>
    <w:rsid w:val="00E30DD7"/>
    <w:rsid w:val="00E57B8A"/>
    <w:rsid w:val="00E73AC2"/>
    <w:rsid w:val="00E93BFF"/>
    <w:rsid w:val="00ED511A"/>
    <w:rsid w:val="00EF4231"/>
    <w:rsid w:val="00F16364"/>
    <w:rsid w:val="00F25A9B"/>
    <w:rsid w:val="00F26159"/>
    <w:rsid w:val="00F4349F"/>
    <w:rsid w:val="00F5593A"/>
    <w:rsid w:val="00F55F9C"/>
    <w:rsid w:val="00F65EB0"/>
    <w:rsid w:val="00F7615F"/>
    <w:rsid w:val="00F776CD"/>
    <w:rsid w:val="00F87151"/>
    <w:rsid w:val="00F973D8"/>
    <w:rsid w:val="00FC55F7"/>
    <w:rsid w:val="00FE692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5C408-19D1-489D-93ED-F13CEB8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C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E94"/>
  </w:style>
  <w:style w:type="paragraph" w:styleId="a6">
    <w:name w:val="footer"/>
    <w:basedOn w:val="a"/>
    <w:link w:val="a7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E94"/>
  </w:style>
  <w:style w:type="paragraph" w:styleId="a8">
    <w:name w:val="Balloon Text"/>
    <w:basedOn w:val="a"/>
    <w:link w:val="a9"/>
    <w:uiPriority w:val="99"/>
    <w:semiHidden/>
    <w:unhideWhenUsed/>
    <w:rsid w:val="0017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86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03C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">
    <w:name w:val="tt"/>
    <w:basedOn w:val="a"/>
    <w:rsid w:val="0093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455D-37DE-4C92-8C31-58AB46F4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356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IFPS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veronica.vragaleva</dc:creator>
  <cp:lastModifiedBy>Trocin Irina</cp:lastModifiedBy>
  <cp:revision>11</cp:revision>
  <cp:lastPrinted>2017-10-18T12:49:00Z</cp:lastPrinted>
  <dcterms:created xsi:type="dcterms:W3CDTF">2017-10-18T10:51:00Z</dcterms:created>
  <dcterms:modified xsi:type="dcterms:W3CDTF">2017-11-06T14:05:00Z</dcterms:modified>
</cp:coreProperties>
</file>