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8FC16" w14:textId="77777777" w:rsidR="00DC69B3" w:rsidRPr="00765540" w:rsidRDefault="0005210F" w:rsidP="00101DBD">
      <w:pPr>
        <w:spacing w:line="276" w:lineRule="auto"/>
        <w:jc w:val="center"/>
        <w:rPr>
          <w:rFonts w:ascii="Times New Roman" w:hAnsi="Times New Roman"/>
          <w:b/>
        </w:rPr>
      </w:pPr>
      <w:r w:rsidRPr="00765540">
        <w:rPr>
          <w:rFonts w:ascii="Times New Roman" w:hAnsi="Times New Roman"/>
          <w:b/>
        </w:rPr>
        <w:t xml:space="preserve">Argumentarea necesității </w:t>
      </w:r>
    </w:p>
    <w:p w14:paraId="263BC012" w14:textId="77777777" w:rsidR="00DC69B3" w:rsidRPr="00785C52" w:rsidRDefault="00DC69B3" w:rsidP="00101DBD">
      <w:pPr>
        <w:spacing w:line="276" w:lineRule="auto"/>
        <w:jc w:val="center"/>
        <w:rPr>
          <w:rStyle w:val="docheader1"/>
          <w:rFonts w:ascii="Cambria" w:hAnsi="Cambria"/>
          <w:lang w:val="ro-MD"/>
        </w:rPr>
      </w:pPr>
      <w:r w:rsidRPr="00765540">
        <w:rPr>
          <w:rFonts w:ascii="Times New Roman" w:hAnsi="Times New Roman"/>
          <w:b/>
        </w:rPr>
        <w:t xml:space="preserve">cu privire la inițierea negocierilor </w:t>
      </w:r>
      <w:r w:rsidR="00785C52">
        <w:rPr>
          <w:rFonts w:ascii="Times New Roman" w:hAnsi="Times New Roman"/>
          <w:b/>
        </w:rPr>
        <w:t>asupra proiectului</w:t>
      </w:r>
      <w:r w:rsidR="006B4440" w:rsidRPr="00765540">
        <w:rPr>
          <w:rFonts w:ascii="Times New Roman" w:hAnsi="Times New Roman"/>
          <w:b/>
        </w:rPr>
        <w:t xml:space="preserve"> </w:t>
      </w:r>
      <w:r w:rsidR="00785C52">
        <w:rPr>
          <w:rStyle w:val="docheader1"/>
        </w:rPr>
        <w:t>Acordului de</w:t>
      </w:r>
      <w:r w:rsidR="00785C52" w:rsidRPr="00124289">
        <w:rPr>
          <w:rStyle w:val="docheader1"/>
        </w:rPr>
        <w:t xml:space="preserve"> </w:t>
      </w:r>
      <w:r w:rsidR="00785C52">
        <w:rPr>
          <w:rStyle w:val="docheader1"/>
        </w:rPr>
        <w:t xml:space="preserve">facilitate </w:t>
      </w:r>
      <w:r w:rsidR="00785C52" w:rsidRPr="00124289">
        <w:rPr>
          <w:rStyle w:val="docheader1"/>
        </w:rPr>
        <w:t xml:space="preserve">de credit </w:t>
      </w:r>
      <w:r w:rsidR="00785C52">
        <w:rPr>
          <w:rStyle w:val="docheader1"/>
        </w:rPr>
        <w:t>dintre</w:t>
      </w:r>
      <w:r w:rsidR="00785C52" w:rsidRPr="00124289">
        <w:rPr>
          <w:rStyle w:val="docheader1"/>
        </w:rPr>
        <w:t xml:space="preserve"> Republica Moldova și Agenția Franceză pentru Dezvoltare</w:t>
      </w:r>
      <w:r w:rsidR="00785C52">
        <w:rPr>
          <w:rStyle w:val="docheader1"/>
        </w:rPr>
        <w:t xml:space="preserve">, </w:t>
      </w:r>
      <w:r w:rsidR="00785C52">
        <w:rPr>
          <w:rStyle w:val="docheader1"/>
          <w:lang w:val="ro-MD"/>
        </w:rPr>
        <w:t>în sumă de 40,0 mil. euro</w:t>
      </w:r>
    </w:p>
    <w:p w14:paraId="5D44317A" w14:textId="77777777" w:rsidR="00FA2888" w:rsidRPr="00765540" w:rsidRDefault="00FA2888" w:rsidP="00101DBD">
      <w:pPr>
        <w:spacing w:line="276" w:lineRule="auto"/>
        <w:ind w:firstLine="630"/>
        <w:jc w:val="both"/>
        <w:rPr>
          <w:rFonts w:ascii="Times New Roman" w:hAnsi="Times New Roman"/>
          <w:b/>
        </w:rPr>
      </w:pPr>
    </w:p>
    <w:p w14:paraId="1C2B0557" w14:textId="77777777" w:rsidR="00FA2888" w:rsidRPr="00CB73EC" w:rsidRDefault="00FA2888" w:rsidP="00101DBD">
      <w:pPr>
        <w:pStyle w:val="ListParagraph"/>
        <w:numPr>
          <w:ilvl w:val="0"/>
          <w:numId w:val="9"/>
        </w:numPr>
        <w:spacing w:line="276" w:lineRule="auto"/>
        <w:ind w:left="360"/>
        <w:jc w:val="both"/>
        <w:rPr>
          <w:rFonts w:ascii="Times New Roman" w:hAnsi="Times New Roman"/>
          <w:b/>
        </w:rPr>
      </w:pPr>
      <w:r w:rsidRPr="00CB73EC">
        <w:rPr>
          <w:rFonts w:ascii="Times New Roman" w:hAnsi="Times New Roman"/>
          <w:b/>
        </w:rPr>
        <w:t xml:space="preserve">Descrierea </w:t>
      </w:r>
      <w:r w:rsidR="0079276C">
        <w:rPr>
          <w:rFonts w:ascii="Times New Roman" w:hAnsi="Times New Roman"/>
          <w:b/>
        </w:rPr>
        <w:t>contractului de împrumut de stat extern</w:t>
      </w:r>
    </w:p>
    <w:p w14:paraId="3978A349" w14:textId="77777777" w:rsidR="00A11D43" w:rsidRPr="006B37D4" w:rsidRDefault="006B37D4" w:rsidP="00101DBD">
      <w:pPr>
        <w:pStyle w:val="ListParagraph"/>
        <w:numPr>
          <w:ilvl w:val="0"/>
          <w:numId w:val="12"/>
        </w:numPr>
        <w:spacing w:before="120" w:line="276" w:lineRule="auto"/>
        <w:ind w:left="720"/>
        <w:jc w:val="both"/>
        <w:rPr>
          <w:rFonts w:ascii="Times New Roman" w:hAnsi="Times New Roman"/>
          <w:i/>
        </w:rPr>
      </w:pPr>
      <w:r w:rsidRPr="006B37D4">
        <w:rPr>
          <w:rFonts w:ascii="Times New Roman" w:hAnsi="Times New Roman"/>
          <w:b/>
          <w:i/>
        </w:rPr>
        <w:t>Informații</w:t>
      </w:r>
      <w:r w:rsidR="009271D8" w:rsidRPr="006B37D4">
        <w:rPr>
          <w:rFonts w:ascii="Times New Roman" w:hAnsi="Times New Roman"/>
          <w:b/>
          <w:i/>
        </w:rPr>
        <w:t xml:space="preserve"> generale</w:t>
      </w:r>
    </w:p>
    <w:p w14:paraId="641D08B3" w14:textId="77777777" w:rsidR="004B159E" w:rsidRDefault="004B159E" w:rsidP="00101DBD">
      <w:pPr>
        <w:spacing w:before="240" w:line="276" w:lineRule="auto"/>
        <w:ind w:firstLine="720"/>
        <w:jc w:val="both"/>
        <w:rPr>
          <w:rFonts w:ascii="Times New Roman" w:hAnsi="Times New Roman"/>
          <w:color w:val="000000" w:themeColor="text1"/>
        </w:rPr>
      </w:pPr>
      <w:r>
        <w:rPr>
          <w:rFonts w:ascii="Times New Roman" w:hAnsi="Times New Roman"/>
          <w:color w:val="000000" w:themeColor="text1"/>
        </w:rPr>
        <w:t xml:space="preserve">La data de 10 februarie 2023, Ministerul Finanțelor a adresat Agenției Franceze pentru Dezvoltare </w:t>
      </w:r>
      <w:r w:rsidR="00D56D26" w:rsidRPr="00D56D26">
        <w:rPr>
          <w:rFonts w:ascii="Times New Roman" w:hAnsi="Times New Roman"/>
          <w:color w:val="000000" w:themeColor="text1"/>
        </w:rPr>
        <w:t xml:space="preserve">să examineze posibilitatea acordării </w:t>
      </w:r>
      <w:r>
        <w:rPr>
          <w:rFonts w:ascii="Times New Roman" w:hAnsi="Times New Roman"/>
          <w:color w:val="000000" w:themeColor="text1"/>
        </w:rPr>
        <w:t>unui împrumut bazat pe politici</w:t>
      </w:r>
      <w:r w:rsidR="00D56D26">
        <w:rPr>
          <w:rFonts w:ascii="Times New Roman" w:hAnsi="Times New Roman"/>
          <w:color w:val="000000" w:themeColor="text1"/>
        </w:rPr>
        <w:t xml:space="preserve"> de dezvoltare</w:t>
      </w:r>
      <w:r>
        <w:rPr>
          <w:rFonts w:ascii="Times New Roman" w:hAnsi="Times New Roman"/>
          <w:color w:val="000000" w:themeColor="text1"/>
        </w:rPr>
        <w:t xml:space="preserve">, în sumă de 120,0 mil. euro la condiții concesionale, în vederea implementării reformelor în domeniul energiei și silviculturii. </w:t>
      </w:r>
    </w:p>
    <w:p w14:paraId="48E3AB6B" w14:textId="77777777" w:rsidR="004B159E" w:rsidRDefault="004B159E" w:rsidP="00101DBD">
      <w:pPr>
        <w:spacing w:line="276" w:lineRule="auto"/>
        <w:ind w:firstLine="720"/>
        <w:jc w:val="both"/>
        <w:rPr>
          <w:rFonts w:ascii="Times New Roman" w:hAnsi="Times New Roman"/>
          <w:color w:val="000000" w:themeColor="text1"/>
        </w:rPr>
      </w:pPr>
      <w:r>
        <w:rPr>
          <w:rFonts w:ascii="Times New Roman" w:hAnsi="Times New Roman"/>
          <w:color w:val="000000" w:themeColor="text1"/>
        </w:rPr>
        <w:t>Astfel, la data de 15 mai 2023, a fost recepționat primul proiect al Acordului de facilitate de credit în sumă de 40,0 mil. euro de la partenerii francezi, condiționat de implementarea reformelor în domeniul energetic.</w:t>
      </w:r>
    </w:p>
    <w:p w14:paraId="61341364" w14:textId="77777777" w:rsidR="00941AD7" w:rsidRDefault="00941AD7" w:rsidP="00101DBD">
      <w:pPr>
        <w:spacing w:line="276" w:lineRule="auto"/>
        <w:ind w:firstLine="720"/>
        <w:jc w:val="both"/>
        <w:rPr>
          <w:rFonts w:ascii="Times New Roman" w:hAnsi="Times New Roman"/>
          <w:color w:val="000000" w:themeColor="text1"/>
        </w:rPr>
      </w:pPr>
      <w:r>
        <w:rPr>
          <w:rFonts w:ascii="Times New Roman" w:hAnsi="Times New Roman"/>
          <w:color w:val="000000" w:themeColor="text1"/>
        </w:rPr>
        <w:t>Reformele respective urmează să fie realizate în baza unei Matrice de politici („foaie de parcurs”) care cuprinde toate acțiunile ce urmează a fi realizate de Republica Moldova în perioada 2023-2028</w:t>
      </w:r>
      <w:r w:rsidR="00BB5D03">
        <w:rPr>
          <w:rFonts w:ascii="Times New Roman" w:hAnsi="Times New Roman"/>
          <w:color w:val="000000" w:themeColor="text1"/>
        </w:rPr>
        <w:t>, 34 de condiționalități, divizate în 6 faze, propuse s</w:t>
      </w:r>
      <w:r w:rsidR="00873DF6">
        <w:rPr>
          <w:rFonts w:ascii="Times New Roman" w:hAnsi="Times New Roman"/>
          <w:color w:val="000000" w:themeColor="text1"/>
        </w:rPr>
        <w:t xml:space="preserve">pre îndeplinire câte una per an. Iar Acordul vizat </w:t>
      </w:r>
      <w:r w:rsidR="005F5BD9">
        <w:rPr>
          <w:rFonts w:ascii="Times New Roman" w:hAnsi="Times New Roman"/>
          <w:color w:val="000000" w:themeColor="text1"/>
        </w:rPr>
        <w:t>prevede finanțarea fazei nr. 1.</w:t>
      </w:r>
    </w:p>
    <w:p w14:paraId="25D8D645" w14:textId="77777777" w:rsidR="00941AD7" w:rsidRPr="00294DF9" w:rsidRDefault="007E6B39" w:rsidP="00101DBD">
      <w:pPr>
        <w:spacing w:line="276" w:lineRule="auto"/>
        <w:ind w:firstLine="720"/>
        <w:jc w:val="both"/>
        <w:rPr>
          <w:rFonts w:ascii="Times New Roman" w:hAnsi="Times New Roman"/>
          <w:color w:val="000000" w:themeColor="text1"/>
        </w:rPr>
      </w:pPr>
      <w:r w:rsidRPr="00294DF9">
        <w:rPr>
          <w:rFonts w:ascii="Times New Roman" w:hAnsi="Times New Roman"/>
          <w:color w:val="000000" w:themeColor="text1"/>
        </w:rPr>
        <w:t xml:space="preserve">Acordul de facilitate de credit </w:t>
      </w:r>
      <w:r w:rsidR="00801AF1" w:rsidRPr="00294DF9">
        <w:rPr>
          <w:rFonts w:ascii="Times New Roman" w:hAnsi="Times New Roman"/>
          <w:color w:val="000000" w:themeColor="text1"/>
        </w:rPr>
        <w:t xml:space="preserve">ce urmează a fi încheiat cu Agenția Franceză pentru Dezvoltare </w:t>
      </w:r>
      <w:r w:rsidR="004B159E">
        <w:rPr>
          <w:rFonts w:ascii="Times New Roman" w:hAnsi="Times New Roman"/>
          <w:color w:val="000000" w:themeColor="text1"/>
        </w:rPr>
        <w:t xml:space="preserve">constituie un </w:t>
      </w:r>
      <w:r w:rsidRPr="00294DF9">
        <w:rPr>
          <w:rFonts w:ascii="Times New Roman" w:hAnsi="Times New Roman"/>
          <w:color w:val="000000" w:themeColor="text1"/>
        </w:rPr>
        <w:t>contract bilateral</w:t>
      </w:r>
      <w:r w:rsidR="00607A00" w:rsidRPr="00294DF9">
        <w:rPr>
          <w:rFonts w:ascii="Times New Roman" w:hAnsi="Times New Roman"/>
          <w:color w:val="000000" w:themeColor="text1"/>
        </w:rPr>
        <w:t>.</w:t>
      </w:r>
    </w:p>
    <w:p w14:paraId="0AA0E0F9" w14:textId="77777777" w:rsidR="003C571A" w:rsidRPr="00B771C9" w:rsidRDefault="004B159E" w:rsidP="00101DBD">
      <w:pPr>
        <w:spacing w:line="276" w:lineRule="auto"/>
        <w:ind w:firstLine="720"/>
        <w:jc w:val="both"/>
        <w:rPr>
          <w:rFonts w:ascii="Times New Roman" w:hAnsi="Times New Roman"/>
          <w:color w:val="000000" w:themeColor="text1"/>
        </w:rPr>
      </w:pPr>
      <w:r>
        <w:rPr>
          <w:rFonts w:ascii="Times New Roman" w:hAnsi="Times New Roman"/>
          <w:color w:val="000000" w:themeColor="text1"/>
        </w:rPr>
        <w:t xml:space="preserve"> </w:t>
      </w:r>
      <w:r w:rsidR="007F329A" w:rsidRPr="00294DF9">
        <w:rPr>
          <w:rFonts w:ascii="Times New Roman" w:hAnsi="Times New Roman"/>
          <w:color w:val="000000" w:themeColor="text1"/>
        </w:rPr>
        <w:t>Acordul</w:t>
      </w:r>
      <w:r w:rsidR="0011082C" w:rsidRPr="00294DF9">
        <w:rPr>
          <w:rFonts w:ascii="Times New Roman" w:hAnsi="Times New Roman"/>
          <w:color w:val="000000" w:themeColor="text1"/>
        </w:rPr>
        <w:t xml:space="preserve"> în cauză este constituit din 19</w:t>
      </w:r>
      <w:r w:rsidR="007F329A" w:rsidRPr="00294DF9">
        <w:rPr>
          <w:rFonts w:ascii="Times New Roman" w:hAnsi="Times New Roman"/>
          <w:color w:val="000000" w:themeColor="text1"/>
        </w:rPr>
        <w:t xml:space="preserve"> art</w:t>
      </w:r>
      <w:r w:rsidR="0011082C" w:rsidRPr="00294DF9">
        <w:rPr>
          <w:rFonts w:ascii="Times New Roman" w:hAnsi="Times New Roman"/>
          <w:color w:val="000000" w:themeColor="text1"/>
        </w:rPr>
        <w:t>icole și 10</w:t>
      </w:r>
      <w:r w:rsidR="00B771C9">
        <w:rPr>
          <w:rFonts w:ascii="Times New Roman" w:hAnsi="Times New Roman"/>
          <w:color w:val="000000" w:themeColor="text1"/>
        </w:rPr>
        <w:t xml:space="preserve"> anexe, care conțin</w:t>
      </w:r>
      <w:r w:rsidR="007F329A" w:rsidRPr="00294DF9">
        <w:rPr>
          <w:rFonts w:ascii="Times New Roman" w:hAnsi="Times New Roman"/>
          <w:color w:val="000000" w:themeColor="text1"/>
        </w:rPr>
        <w:t xml:space="preserve"> clauze privind </w:t>
      </w:r>
      <w:r w:rsidR="006B37D4">
        <w:rPr>
          <w:rFonts w:ascii="Times New Roman" w:hAnsi="Times New Roman"/>
          <w:color w:val="000000" w:themeColor="text1"/>
        </w:rPr>
        <w:t>condițiile financiare ale împrumutului</w:t>
      </w:r>
      <w:r w:rsidR="007F329A" w:rsidRPr="00294DF9">
        <w:rPr>
          <w:rFonts w:ascii="Times New Roman" w:hAnsi="Times New Roman"/>
          <w:color w:val="000000" w:themeColor="text1"/>
        </w:rPr>
        <w:t>,</w:t>
      </w:r>
      <w:r w:rsidR="006B37D4">
        <w:rPr>
          <w:rFonts w:ascii="Times New Roman" w:hAnsi="Times New Roman"/>
          <w:color w:val="000000" w:themeColor="text1"/>
        </w:rPr>
        <w:t xml:space="preserve"> administrarea facilității, angajamentele care și le asumă părțile contractante</w:t>
      </w:r>
      <w:r w:rsidR="007F329A" w:rsidRPr="00294DF9">
        <w:rPr>
          <w:rFonts w:ascii="Times New Roman" w:hAnsi="Times New Roman"/>
          <w:color w:val="000000" w:themeColor="text1"/>
        </w:rPr>
        <w:t xml:space="preserve"> etc.</w:t>
      </w:r>
      <w:r w:rsidR="00AF62D4" w:rsidRPr="00294DF9">
        <w:rPr>
          <w:rFonts w:ascii="Times New Roman" w:hAnsi="Times New Roman"/>
          <w:color w:val="000000" w:themeColor="text1"/>
        </w:rPr>
        <w:t xml:space="preserve"> </w:t>
      </w:r>
    </w:p>
    <w:p w14:paraId="58E36402" w14:textId="77777777" w:rsidR="00DA620D" w:rsidRPr="006B37D4" w:rsidRDefault="00CB73EC" w:rsidP="00101DBD">
      <w:pPr>
        <w:pStyle w:val="ListParagraph"/>
        <w:numPr>
          <w:ilvl w:val="0"/>
          <w:numId w:val="12"/>
        </w:numPr>
        <w:shd w:val="clear" w:color="auto" w:fill="FFFFFF"/>
        <w:tabs>
          <w:tab w:val="left" w:pos="285"/>
        </w:tabs>
        <w:spacing w:before="240" w:line="276" w:lineRule="auto"/>
        <w:ind w:left="720"/>
        <w:jc w:val="both"/>
        <w:rPr>
          <w:rFonts w:ascii="Times New Roman" w:hAnsi="Times New Roman"/>
          <w:b/>
          <w:i/>
        </w:rPr>
      </w:pPr>
      <w:r w:rsidRPr="006B37D4">
        <w:rPr>
          <w:rFonts w:ascii="Times New Roman" w:hAnsi="Times New Roman"/>
          <w:b/>
        </w:rPr>
        <w:t xml:space="preserve"> </w:t>
      </w:r>
      <w:r w:rsidR="000E2DBA" w:rsidRPr="006B37D4">
        <w:rPr>
          <w:rFonts w:ascii="Times New Roman" w:hAnsi="Times New Roman"/>
          <w:b/>
          <w:i/>
        </w:rPr>
        <w:t xml:space="preserve">Informaţii privind conţinutul </w:t>
      </w:r>
      <w:r w:rsidR="0079276C" w:rsidRPr="006B37D4">
        <w:rPr>
          <w:rFonts w:ascii="Times New Roman" w:hAnsi="Times New Roman"/>
          <w:b/>
          <w:i/>
        </w:rPr>
        <w:t>contractului</w:t>
      </w:r>
    </w:p>
    <w:p w14:paraId="2680795E" w14:textId="77777777" w:rsidR="004963C6" w:rsidRDefault="006B37D4" w:rsidP="00101DBD">
      <w:pPr>
        <w:shd w:val="clear" w:color="auto" w:fill="FFFFFF"/>
        <w:tabs>
          <w:tab w:val="left" w:pos="284"/>
          <w:tab w:val="left" w:pos="709"/>
          <w:tab w:val="left" w:pos="2093"/>
        </w:tabs>
        <w:spacing w:before="240" w:line="276" w:lineRule="auto"/>
        <w:ind w:right="64" w:firstLine="720"/>
        <w:jc w:val="both"/>
        <w:rPr>
          <w:rFonts w:ascii="Times New Roman" w:hAnsi="Times New Roman"/>
          <w:color w:val="000000" w:themeColor="text1"/>
        </w:rPr>
      </w:pPr>
      <w:r w:rsidRPr="006B37D4">
        <w:rPr>
          <w:rFonts w:ascii="Times New Roman" w:hAnsi="Times New Roman"/>
          <w:color w:val="000000" w:themeColor="text1"/>
        </w:rPr>
        <w:t>Scopul</w:t>
      </w:r>
      <w:r w:rsidR="00E05F16" w:rsidRPr="006B37D4">
        <w:rPr>
          <w:rFonts w:ascii="Times New Roman" w:hAnsi="Times New Roman"/>
          <w:color w:val="000000" w:themeColor="text1"/>
        </w:rPr>
        <w:t xml:space="preserve">  </w:t>
      </w:r>
      <w:r w:rsidRPr="006B37D4">
        <w:rPr>
          <w:rFonts w:ascii="Times New Roman" w:hAnsi="Times New Roman"/>
          <w:color w:val="000000" w:themeColor="text1"/>
        </w:rPr>
        <w:t>A</w:t>
      </w:r>
      <w:r>
        <w:rPr>
          <w:rFonts w:ascii="Times New Roman" w:hAnsi="Times New Roman"/>
          <w:color w:val="000000" w:themeColor="text1"/>
        </w:rPr>
        <w:t xml:space="preserve">cordului de facilitate de credit este finanțarea </w:t>
      </w:r>
      <w:r w:rsidR="00D56D26">
        <w:rPr>
          <w:rFonts w:ascii="Times New Roman" w:hAnsi="Times New Roman"/>
          <w:color w:val="000000" w:themeColor="text1"/>
        </w:rPr>
        <w:t xml:space="preserve">necesităților </w:t>
      </w:r>
      <w:r>
        <w:rPr>
          <w:rFonts w:ascii="Times New Roman" w:hAnsi="Times New Roman"/>
          <w:color w:val="000000" w:themeColor="text1"/>
        </w:rPr>
        <w:t xml:space="preserve">bugetului </w:t>
      </w:r>
      <w:r w:rsidR="00D56D26">
        <w:rPr>
          <w:rFonts w:ascii="Times New Roman" w:hAnsi="Times New Roman"/>
          <w:color w:val="000000" w:themeColor="text1"/>
        </w:rPr>
        <w:t>de stat</w:t>
      </w:r>
      <w:r>
        <w:rPr>
          <w:rFonts w:ascii="Times New Roman" w:hAnsi="Times New Roman"/>
          <w:color w:val="000000" w:themeColor="text1"/>
        </w:rPr>
        <w:t xml:space="preserve"> în vederea implementării reformelor </w:t>
      </w:r>
      <w:r w:rsidRPr="006B37D4">
        <w:rPr>
          <w:rFonts w:ascii="Times New Roman" w:hAnsi="Times New Roman"/>
          <w:color w:val="000000" w:themeColor="text1"/>
        </w:rPr>
        <w:t>în infrastructura energetică, eficiența e</w:t>
      </w:r>
      <w:r w:rsidR="00A9019D">
        <w:rPr>
          <w:rFonts w:ascii="Times New Roman" w:hAnsi="Times New Roman"/>
          <w:color w:val="000000" w:themeColor="text1"/>
        </w:rPr>
        <w:t>nergetică, energia regenerabilă.</w:t>
      </w:r>
      <w:r w:rsidR="00E05F16" w:rsidRPr="006B37D4">
        <w:rPr>
          <w:rFonts w:ascii="Times New Roman" w:hAnsi="Times New Roman"/>
          <w:color w:val="000000" w:themeColor="text1"/>
        </w:rPr>
        <w:t xml:space="preserve"> </w:t>
      </w:r>
      <w:r>
        <w:rPr>
          <w:rFonts w:ascii="Times New Roman" w:hAnsi="Times New Roman"/>
          <w:color w:val="000000" w:themeColor="text1"/>
        </w:rPr>
        <w:t>Totodată,</w:t>
      </w:r>
      <w:r w:rsidR="00D56D26">
        <w:rPr>
          <w:rFonts w:ascii="Times New Roman" w:hAnsi="Times New Roman"/>
          <w:color w:val="000000" w:themeColor="text1"/>
        </w:rPr>
        <w:t xml:space="preserve"> acesta va</w:t>
      </w:r>
      <w:r w:rsidR="00E05F16" w:rsidRPr="006B37D4">
        <w:rPr>
          <w:rFonts w:ascii="Times New Roman" w:hAnsi="Times New Roman"/>
          <w:color w:val="000000" w:themeColor="text1"/>
        </w:rPr>
        <w:t xml:space="preserve">  </w:t>
      </w:r>
      <w:r w:rsidR="004963C6" w:rsidRPr="004963C6">
        <w:rPr>
          <w:rFonts w:ascii="Times New Roman" w:hAnsi="Times New Roman"/>
          <w:color w:val="000000" w:themeColor="text1"/>
        </w:rPr>
        <w:t xml:space="preserve">accelera tranziția la energia verde în </w:t>
      </w:r>
      <w:r w:rsidR="00D56D26">
        <w:rPr>
          <w:rFonts w:ascii="Times New Roman" w:hAnsi="Times New Roman"/>
          <w:color w:val="000000" w:themeColor="text1"/>
        </w:rPr>
        <w:t xml:space="preserve">Republica </w:t>
      </w:r>
      <w:r w:rsidR="004963C6" w:rsidRPr="004963C6">
        <w:rPr>
          <w:rFonts w:ascii="Times New Roman" w:hAnsi="Times New Roman"/>
          <w:color w:val="000000" w:themeColor="text1"/>
        </w:rPr>
        <w:t>Moldova prin promovarea securității energetice și a dezvoltării durabile și rezistente la schimbările climatice, în conformitate cu cerințele acquis-ului UE și al Comunității Energiei, precum și angajamentele Republicii Moldova din acordurile internaționale majore, inclusiv Acordul de la Paris.</w:t>
      </w:r>
    </w:p>
    <w:p w14:paraId="29BCE06B" w14:textId="77777777" w:rsidR="00941AD7" w:rsidRDefault="004963C6" w:rsidP="00101DBD">
      <w:pPr>
        <w:shd w:val="clear" w:color="auto" w:fill="FFFFFF"/>
        <w:tabs>
          <w:tab w:val="left" w:pos="284"/>
          <w:tab w:val="left" w:pos="709"/>
          <w:tab w:val="left" w:pos="2093"/>
        </w:tabs>
        <w:spacing w:line="276" w:lineRule="auto"/>
        <w:ind w:right="64" w:firstLine="720"/>
        <w:jc w:val="both"/>
        <w:rPr>
          <w:rFonts w:ascii="Times New Roman" w:hAnsi="Times New Roman"/>
          <w:color w:val="000000" w:themeColor="text1"/>
        </w:rPr>
      </w:pPr>
      <w:r>
        <w:rPr>
          <w:rFonts w:ascii="Times New Roman" w:hAnsi="Times New Roman"/>
          <w:color w:val="000000" w:themeColor="text1"/>
        </w:rPr>
        <w:t xml:space="preserve">Acordul de facilitate de credit vine să implementeze unele prevederi ale Memorandumului de Înțelegere </w:t>
      </w:r>
      <w:r w:rsidRPr="004963C6">
        <w:rPr>
          <w:rFonts w:ascii="Times New Roman" w:hAnsi="Times New Roman"/>
          <w:color w:val="000000" w:themeColor="text1"/>
        </w:rPr>
        <w:t>între Guvernul Republicii Moldova, repr</w:t>
      </w:r>
      <w:r w:rsidR="00D56D26">
        <w:rPr>
          <w:rFonts w:ascii="Times New Roman" w:hAnsi="Times New Roman"/>
          <w:color w:val="000000" w:themeColor="text1"/>
        </w:rPr>
        <w:t>ezentat de</w:t>
      </w:r>
      <w:r w:rsidRPr="004963C6">
        <w:rPr>
          <w:rFonts w:ascii="Times New Roman" w:hAnsi="Times New Roman"/>
          <w:color w:val="000000" w:themeColor="text1"/>
        </w:rPr>
        <w:t xml:space="preserve"> Ministerul Finanțelor, Ministerul Energiei, Ministerul Mediului și Ministerul Muncii și Protecției Sociale și Agenția Franceză pentru Dezvoltare</w:t>
      </w:r>
      <w:r>
        <w:rPr>
          <w:rFonts w:ascii="Times New Roman" w:hAnsi="Times New Roman"/>
          <w:color w:val="000000" w:themeColor="text1"/>
        </w:rPr>
        <w:t xml:space="preserve">, care urmează a fi semnat în perioada </w:t>
      </w:r>
      <w:r w:rsidR="00D56D26">
        <w:rPr>
          <w:rFonts w:ascii="Times New Roman" w:hAnsi="Times New Roman"/>
          <w:color w:val="000000" w:themeColor="text1"/>
        </w:rPr>
        <w:t>22</w:t>
      </w:r>
      <w:r>
        <w:rPr>
          <w:rFonts w:ascii="Times New Roman" w:hAnsi="Times New Roman"/>
          <w:color w:val="000000" w:themeColor="text1"/>
        </w:rPr>
        <w:t>-23 iunie, curent, și anume dezvoltarea sectorului energetic.</w:t>
      </w:r>
    </w:p>
    <w:p w14:paraId="4DFA3778" w14:textId="77777777" w:rsidR="006B37D4" w:rsidRPr="006B37D4" w:rsidRDefault="004963C6" w:rsidP="00101DBD">
      <w:pPr>
        <w:shd w:val="clear" w:color="auto" w:fill="FFFFFF"/>
        <w:tabs>
          <w:tab w:val="left" w:pos="284"/>
          <w:tab w:val="left" w:pos="709"/>
          <w:tab w:val="left" w:pos="2093"/>
        </w:tabs>
        <w:spacing w:line="276" w:lineRule="auto"/>
        <w:ind w:right="64" w:firstLine="720"/>
        <w:jc w:val="both"/>
        <w:rPr>
          <w:rFonts w:ascii="Times New Roman" w:hAnsi="Times New Roman"/>
          <w:color w:val="000000" w:themeColor="text1"/>
        </w:rPr>
      </w:pPr>
      <w:r>
        <w:rPr>
          <w:rFonts w:ascii="Times New Roman" w:hAnsi="Times New Roman"/>
          <w:color w:val="000000" w:themeColor="text1"/>
        </w:rPr>
        <w:t>Amendarea Acordului de facilitate de credit vizat se va face doar în cazul în care ambele părți au convenit în scris asupra acestuia</w:t>
      </w:r>
      <w:r w:rsidR="00D56D26">
        <w:rPr>
          <w:rFonts w:ascii="Times New Roman" w:hAnsi="Times New Roman"/>
          <w:color w:val="000000" w:themeColor="text1"/>
        </w:rPr>
        <w:t xml:space="preserve"> și va fi amendat conform acelorași proceduri ca și Acordul de facilitate de credit</w:t>
      </w:r>
      <w:r w:rsidR="00DB0567">
        <w:rPr>
          <w:rFonts w:ascii="Times New Roman" w:hAnsi="Times New Roman"/>
          <w:color w:val="000000" w:themeColor="text1"/>
        </w:rPr>
        <w:t>, iar termenul de valabilitate urmează să fie specificat în timpul negocierilor.</w:t>
      </w:r>
      <w:r w:rsidR="00E05F16" w:rsidRPr="006B37D4">
        <w:rPr>
          <w:rFonts w:ascii="Times New Roman" w:hAnsi="Times New Roman"/>
          <w:color w:val="000000" w:themeColor="text1"/>
        </w:rPr>
        <w:t xml:space="preserve"> </w:t>
      </w:r>
    </w:p>
    <w:p w14:paraId="132EE531" w14:textId="77777777" w:rsidR="00CB73EC" w:rsidRPr="005F5BD9" w:rsidRDefault="00C46C07" w:rsidP="00101DBD">
      <w:pPr>
        <w:spacing w:line="276" w:lineRule="auto"/>
        <w:ind w:firstLine="720"/>
        <w:jc w:val="both"/>
        <w:rPr>
          <w:rFonts w:ascii="Times New Roman" w:hAnsi="Times New Roman"/>
          <w:color w:val="000000" w:themeColor="text1"/>
        </w:rPr>
      </w:pPr>
      <w:r w:rsidRPr="005F5BD9">
        <w:rPr>
          <w:rFonts w:ascii="Times New Roman" w:hAnsi="Times New Roman"/>
          <w:color w:val="000000" w:themeColor="text1"/>
        </w:rPr>
        <w:t xml:space="preserve">Acordul respectiv urmează a fi </w:t>
      </w:r>
      <w:r w:rsidR="0011082C" w:rsidRPr="005F5BD9">
        <w:rPr>
          <w:rFonts w:ascii="Times New Roman" w:hAnsi="Times New Roman"/>
          <w:color w:val="000000" w:themeColor="text1"/>
        </w:rPr>
        <w:t xml:space="preserve">ratificat de </w:t>
      </w:r>
      <w:r w:rsidR="004E4752" w:rsidRPr="005F5BD9">
        <w:rPr>
          <w:rFonts w:ascii="Times New Roman" w:hAnsi="Times New Roman"/>
          <w:color w:val="000000" w:themeColor="text1"/>
          <w:lang w:val="ro-MD"/>
        </w:rPr>
        <w:t>către</w:t>
      </w:r>
      <w:r w:rsidR="0011082C" w:rsidRPr="005F5BD9">
        <w:rPr>
          <w:rFonts w:ascii="Times New Roman" w:hAnsi="Times New Roman"/>
          <w:color w:val="000000" w:themeColor="text1"/>
        </w:rPr>
        <w:t xml:space="preserve"> Parlamentul Republicii Moldova.</w:t>
      </w:r>
    </w:p>
    <w:p w14:paraId="091B402D" w14:textId="77777777" w:rsidR="00B771C9" w:rsidRPr="000C51F8" w:rsidRDefault="00B771C9" w:rsidP="00101DBD">
      <w:pPr>
        <w:spacing w:line="276" w:lineRule="auto"/>
        <w:ind w:firstLine="630"/>
        <w:jc w:val="both"/>
        <w:rPr>
          <w:rFonts w:ascii="Times New Roman" w:hAnsi="Times New Roman"/>
          <w:b/>
          <w:color w:val="000000" w:themeColor="text1"/>
        </w:rPr>
      </w:pPr>
    </w:p>
    <w:p w14:paraId="7579BABD" w14:textId="77777777" w:rsidR="000C51F8" w:rsidRDefault="00F2585A" w:rsidP="00101DBD">
      <w:pPr>
        <w:pStyle w:val="ListParagraph"/>
        <w:numPr>
          <w:ilvl w:val="0"/>
          <w:numId w:val="9"/>
        </w:numPr>
        <w:spacing w:after="240" w:line="276" w:lineRule="auto"/>
        <w:ind w:left="360"/>
        <w:jc w:val="both"/>
        <w:rPr>
          <w:rFonts w:ascii="Times New Roman" w:hAnsi="Times New Roman"/>
          <w:b/>
        </w:rPr>
      </w:pPr>
      <w:r w:rsidRPr="000C51F8">
        <w:rPr>
          <w:rFonts w:ascii="Times New Roman" w:hAnsi="Times New Roman"/>
          <w:b/>
        </w:rPr>
        <w:t>Analiza de impact</w:t>
      </w:r>
    </w:p>
    <w:p w14:paraId="59FDCDEF" w14:textId="77777777" w:rsidR="00101DBD" w:rsidRPr="00101DBD" w:rsidRDefault="00101DBD" w:rsidP="00101DBD">
      <w:pPr>
        <w:pStyle w:val="ListParagraph"/>
        <w:spacing w:after="240" w:line="276" w:lineRule="auto"/>
        <w:ind w:left="360"/>
        <w:jc w:val="both"/>
        <w:rPr>
          <w:rFonts w:ascii="Times New Roman" w:hAnsi="Times New Roman"/>
          <w:b/>
        </w:rPr>
      </w:pPr>
    </w:p>
    <w:p w14:paraId="78D22B9A" w14:textId="77777777" w:rsidR="00D56D26" w:rsidRDefault="009271D8" w:rsidP="00C21F4D">
      <w:pPr>
        <w:pStyle w:val="ListParagraph"/>
        <w:numPr>
          <w:ilvl w:val="3"/>
          <w:numId w:val="12"/>
        </w:numPr>
        <w:tabs>
          <w:tab w:val="left" w:pos="630"/>
        </w:tabs>
        <w:spacing w:line="276" w:lineRule="auto"/>
        <w:ind w:left="0" w:firstLine="360"/>
        <w:jc w:val="both"/>
        <w:rPr>
          <w:rFonts w:ascii="Times New Roman" w:hAnsi="Times New Roman"/>
          <w:color w:val="000000" w:themeColor="text1"/>
        </w:rPr>
      </w:pPr>
      <w:r w:rsidRPr="00D56D26">
        <w:rPr>
          <w:rFonts w:ascii="Times New Roman" w:hAnsi="Times New Roman"/>
          <w:b/>
          <w:i/>
        </w:rPr>
        <w:t>Aspectul politic, cultural și social:</w:t>
      </w:r>
      <w:r w:rsidRPr="00D56D26">
        <w:rPr>
          <w:rFonts w:ascii="Times New Roman" w:hAnsi="Times New Roman"/>
        </w:rPr>
        <w:t xml:space="preserve"> </w:t>
      </w:r>
      <w:r w:rsidR="00D56D26">
        <w:rPr>
          <w:rFonts w:ascii="Times New Roman" w:hAnsi="Times New Roman"/>
        </w:rPr>
        <w:t xml:space="preserve">Proiectul </w:t>
      </w:r>
      <w:r w:rsidR="00A8060A" w:rsidRPr="00D56D26">
        <w:rPr>
          <w:rFonts w:ascii="Times New Roman" w:hAnsi="Times New Roman"/>
          <w:color w:val="000000" w:themeColor="text1"/>
        </w:rPr>
        <w:t>Acordul</w:t>
      </w:r>
      <w:r w:rsidR="00D56D26">
        <w:rPr>
          <w:rFonts w:ascii="Times New Roman" w:hAnsi="Times New Roman"/>
          <w:color w:val="000000" w:themeColor="text1"/>
        </w:rPr>
        <w:t>ui</w:t>
      </w:r>
      <w:r w:rsidR="00A8060A" w:rsidRPr="00D56D26">
        <w:rPr>
          <w:rFonts w:ascii="Times New Roman" w:hAnsi="Times New Roman"/>
          <w:color w:val="000000" w:themeColor="text1"/>
        </w:rPr>
        <w:t xml:space="preserve"> de facilitate de credit</w:t>
      </w:r>
      <w:r w:rsidR="006B4440" w:rsidRPr="00D56D26">
        <w:rPr>
          <w:rFonts w:ascii="Times New Roman" w:hAnsi="Times New Roman"/>
          <w:color w:val="000000" w:themeColor="text1"/>
        </w:rPr>
        <w:t>, nu contravine politicii interne şi externe promovate de Republica Moldova.</w:t>
      </w:r>
      <w:r w:rsidR="006B6C91" w:rsidRPr="00D56D26">
        <w:rPr>
          <w:rFonts w:ascii="Times New Roman" w:hAnsi="Times New Roman"/>
          <w:color w:val="000000" w:themeColor="text1"/>
        </w:rPr>
        <w:t xml:space="preserve"> </w:t>
      </w:r>
      <w:r w:rsidR="000C51F8" w:rsidRPr="00D56D26">
        <w:rPr>
          <w:rFonts w:ascii="Times New Roman" w:hAnsi="Times New Roman"/>
          <w:color w:val="000000" w:themeColor="text1"/>
        </w:rPr>
        <w:t xml:space="preserve">Totodată, acesta va spori relațiile cu partenerii francezi, ceea ce este un beneficiu la nivel internațional. </w:t>
      </w:r>
    </w:p>
    <w:p w14:paraId="31DFB4B9" w14:textId="77777777" w:rsidR="000C51F8" w:rsidRPr="00D56D26" w:rsidRDefault="00CB73EC" w:rsidP="00C21F4D">
      <w:pPr>
        <w:pStyle w:val="ListParagraph"/>
        <w:numPr>
          <w:ilvl w:val="3"/>
          <w:numId w:val="12"/>
        </w:numPr>
        <w:tabs>
          <w:tab w:val="left" w:pos="630"/>
        </w:tabs>
        <w:spacing w:line="276" w:lineRule="auto"/>
        <w:ind w:left="0" w:firstLine="360"/>
        <w:jc w:val="both"/>
        <w:rPr>
          <w:rFonts w:ascii="Times New Roman" w:hAnsi="Times New Roman"/>
          <w:color w:val="000000" w:themeColor="text1"/>
        </w:rPr>
      </w:pPr>
      <w:r w:rsidRPr="00D56D26">
        <w:rPr>
          <w:rFonts w:ascii="Times New Roman" w:hAnsi="Times New Roman"/>
          <w:b/>
          <w:i/>
        </w:rPr>
        <w:lastRenderedPageBreak/>
        <w:t>Aspectul economic</w:t>
      </w:r>
      <w:r w:rsidR="0093786B" w:rsidRPr="00D56D26">
        <w:rPr>
          <w:rFonts w:ascii="Times New Roman" w:hAnsi="Times New Roman"/>
          <w:b/>
          <w:i/>
        </w:rPr>
        <w:t xml:space="preserve"> și de mediu</w:t>
      </w:r>
      <w:r w:rsidRPr="00D56D26">
        <w:rPr>
          <w:rFonts w:ascii="Times New Roman" w:hAnsi="Times New Roman"/>
          <w:b/>
          <w:i/>
        </w:rPr>
        <w:t xml:space="preserve">: </w:t>
      </w:r>
      <w:r w:rsidR="006B6C91" w:rsidRPr="00D56D26">
        <w:rPr>
          <w:rFonts w:ascii="Times New Roman" w:hAnsi="Times New Roman"/>
          <w:color w:val="000000" w:themeColor="text1"/>
        </w:rPr>
        <w:t xml:space="preserve">Proiectul </w:t>
      </w:r>
      <w:r w:rsidR="002F33BB" w:rsidRPr="00D56D26">
        <w:rPr>
          <w:rFonts w:ascii="Times New Roman" w:hAnsi="Times New Roman"/>
          <w:color w:val="000000" w:themeColor="text1"/>
        </w:rPr>
        <w:t>Acordului de facilitate de credit</w:t>
      </w:r>
      <w:r w:rsidR="006B6C91" w:rsidRPr="00D56D26">
        <w:rPr>
          <w:rFonts w:ascii="Times New Roman" w:hAnsi="Times New Roman"/>
          <w:color w:val="000000" w:themeColor="text1"/>
        </w:rPr>
        <w:t xml:space="preserve"> nu conține prevederi care ar avea repercusiuni negative asupra economiei </w:t>
      </w:r>
      <w:r w:rsidR="000C51F8" w:rsidRPr="00D56D26">
        <w:rPr>
          <w:rFonts w:ascii="Times New Roman" w:hAnsi="Times New Roman"/>
          <w:color w:val="000000" w:themeColor="text1"/>
        </w:rPr>
        <w:t xml:space="preserve">și mediului Republicii Moldova, dar din contra va finanța tranziția Republicii Moldova </w:t>
      </w:r>
      <w:r w:rsidR="0093786B" w:rsidRPr="00D56D26">
        <w:rPr>
          <w:rFonts w:ascii="Times New Roman" w:hAnsi="Times New Roman"/>
          <w:color w:val="000000" w:themeColor="text1"/>
        </w:rPr>
        <w:t xml:space="preserve">prin reforme </w:t>
      </w:r>
      <w:r w:rsidR="000C51F8" w:rsidRPr="00D56D26">
        <w:rPr>
          <w:rFonts w:ascii="Times New Roman" w:hAnsi="Times New Roman"/>
          <w:color w:val="000000" w:themeColor="text1"/>
        </w:rPr>
        <w:t>la o economie verde și energie regenerabilă</w:t>
      </w:r>
      <w:r w:rsidR="0093786B" w:rsidRPr="00D56D26">
        <w:rPr>
          <w:rFonts w:ascii="Times New Roman" w:hAnsi="Times New Roman"/>
          <w:color w:val="000000" w:themeColor="text1"/>
        </w:rPr>
        <w:t xml:space="preserve">. </w:t>
      </w:r>
    </w:p>
    <w:p w14:paraId="6E24E7C2" w14:textId="77777777" w:rsidR="0093786B" w:rsidRDefault="006B4440" w:rsidP="00101DBD">
      <w:pPr>
        <w:pStyle w:val="ListParagraph"/>
        <w:numPr>
          <w:ilvl w:val="3"/>
          <w:numId w:val="12"/>
        </w:numPr>
        <w:tabs>
          <w:tab w:val="left" w:pos="630"/>
        </w:tabs>
        <w:spacing w:line="276" w:lineRule="auto"/>
        <w:ind w:left="0" w:firstLine="360"/>
        <w:jc w:val="both"/>
        <w:rPr>
          <w:rFonts w:ascii="Times New Roman" w:hAnsi="Times New Roman"/>
          <w:color w:val="000000" w:themeColor="text1"/>
        </w:rPr>
      </w:pPr>
      <w:r w:rsidRPr="0093786B">
        <w:rPr>
          <w:rFonts w:ascii="Times New Roman" w:hAnsi="Times New Roman"/>
          <w:b/>
          <w:i/>
        </w:rPr>
        <w:t>Aspectul normativ:</w:t>
      </w:r>
      <w:r w:rsidR="00400EDF" w:rsidRPr="0093786B">
        <w:rPr>
          <w:rFonts w:ascii="Times New Roman" w:hAnsi="Times New Roman"/>
          <w:b/>
          <w:i/>
        </w:rPr>
        <w:t xml:space="preserve"> </w:t>
      </w:r>
      <w:r w:rsidR="00D56D26" w:rsidRPr="00D56D26">
        <w:rPr>
          <w:rFonts w:ascii="Times New Roman" w:hAnsi="Times New Roman"/>
        </w:rPr>
        <w:t>Proiectul</w:t>
      </w:r>
      <w:r w:rsidR="00D56D26">
        <w:rPr>
          <w:rFonts w:ascii="Times New Roman" w:hAnsi="Times New Roman"/>
          <w:b/>
          <w:i/>
        </w:rPr>
        <w:t xml:space="preserve"> </w:t>
      </w:r>
      <w:r w:rsidR="007E6B39" w:rsidRPr="0093786B">
        <w:rPr>
          <w:rFonts w:ascii="Times New Roman" w:hAnsi="Times New Roman"/>
          <w:color w:val="000000" w:themeColor="text1"/>
        </w:rPr>
        <w:t>Acordul</w:t>
      </w:r>
      <w:r w:rsidR="00D56D26">
        <w:rPr>
          <w:rFonts w:ascii="Times New Roman" w:hAnsi="Times New Roman"/>
          <w:color w:val="000000" w:themeColor="text1"/>
        </w:rPr>
        <w:t>ui</w:t>
      </w:r>
      <w:r w:rsidR="007E6B39" w:rsidRPr="0093786B">
        <w:rPr>
          <w:rFonts w:ascii="Times New Roman" w:hAnsi="Times New Roman"/>
          <w:color w:val="000000" w:themeColor="text1"/>
        </w:rPr>
        <w:t xml:space="preserve"> de facilitate de credit</w:t>
      </w:r>
      <w:r w:rsidRPr="0093786B">
        <w:rPr>
          <w:rFonts w:ascii="Times New Roman" w:hAnsi="Times New Roman"/>
          <w:color w:val="000000" w:themeColor="text1"/>
        </w:rPr>
        <w:t xml:space="preserve"> în cauză este compatibil cu instrumentele internaţionale la care Republica Moldova este parte. Încheierea acestuia implică adoptarea unor Legi noi sau modificarea legislaţiei în vigoare în conformitate cu condiţionalităţile de politici stipulate în </w:t>
      </w:r>
      <w:r w:rsidR="00DD16CA" w:rsidRPr="0093786B">
        <w:rPr>
          <w:rFonts w:ascii="Times New Roman" w:hAnsi="Times New Roman"/>
          <w:color w:val="000000" w:themeColor="text1"/>
        </w:rPr>
        <w:t xml:space="preserve">proiectul </w:t>
      </w:r>
      <w:r w:rsidR="007E6B39" w:rsidRPr="0093786B">
        <w:rPr>
          <w:rFonts w:ascii="Times New Roman" w:hAnsi="Times New Roman"/>
          <w:color w:val="000000" w:themeColor="text1"/>
        </w:rPr>
        <w:t>Acordului de facilitate de credit</w:t>
      </w:r>
      <w:r w:rsidRPr="0093786B">
        <w:rPr>
          <w:rFonts w:ascii="Times New Roman" w:hAnsi="Times New Roman"/>
          <w:color w:val="000000" w:themeColor="text1"/>
        </w:rPr>
        <w:t xml:space="preserve"> invocat</w:t>
      </w:r>
      <w:r w:rsidR="00A11D43" w:rsidRPr="0093786B">
        <w:rPr>
          <w:rFonts w:ascii="Times New Roman" w:hAnsi="Times New Roman"/>
          <w:color w:val="000000" w:themeColor="text1"/>
        </w:rPr>
        <w:t>.</w:t>
      </w:r>
      <w:r w:rsidR="00400EDF" w:rsidRPr="0093786B">
        <w:rPr>
          <w:rFonts w:ascii="Times New Roman" w:hAnsi="Times New Roman"/>
          <w:color w:val="000000" w:themeColor="text1"/>
        </w:rPr>
        <w:t xml:space="preserve"> </w:t>
      </w:r>
    </w:p>
    <w:p w14:paraId="18DBF36B" w14:textId="5923C385" w:rsidR="00BB5D03" w:rsidRPr="00BB5D03" w:rsidRDefault="006B4440" w:rsidP="00101DBD">
      <w:pPr>
        <w:pStyle w:val="ListParagraph"/>
        <w:numPr>
          <w:ilvl w:val="3"/>
          <w:numId w:val="12"/>
        </w:numPr>
        <w:tabs>
          <w:tab w:val="left" w:pos="630"/>
        </w:tabs>
        <w:spacing w:line="276" w:lineRule="auto"/>
        <w:ind w:left="0" w:firstLine="360"/>
        <w:jc w:val="both"/>
        <w:rPr>
          <w:rFonts w:ascii="Times New Roman" w:hAnsi="Times New Roman"/>
          <w:color w:val="000000" w:themeColor="text1"/>
        </w:rPr>
      </w:pPr>
      <w:r w:rsidRPr="0093786B">
        <w:rPr>
          <w:rFonts w:ascii="Times New Roman" w:hAnsi="Times New Roman"/>
          <w:b/>
          <w:i/>
        </w:rPr>
        <w:t>Aspectul instituțional și organizatoric:</w:t>
      </w:r>
      <w:r w:rsidRPr="0093786B">
        <w:rPr>
          <w:rFonts w:ascii="Times New Roman" w:hAnsi="Times New Roman"/>
          <w:i/>
        </w:rPr>
        <w:t xml:space="preserve"> </w:t>
      </w:r>
      <w:r w:rsidR="006B6C91" w:rsidRPr="0093786B">
        <w:rPr>
          <w:rFonts w:ascii="Times New Roman" w:hAnsi="Times New Roman"/>
          <w:bCs/>
          <w:color w:val="000000" w:themeColor="text1"/>
        </w:rPr>
        <w:t xml:space="preserve">În vederea realizării prevederilor prezentului </w:t>
      </w:r>
      <w:r w:rsidR="009526B2" w:rsidRPr="0093786B">
        <w:rPr>
          <w:rFonts w:ascii="Times New Roman" w:hAnsi="Times New Roman"/>
          <w:bCs/>
          <w:color w:val="000000" w:themeColor="text1"/>
        </w:rPr>
        <w:t>Acord</w:t>
      </w:r>
      <w:r w:rsidR="006B6C91" w:rsidRPr="0093786B">
        <w:rPr>
          <w:rFonts w:ascii="Times New Roman" w:hAnsi="Times New Roman"/>
          <w:bCs/>
          <w:color w:val="000000" w:themeColor="text1"/>
        </w:rPr>
        <w:t>,</w:t>
      </w:r>
      <w:r w:rsidR="0093786B">
        <w:rPr>
          <w:rFonts w:ascii="Times New Roman" w:hAnsi="Times New Roman"/>
          <w:bCs/>
          <w:color w:val="000000" w:themeColor="text1"/>
        </w:rPr>
        <w:t xml:space="preserve"> va fi necesară instituirea unui Comitet de coordonare a Programului</w:t>
      </w:r>
      <w:r w:rsidR="00941AD7">
        <w:rPr>
          <w:rFonts w:ascii="Times New Roman" w:hAnsi="Times New Roman"/>
          <w:bCs/>
          <w:color w:val="000000" w:themeColor="text1"/>
        </w:rPr>
        <w:t>, care va fi compus din reprezentanți ai instituțiilor vizate în Memorandumul de înțelegere menționat anterior</w:t>
      </w:r>
      <w:r w:rsidR="000D0400">
        <w:rPr>
          <w:rFonts w:ascii="Times New Roman" w:hAnsi="Times New Roman"/>
          <w:bCs/>
          <w:color w:val="000000" w:themeColor="text1"/>
        </w:rPr>
        <w:t>, și anume</w:t>
      </w:r>
      <w:r w:rsidR="000D0400" w:rsidRPr="000D0400">
        <w:rPr>
          <w:rFonts w:ascii="Times New Roman" w:hAnsi="Times New Roman"/>
          <w:color w:val="000000" w:themeColor="text1"/>
        </w:rPr>
        <w:t xml:space="preserve"> </w:t>
      </w:r>
      <w:r w:rsidR="000D0400">
        <w:rPr>
          <w:rFonts w:ascii="Times New Roman" w:hAnsi="Times New Roman"/>
          <w:color w:val="000000" w:themeColor="text1"/>
        </w:rPr>
        <w:t xml:space="preserve">ai </w:t>
      </w:r>
      <w:r w:rsidR="000D0400" w:rsidRPr="000D0400">
        <w:rPr>
          <w:rFonts w:ascii="Times New Roman" w:hAnsi="Times New Roman"/>
          <w:bCs/>
          <w:color w:val="000000" w:themeColor="text1"/>
        </w:rPr>
        <w:t>Ministerul</w:t>
      </w:r>
      <w:r w:rsidR="000D0400">
        <w:rPr>
          <w:rFonts w:ascii="Times New Roman" w:hAnsi="Times New Roman"/>
          <w:bCs/>
          <w:color w:val="000000" w:themeColor="text1"/>
        </w:rPr>
        <w:t>ui</w:t>
      </w:r>
      <w:r w:rsidR="000D0400" w:rsidRPr="000D0400">
        <w:rPr>
          <w:rFonts w:ascii="Times New Roman" w:hAnsi="Times New Roman"/>
          <w:bCs/>
          <w:color w:val="000000" w:themeColor="text1"/>
        </w:rPr>
        <w:t xml:space="preserve"> Finanțelor, Ministerul</w:t>
      </w:r>
      <w:r w:rsidR="000D0400">
        <w:rPr>
          <w:rFonts w:ascii="Times New Roman" w:hAnsi="Times New Roman"/>
          <w:bCs/>
          <w:color w:val="000000" w:themeColor="text1"/>
        </w:rPr>
        <w:t>ui</w:t>
      </w:r>
      <w:r w:rsidR="000D0400" w:rsidRPr="000D0400">
        <w:rPr>
          <w:rFonts w:ascii="Times New Roman" w:hAnsi="Times New Roman"/>
          <w:bCs/>
          <w:color w:val="000000" w:themeColor="text1"/>
        </w:rPr>
        <w:t xml:space="preserve"> Energiei, Ministerul</w:t>
      </w:r>
      <w:r w:rsidR="000D0400">
        <w:rPr>
          <w:rFonts w:ascii="Times New Roman" w:hAnsi="Times New Roman"/>
          <w:bCs/>
          <w:color w:val="000000" w:themeColor="text1"/>
        </w:rPr>
        <w:t>ui</w:t>
      </w:r>
      <w:r w:rsidR="00894631">
        <w:rPr>
          <w:rFonts w:ascii="Times New Roman" w:hAnsi="Times New Roman"/>
          <w:bCs/>
          <w:color w:val="000000" w:themeColor="text1"/>
        </w:rPr>
        <w:t xml:space="preserve"> Mediului,</w:t>
      </w:r>
      <w:r w:rsidR="000D0400" w:rsidRPr="000D0400">
        <w:rPr>
          <w:rFonts w:ascii="Times New Roman" w:hAnsi="Times New Roman"/>
          <w:bCs/>
          <w:color w:val="000000" w:themeColor="text1"/>
        </w:rPr>
        <w:t xml:space="preserve"> Ministerul</w:t>
      </w:r>
      <w:r w:rsidR="000D0400">
        <w:rPr>
          <w:rFonts w:ascii="Times New Roman" w:hAnsi="Times New Roman"/>
          <w:bCs/>
          <w:color w:val="000000" w:themeColor="text1"/>
        </w:rPr>
        <w:t>ui</w:t>
      </w:r>
      <w:r w:rsidR="000D0400" w:rsidRPr="000D0400">
        <w:rPr>
          <w:rFonts w:ascii="Times New Roman" w:hAnsi="Times New Roman"/>
          <w:bCs/>
          <w:color w:val="000000" w:themeColor="text1"/>
        </w:rPr>
        <w:t xml:space="preserve"> Muncii și Protecției Sociale</w:t>
      </w:r>
      <w:r w:rsidR="00894631">
        <w:rPr>
          <w:rFonts w:ascii="Times New Roman" w:hAnsi="Times New Roman"/>
          <w:bCs/>
          <w:color w:val="000000" w:themeColor="text1"/>
        </w:rPr>
        <w:t xml:space="preserve"> și ai Agenției Franceze pentru Dezvoltare</w:t>
      </w:r>
      <w:r w:rsidR="006B6C91" w:rsidRPr="0093786B">
        <w:rPr>
          <w:rFonts w:ascii="Times New Roman" w:hAnsi="Times New Roman"/>
          <w:bCs/>
          <w:color w:val="000000" w:themeColor="text1"/>
        </w:rPr>
        <w:t>.</w:t>
      </w:r>
      <w:bookmarkStart w:id="0" w:name="_GoBack"/>
      <w:bookmarkEnd w:id="0"/>
    </w:p>
    <w:p w14:paraId="4915FFC0" w14:textId="5A317B2A" w:rsidR="0096673B" w:rsidRPr="00BB5D03" w:rsidRDefault="006B4440" w:rsidP="00101DBD">
      <w:pPr>
        <w:pStyle w:val="ListParagraph"/>
        <w:numPr>
          <w:ilvl w:val="3"/>
          <w:numId w:val="12"/>
        </w:numPr>
        <w:tabs>
          <w:tab w:val="left" w:pos="630"/>
        </w:tabs>
        <w:spacing w:line="276" w:lineRule="auto"/>
        <w:ind w:left="0" w:firstLine="360"/>
        <w:jc w:val="both"/>
        <w:rPr>
          <w:rFonts w:ascii="Times New Roman" w:hAnsi="Times New Roman"/>
          <w:color w:val="000000" w:themeColor="text1"/>
        </w:rPr>
      </w:pPr>
      <w:r w:rsidRPr="00EA4AAF">
        <w:rPr>
          <w:rFonts w:ascii="Times New Roman" w:hAnsi="Times New Roman"/>
          <w:b/>
          <w:i/>
        </w:rPr>
        <w:t xml:space="preserve">Aspectul financiar: </w:t>
      </w:r>
      <w:r w:rsidR="00D56D26" w:rsidRPr="00D56D26">
        <w:rPr>
          <w:rFonts w:ascii="Times New Roman" w:hAnsi="Times New Roman"/>
        </w:rPr>
        <w:t>Proiectul</w:t>
      </w:r>
      <w:r w:rsidR="00D56D26">
        <w:rPr>
          <w:rFonts w:ascii="Times New Roman" w:hAnsi="Times New Roman"/>
          <w:b/>
          <w:i/>
        </w:rPr>
        <w:t xml:space="preserve"> </w:t>
      </w:r>
      <w:r w:rsidR="0096673B" w:rsidRPr="00EA4AAF">
        <w:rPr>
          <w:rFonts w:ascii="Times New Roman" w:hAnsi="Times New Roman"/>
          <w:color w:val="000000" w:themeColor="text1"/>
        </w:rPr>
        <w:t>Acordul</w:t>
      </w:r>
      <w:r w:rsidR="00D56D26">
        <w:rPr>
          <w:rFonts w:ascii="Times New Roman" w:hAnsi="Times New Roman"/>
          <w:color w:val="000000" w:themeColor="text1"/>
        </w:rPr>
        <w:t>ui</w:t>
      </w:r>
      <w:r w:rsidR="0096673B" w:rsidRPr="00BB5D03">
        <w:rPr>
          <w:rFonts w:ascii="Times New Roman" w:hAnsi="Times New Roman"/>
          <w:color w:val="000000" w:themeColor="text1"/>
        </w:rPr>
        <w:t xml:space="preserve"> de facilitate de credit ce urmează a fi încheiat cu Agenția Franceză pentru Dezvoltare prevede contractarea unui împrumut în sumă de 40,0 mil. euro. </w:t>
      </w:r>
      <w:r w:rsidR="00EA4AAF">
        <w:rPr>
          <w:rFonts w:ascii="Times New Roman" w:hAnsi="Times New Roman"/>
          <w:color w:val="000000" w:themeColor="text1"/>
        </w:rPr>
        <w:t>M</w:t>
      </w:r>
      <w:r w:rsidR="0096673B" w:rsidRPr="00BB5D03">
        <w:rPr>
          <w:rFonts w:ascii="Times New Roman" w:hAnsi="Times New Roman"/>
          <w:color w:val="000000" w:themeColor="text1"/>
        </w:rPr>
        <w:t xml:space="preserve">aturitate </w:t>
      </w:r>
      <w:r w:rsidR="00EA4AAF">
        <w:rPr>
          <w:rFonts w:ascii="Times New Roman" w:hAnsi="Times New Roman"/>
          <w:color w:val="000000" w:themeColor="text1"/>
        </w:rPr>
        <w:t xml:space="preserve">împrumutului este </w:t>
      </w:r>
      <w:r w:rsidR="0096673B" w:rsidRPr="00BB5D03">
        <w:rPr>
          <w:rFonts w:ascii="Times New Roman" w:hAnsi="Times New Roman"/>
          <w:color w:val="000000" w:themeColor="text1"/>
        </w:rPr>
        <w:t xml:space="preserve">de 15 ani, inclusiv perioada de grație de 5 ani. Rambursarea împrumutului urmează a fi efectuată semianual în 20 de tranșe egale. Rata dobânzii </w:t>
      </w:r>
      <w:r w:rsidR="00EA4AAF">
        <w:rPr>
          <w:rFonts w:ascii="Times New Roman" w:hAnsi="Times New Roman"/>
          <w:color w:val="000000" w:themeColor="text1"/>
        </w:rPr>
        <w:t>va</w:t>
      </w:r>
      <w:r w:rsidR="0096673B" w:rsidRPr="00BB5D03">
        <w:rPr>
          <w:rFonts w:ascii="Times New Roman" w:hAnsi="Times New Roman"/>
          <w:color w:val="000000" w:themeColor="text1"/>
        </w:rPr>
        <w:t xml:space="preserve"> fi selectată în cadrul negocierilor între rata fixă a dobânzii sau rata flotantă (Euribor 6m+marja). Comisionul de angajament constituie 0,5% </w:t>
      </w:r>
      <w:r w:rsidR="00D56D26">
        <w:rPr>
          <w:rFonts w:ascii="Times New Roman" w:hAnsi="Times New Roman"/>
          <w:color w:val="000000" w:themeColor="text1"/>
        </w:rPr>
        <w:t xml:space="preserve">calculat </w:t>
      </w:r>
      <w:r w:rsidR="0096673B" w:rsidRPr="00BB5D03">
        <w:rPr>
          <w:rFonts w:ascii="Times New Roman" w:hAnsi="Times New Roman"/>
          <w:color w:val="000000" w:themeColor="text1"/>
        </w:rPr>
        <w:t>din suma nedebursată calculat încep</w:t>
      </w:r>
      <w:r w:rsidR="00B771C9" w:rsidRPr="00BB5D03">
        <w:rPr>
          <w:rFonts w:ascii="Times New Roman" w:hAnsi="Times New Roman"/>
          <w:color w:val="000000" w:themeColor="text1"/>
        </w:rPr>
        <w:t>â</w:t>
      </w:r>
      <w:r w:rsidR="0096673B" w:rsidRPr="00BB5D03">
        <w:rPr>
          <w:rFonts w:ascii="Times New Roman" w:hAnsi="Times New Roman"/>
          <w:color w:val="000000" w:themeColor="text1"/>
        </w:rPr>
        <w:t>nd cu data semnării Acordului. Comisionul unic constituie 0,5% calculat din suma totală a împrumutului</w:t>
      </w:r>
      <w:r w:rsidR="00EA4AAF">
        <w:rPr>
          <w:rFonts w:ascii="Times New Roman" w:hAnsi="Times New Roman"/>
          <w:color w:val="000000" w:themeColor="text1"/>
        </w:rPr>
        <w:t xml:space="preserve"> și se va achita la maxim 30 de zile de la data intrării în efectivitate a Acordului de facilitate de credit</w:t>
      </w:r>
      <w:r w:rsidR="0096673B" w:rsidRPr="00BB5D03">
        <w:rPr>
          <w:rFonts w:ascii="Times New Roman" w:hAnsi="Times New Roman"/>
          <w:color w:val="000000" w:themeColor="text1"/>
        </w:rPr>
        <w:t>.</w:t>
      </w:r>
    </w:p>
    <w:p w14:paraId="6C014536" w14:textId="77777777" w:rsidR="006B4440" w:rsidRDefault="0096673B" w:rsidP="00101DBD">
      <w:pPr>
        <w:shd w:val="clear" w:color="auto" w:fill="FFFFFF"/>
        <w:tabs>
          <w:tab w:val="left" w:pos="284"/>
          <w:tab w:val="left" w:pos="709"/>
          <w:tab w:val="left" w:pos="2093"/>
        </w:tabs>
        <w:spacing w:line="276" w:lineRule="auto"/>
        <w:ind w:right="64" w:firstLine="720"/>
        <w:jc w:val="both"/>
        <w:rPr>
          <w:rFonts w:ascii="Times New Roman" w:hAnsi="Times New Roman"/>
          <w:color w:val="000000" w:themeColor="text1"/>
        </w:rPr>
      </w:pPr>
      <w:r w:rsidRPr="00294DF9">
        <w:rPr>
          <w:rFonts w:ascii="Times New Roman" w:hAnsi="Times New Roman"/>
          <w:color w:val="000000" w:themeColor="text1"/>
        </w:rPr>
        <w:t>Împrumutul urmează a fi debursat într-o singură tranșă.</w:t>
      </w:r>
    </w:p>
    <w:p w14:paraId="07C90801" w14:textId="77777777" w:rsidR="005F5BD9" w:rsidRPr="005F5BD9" w:rsidRDefault="005F5BD9" w:rsidP="00101DBD">
      <w:pPr>
        <w:shd w:val="clear" w:color="auto" w:fill="FFFFFF"/>
        <w:tabs>
          <w:tab w:val="left" w:pos="284"/>
          <w:tab w:val="left" w:pos="709"/>
          <w:tab w:val="left" w:pos="2093"/>
        </w:tabs>
        <w:spacing w:line="276" w:lineRule="auto"/>
        <w:ind w:left="630" w:right="64" w:firstLine="90"/>
        <w:jc w:val="both"/>
        <w:rPr>
          <w:rFonts w:ascii="Times New Roman" w:hAnsi="Times New Roman"/>
          <w:color w:val="000000" w:themeColor="text1"/>
        </w:rPr>
      </w:pPr>
      <w:r w:rsidRPr="005F5BD9">
        <w:rPr>
          <w:rFonts w:ascii="Times New Roman" w:hAnsi="Times New Roman"/>
          <w:color w:val="000000" w:themeColor="text1"/>
        </w:rPr>
        <w:t>Cheltuielile de deservire a împrumutului dat urmează a fi efectuate din bugetul de stat.</w:t>
      </w:r>
    </w:p>
    <w:p w14:paraId="4644CAAE" w14:textId="77777777" w:rsidR="005F5BD9" w:rsidRPr="005F5BD9" w:rsidRDefault="005F5BD9" w:rsidP="00101DBD">
      <w:pPr>
        <w:shd w:val="clear" w:color="auto" w:fill="FFFFFF"/>
        <w:tabs>
          <w:tab w:val="left" w:pos="284"/>
          <w:tab w:val="left" w:pos="709"/>
          <w:tab w:val="left" w:pos="2093"/>
        </w:tabs>
        <w:spacing w:line="276" w:lineRule="auto"/>
        <w:ind w:right="64" w:firstLine="720"/>
        <w:jc w:val="both"/>
        <w:rPr>
          <w:rFonts w:ascii="Times New Roman" w:hAnsi="Times New Roman"/>
          <w:color w:val="000000" w:themeColor="text1"/>
          <w:lang w:val="ro-MD"/>
        </w:rPr>
      </w:pPr>
      <w:r w:rsidRPr="005F5BD9">
        <w:rPr>
          <w:rFonts w:ascii="Times New Roman" w:hAnsi="Times New Roman"/>
          <w:color w:val="000000" w:themeColor="text1"/>
          <w:lang w:val="ro-MD"/>
        </w:rPr>
        <w:t>Resursele financiare din împrumutul respectiv vor fi utilizate pentru finanțarea necesităților bugetului de stat.</w:t>
      </w:r>
    </w:p>
    <w:p w14:paraId="58205784" w14:textId="374EE315" w:rsidR="00DB201E" w:rsidRPr="00F8791D" w:rsidRDefault="00B771C9" w:rsidP="00101DBD">
      <w:pPr>
        <w:shd w:val="clear" w:color="auto" w:fill="FFFFFF"/>
        <w:tabs>
          <w:tab w:val="left" w:pos="285"/>
        </w:tabs>
        <w:spacing w:line="276" w:lineRule="auto"/>
        <w:ind w:firstLine="630"/>
        <w:jc w:val="both"/>
        <w:rPr>
          <w:rFonts w:ascii="Times New Roman" w:hAnsi="Times New Roman"/>
          <w:color w:val="000000" w:themeColor="text1"/>
        </w:rPr>
      </w:pPr>
      <w:r>
        <w:rPr>
          <w:rFonts w:ascii="Times New Roman" w:hAnsi="Times New Roman"/>
          <w:b/>
        </w:rPr>
        <w:t>6</w:t>
      </w:r>
      <w:r w:rsidR="00CB73EC">
        <w:rPr>
          <w:rFonts w:ascii="Times New Roman" w:hAnsi="Times New Roman"/>
          <w:b/>
        </w:rPr>
        <w:t xml:space="preserve">. </w:t>
      </w:r>
      <w:r w:rsidR="0044782E" w:rsidRPr="00765540">
        <w:rPr>
          <w:rFonts w:ascii="Times New Roman" w:hAnsi="Times New Roman"/>
          <w:b/>
          <w:i/>
        </w:rPr>
        <w:t>Aspectul temporar.</w:t>
      </w:r>
      <w:r w:rsidR="00F56C9E">
        <w:rPr>
          <w:rFonts w:ascii="Times New Roman" w:hAnsi="Times New Roman"/>
          <w:b/>
          <w:i/>
        </w:rPr>
        <w:t xml:space="preserve"> </w:t>
      </w:r>
      <w:r w:rsidR="0011704B" w:rsidRPr="00294DF9">
        <w:rPr>
          <w:rFonts w:ascii="Times New Roman" w:hAnsi="Times New Roman"/>
          <w:color w:val="000000" w:themeColor="text1"/>
        </w:rPr>
        <w:t>Acordul de facilitate de credit</w:t>
      </w:r>
      <w:r w:rsidR="0044782E" w:rsidRPr="00294DF9">
        <w:rPr>
          <w:rFonts w:ascii="Times New Roman" w:hAnsi="Times New Roman"/>
          <w:color w:val="000000" w:themeColor="text1"/>
        </w:rPr>
        <w:t xml:space="preserve"> va intra în vigoare </w:t>
      </w:r>
      <w:r w:rsidR="00F8791D" w:rsidRPr="00F8791D">
        <w:rPr>
          <w:rFonts w:ascii="Times New Roman" w:hAnsi="Times New Roman"/>
          <w:color w:val="000000" w:themeColor="text1"/>
        </w:rPr>
        <w:t xml:space="preserve">la data la care </w:t>
      </w:r>
      <w:r w:rsidR="00F8791D">
        <w:rPr>
          <w:rFonts w:ascii="Times New Roman" w:hAnsi="Times New Roman"/>
          <w:color w:val="000000" w:themeColor="text1"/>
        </w:rPr>
        <w:t>Agenția Franceză pentru Dezvoltare va confirma</w:t>
      </w:r>
      <w:r w:rsidR="00F8791D" w:rsidRPr="00F8791D">
        <w:rPr>
          <w:rFonts w:ascii="Times New Roman" w:hAnsi="Times New Roman"/>
          <w:color w:val="000000" w:themeColor="text1"/>
        </w:rPr>
        <w:t xml:space="preserve"> primirea opiniei legale </w:t>
      </w:r>
      <w:r w:rsidR="00F8791D">
        <w:rPr>
          <w:rFonts w:ascii="Times New Roman" w:hAnsi="Times New Roman"/>
          <w:color w:val="000000" w:themeColor="text1"/>
        </w:rPr>
        <w:t xml:space="preserve">emisă de Ministerul Justiției al Republicii Moldova </w:t>
      </w:r>
      <w:r w:rsidR="00F8791D" w:rsidRPr="00F8791D">
        <w:rPr>
          <w:rFonts w:ascii="Times New Roman" w:hAnsi="Times New Roman"/>
          <w:color w:val="000000" w:themeColor="text1"/>
        </w:rPr>
        <w:t>și rămâne în vigoare și efect atâta timp cât orice sumă este restantă în temeiul prezentului Acord</w:t>
      </w:r>
      <w:r w:rsidR="00F8791D">
        <w:rPr>
          <w:rFonts w:ascii="Times New Roman" w:hAnsi="Times New Roman"/>
          <w:color w:val="000000" w:themeColor="text1"/>
        </w:rPr>
        <w:t xml:space="preserve">. Implementarea prevederilor Acordului vizat se va efectua </w:t>
      </w:r>
      <w:r w:rsidR="00873DF6">
        <w:rPr>
          <w:rFonts w:ascii="Times New Roman" w:hAnsi="Times New Roman"/>
          <w:color w:val="000000" w:themeColor="text1"/>
        </w:rPr>
        <w:t>până la finele anului 2023</w:t>
      </w:r>
      <w:r w:rsidR="00F8791D">
        <w:rPr>
          <w:rFonts w:ascii="Times New Roman" w:hAnsi="Times New Roman"/>
          <w:color w:val="000000" w:themeColor="text1"/>
        </w:rPr>
        <w:t xml:space="preserve">. Toate obligațiile menționate în Clauza 15.9 (Confidențialitate – Dezvăluirea informațiilor) </w:t>
      </w:r>
      <w:r w:rsidR="00F8791D" w:rsidRPr="00F8791D">
        <w:rPr>
          <w:rFonts w:ascii="Times New Roman" w:hAnsi="Times New Roman"/>
          <w:color w:val="000000" w:themeColor="text1"/>
        </w:rPr>
        <w:t>rămân în vigoare pentru o perioadă de cinci ani de la ultima Dată de plată.</w:t>
      </w:r>
    </w:p>
    <w:p w14:paraId="4A56F4BA" w14:textId="77777777" w:rsidR="0079276C" w:rsidRDefault="0079276C" w:rsidP="00101DBD">
      <w:pPr>
        <w:spacing w:line="276" w:lineRule="auto"/>
        <w:jc w:val="both"/>
        <w:rPr>
          <w:rFonts w:ascii="Times New Roman" w:hAnsi="Times New Roman"/>
        </w:rPr>
      </w:pPr>
    </w:p>
    <w:p w14:paraId="04F755EC" w14:textId="77777777" w:rsidR="00965449" w:rsidRDefault="0079276C" w:rsidP="00101DBD">
      <w:pPr>
        <w:pStyle w:val="ListParagraph"/>
        <w:numPr>
          <w:ilvl w:val="0"/>
          <w:numId w:val="9"/>
        </w:numPr>
        <w:tabs>
          <w:tab w:val="left" w:pos="630"/>
        </w:tabs>
        <w:spacing w:before="120" w:line="276" w:lineRule="auto"/>
        <w:ind w:left="360"/>
        <w:jc w:val="both"/>
        <w:rPr>
          <w:rFonts w:ascii="Times New Roman" w:hAnsi="Times New Roman"/>
          <w:b/>
          <w:lang w:val="en-US"/>
        </w:rPr>
      </w:pPr>
      <w:r w:rsidRPr="00965449">
        <w:rPr>
          <w:rFonts w:ascii="Times New Roman" w:hAnsi="Times New Roman"/>
          <w:b/>
        </w:rPr>
        <w:t>Mandatul pentru negocieri (la solicitarea împuternicirilor pentru negocieri)</w:t>
      </w:r>
      <w:r w:rsidRPr="00965449">
        <w:rPr>
          <w:rFonts w:ascii="Times New Roman" w:hAnsi="Times New Roman"/>
          <w:b/>
          <w:lang w:val="en-US"/>
        </w:rPr>
        <w:t>:</w:t>
      </w:r>
    </w:p>
    <w:p w14:paraId="1FA7E3C0" w14:textId="77777777" w:rsidR="00965449" w:rsidRPr="00294DF9" w:rsidRDefault="00965449" w:rsidP="00101DBD">
      <w:pPr>
        <w:spacing w:before="120" w:line="276" w:lineRule="auto"/>
        <w:ind w:firstLine="720"/>
        <w:jc w:val="both"/>
        <w:rPr>
          <w:rFonts w:ascii="Times New Roman" w:hAnsi="Times New Roman"/>
          <w:b/>
          <w:color w:val="000000" w:themeColor="text1"/>
          <w:lang w:val="en-US"/>
        </w:rPr>
      </w:pPr>
      <w:r w:rsidRPr="00294DF9">
        <w:rPr>
          <w:rFonts w:ascii="Times New Roman" w:hAnsi="Times New Roman"/>
          <w:bCs/>
          <w:color w:val="000000" w:themeColor="text1"/>
        </w:rPr>
        <w:t xml:space="preserve">În vederea negocierii proiectului Acordului de facilitate de credit </w:t>
      </w:r>
      <w:r w:rsidRPr="00294DF9">
        <w:rPr>
          <w:rStyle w:val="docheader1"/>
          <w:b w:val="0"/>
          <w:color w:val="000000" w:themeColor="text1"/>
        </w:rPr>
        <w:t xml:space="preserve">dintre Republica Moldova și Agenția Franceză pentru Dezvoltare, </w:t>
      </w:r>
      <w:r w:rsidRPr="00294DF9">
        <w:rPr>
          <w:rStyle w:val="docheader1"/>
          <w:b w:val="0"/>
          <w:color w:val="000000" w:themeColor="text1"/>
          <w:lang w:val="ro-MD"/>
        </w:rPr>
        <w:t>în sumă de 40,0 mil. euro</w:t>
      </w:r>
      <w:r w:rsidRPr="00294DF9">
        <w:rPr>
          <w:rFonts w:ascii="Times New Roman" w:hAnsi="Times New Roman"/>
          <w:bCs/>
          <w:color w:val="000000" w:themeColor="text1"/>
        </w:rPr>
        <w:t xml:space="preserve">, va fi împuternicită delegația oficială în baza Hotărârii Guvernului Republicii Moldova. </w:t>
      </w:r>
    </w:p>
    <w:p w14:paraId="06D90C41" w14:textId="77777777" w:rsidR="00965449" w:rsidRDefault="00A9019D" w:rsidP="00101DBD">
      <w:pPr>
        <w:shd w:val="clear" w:color="auto" w:fill="FFFFFF"/>
        <w:tabs>
          <w:tab w:val="left" w:pos="285"/>
        </w:tabs>
        <w:spacing w:line="276" w:lineRule="auto"/>
        <w:ind w:firstLine="720"/>
        <w:jc w:val="both"/>
        <w:rPr>
          <w:rFonts w:ascii="Times New Roman" w:hAnsi="Times New Roman"/>
          <w:color w:val="000000" w:themeColor="text1"/>
        </w:rPr>
      </w:pPr>
      <w:r w:rsidRPr="00A9019D">
        <w:rPr>
          <w:rFonts w:ascii="Times New Roman" w:hAnsi="Times New Roman"/>
          <w:color w:val="000000" w:themeColor="text1"/>
        </w:rPr>
        <w:t xml:space="preserve">Conducătorul </w:t>
      </w:r>
      <w:r w:rsidR="00101DBD">
        <w:rPr>
          <w:rFonts w:ascii="Times New Roman" w:hAnsi="Times New Roman"/>
          <w:color w:val="000000" w:themeColor="text1"/>
        </w:rPr>
        <w:t>d</w:t>
      </w:r>
      <w:r w:rsidRPr="00A9019D">
        <w:rPr>
          <w:rFonts w:ascii="Times New Roman" w:hAnsi="Times New Roman"/>
          <w:color w:val="000000" w:themeColor="text1"/>
        </w:rPr>
        <w:t xml:space="preserve">elegației oficiale </w:t>
      </w:r>
      <w:r>
        <w:rPr>
          <w:rFonts w:ascii="Times New Roman" w:hAnsi="Times New Roman"/>
          <w:color w:val="000000" w:themeColor="text1"/>
        </w:rPr>
        <w:t xml:space="preserve">va fi dl Ion Gumene, Secretar de stat al Ministerului Finanțelor, care va fi desemnat să semneze toate actele aferente procesului de negociere. </w:t>
      </w:r>
      <w:r w:rsidR="00965449" w:rsidRPr="00294DF9">
        <w:rPr>
          <w:rFonts w:ascii="Times New Roman" w:hAnsi="Times New Roman"/>
          <w:color w:val="000000" w:themeColor="text1"/>
        </w:rPr>
        <w:t xml:space="preserve">Din </w:t>
      </w:r>
      <w:r w:rsidR="00101DBD">
        <w:rPr>
          <w:rFonts w:ascii="Times New Roman" w:hAnsi="Times New Roman"/>
          <w:color w:val="000000" w:themeColor="text1"/>
        </w:rPr>
        <w:t>d</w:t>
      </w:r>
      <w:r w:rsidR="00965449" w:rsidRPr="00294DF9">
        <w:rPr>
          <w:rFonts w:ascii="Times New Roman" w:hAnsi="Times New Roman"/>
          <w:color w:val="000000" w:themeColor="text1"/>
        </w:rPr>
        <w:t>elegația oficială a Republicii Moldo</w:t>
      </w:r>
      <w:r>
        <w:rPr>
          <w:rFonts w:ascii="Times New Roman" w:hAnsi="Times New Roman"/>
          <w:color w:val="000000" w:themeColor="text1"/>
        </w:rPr>
        <w:t>va vor face parte reprezentanți ai</w:t>
      </w:r>
      <w:r w:rsidR="00965449" w:rsidRPr="00294DF9">
        <w:rPr>
          <w:rFonts w:ascii="Times New Roman" w:hAnsi="Times New Roman"/>
          <w:color w:val="000000" w:themeColor="text1"/>
        </w:rPr>
        <w:t xml:space="preserve"> Ministerului Justiției, Ministerului </w:t>
      </w:r>
      <w:r w:rsidR="00965449" w:rsidRPr="00294DF9">
        <w:rPr>
          <w:rFonts w:ascii="Times New Roman" w:hAnsi="Times New Roman"/>
          <w:color w:val="000000" w:themeColor="text1"/>
          <w:lang w:val="ro-MD"/>
        </w:rPr>
        <w:t xml:space="preserve">Dezvoltării </w:t>
      </w:r>
      <w:r w:rsidR="00965449" w:rsidRPr="00294DF9">
        <w:rPr>
          <w:rFonts w:ascii="Times New Roman" w:hAnsi="Times New Roman"/>
          <w:color w:val="000000" w:themeColor="text1"/>
        </w:rPr>
        <w:t>Economice și Digitalizării</w:t>
      </w:r>
      <w:r w:rsidR="00965449" w:rsidRPr="00294DF9">
        <w:rPr>
          <w:rFonts w:ascii="Times New Roman" w:hAnsi="Times New Roman"/>
          <w:color w:val="000000" w:themeColor="text1"/>
          <w:lang w:val="en-US"/>
        </w:rPr>
        <w:t>, Ministerului Finan</w:t>
      </w:r>
      <w:r w:rsidR="00965449" w:rsidRPr="00294DF9">
        <w:rPr>
          <w:rFonts w:ascii="Times New Roman" w:hAnsi="Times New Roman"/>
          <w:color w:val="000000" w:themeColor="text1"/>
          <w:lang w:val="ro-MD"/>
        </w:rPr>
        <w:t>țelor</w:t>
      </w:r>
      <w:r w:rsidR="00965449" w:rsidRPr="00294DF9">
        <w:rPr>
          <w:rFonts w:ascii="Times New Roman" w:hAnsi="Times New Roman"/>
          <w:color w:val="000000" w:themeColor="text1"/>
        </w:rPr>
        <w:t>,</w:t>
      </w:r>
      <w:r w:rsidR="00965449" w:rsidRPr="00294DF9">
        <w:rPr>
          <w:rFonts w:ascii="Times New Roman" w:hAnsi="Times New Roman"/>
          <w:color w:val="000000" w:themeColor="text1"/>
          <w:lang w:val="ro-MD"/>
        </w:rPr>
        <w:t xml:space="preserve"> </w:t>
      </w:r>
      <w:r w:rsidR="00965449" w:rsidRPr="00294DF9">
        <w:rPr>
          <w:rFonts w:ascii="Times New Roman" w:hAnsi="Times New Roman"/>
          <w:color w:val="000000" w:themeColor="text1"/>
        </w:rPr>
        <w:t>Ministerului Energiei</w:t>
      </w:r>
      <w:r w:rsidR="00965449" w:rsidRPr="00294DF9">
        <w:rPr>
          <w:rFonts w:ascii="Times New Roman" w:hAnsi="Times New Roman"/>
          <w:color w:val="000000" w:themeColor="text1"/>
          <w:lang w:val="ro-MD"/>
        </w:rPr>
        <w:t xml:space="preserve">, </w:t>
      </w:r>
      <w:r>
        <w:rPr>
          <w:rFonts w:ascii="Times New Roman" w:hAnsi="Times New Roman"/>
          <w:color w:val="000000" w:themeColor="text1"/>
        </w:rPr>
        <w:t>Ministerului Mediului</w:t>
      </w:r>
      <w:r w:rsidR="00873DF6">
        <w:rPr>
          <w:rFonts w:ascii="Times New Roman" w:hAnsi="Times New Roman"/>
          <w:color w:val="000000" w:themeColor="text1"/>
        </w:rPr>
        <w:t xml:space="preserve">, </w:t>
      </w:r>
      <w:r w:rsidR="00182207">
        <w:rPr>
          <w:rFonts w:ascii="Times New Roman" w:hAnsi="Times New Roman"/>
          <w:color w:val="000000" w:themeColor="text1"/>
        </w:rPr>
        <w:t>Ministerului Muncii și Protecției Sociale, Ministerului</w:t>
      </w:r>
      <w:r w:rsidR="00873DF6">
        <w:rPr>
          <w:rFonts w:ascii="Times New Roman" w:hAnsi="Times New Roman"/>
          <w:color w:val="000000" w:themeColor="text1"/>
        </w:rPr>
        <w:t xml:space="preserve"> Infrastructurii și Dezvoltării Regionale</w:t>
      </w:r>
      <w:r>
        <w:rPr>
          <w:rFonts w:ascii="Times New Roman" w:hAnsi="Times New Roman"/>
          <w:color w:val="000000" w:themeColor="text1"/>
        </w:rPr>
        <w:t xml:space="preserve"> și</w:t>
      </w:r>
      <w:r w:rsidR="00965449" w:rsidRPr="00294DF9">
        <w:rPr>
          <w:rFonts w:ascii="Times New Roman" w:hAnsi="Times New Roman"/>
          <w:color w:val="000000" w:themeColor="text1"/>
          <w:lang w:val="ro-MD"/>
        </w:rPr>
        <w:t xml:space="preserve"> </w:t>
      </w:r>
      <w:r w:rsidR="00965449" w:rsidRPr="00294DF9">
        <w:rPr>
          <w:rFonts w:ascii="Times New Roman" w:hAnsi="Times New Roman"/>
          <w:color w:val="000000" w:themeColor="text1"/>
        </w:rPr>
        <w:t xml:space="preserve">Ministerului Afacerilor Externe şi Integrării Europene. </w:t>
      </w:r>
    </w:p>
    <w:p w14:paraId="4FB7C260" w14:textId="77777777" w:rsidR="00A9019D" w:rsidRPr="00294DF9" w:rsidRDefault="00A9019D" w:rsidP="00101DBD">
      <w:pPr>
        <w:shd w:val="clear" w:color="auto" w:fill="FFFFFF"/>
        <w:tabs>
          <w:tab w:val="left" w:pos="285"/>
        </w:tabs>
        <w:spacing w:line="276" w:lineRule="auto"/>
        <w:ind w:firstLine="720"/>
        <w:jc w:val="both"/>
        <w:rPr>
          <w:rFonts w:ascii="Times New Roman" w:hAnsi="Times New Roman"/>
          <w:color w:val="000000" w:themeColor="text1"/>
          <w:lang w:val="ro-MD"/>
        </w:rPr>
      </w:pPr>
      <w:r>
        <w:rPr>
          <w:rFonts w:ascii="Times New Roman" w:hAnsi="Times New Roman"/>
          <w:color w:val="000000" w:themeColor="text1"/>
        </w:rPr>
        <w:t xml:space="preserve">Scopul negocierilor este de a stabili textul final al Acordului, condițiile financiare la care este oferită facilitatea de credit, precum și </w:t>
      </w:r>
      <w:r w:rsidR="005F5BD9">
        <w:rPr>
          <w:rFonts w:ascii="Times New Roman" w:hAnsi="Times New Roman"/>
          <w:color w:val="000000" w:themeColor="text1"/>
        </w:rPr>
        <w:t>pașii ulteriori în vederea realizării acțiunilor aferente Matricei de politici (Anexa 3B).</w:t>
      </w:r>
    </w:p>
    <w:p w14:paraId="57A8AF85" w14:textId="77777777" w:rsidR="0079276C" w:rsidRDefault="0079276C" w:rsidP="00101DBD">
      <w:pPr>
        <w:spacing w:line="276" w:lineRule="auto"/>
        <w:ind w:firstLine="630"/>
        <w:jc w:val="both"/>
        <w:rPr>
          <w:rFonts w:ascii="Times New Roman" w:hAnsi="Times New Roman"/>
        </w:rPr>
      </w:pPr>
    </w:p>
    <w:p w14:paraId="7D626890" w14:textId="77777777" w:rsidR="00182207" w:rsidRDefault="00182207" w:rsidP="00101DBD">
      <w:pPr>
        <w:spacing w:line="276" w:lineRule="auto"/>
        <w:ind w:firstLine="630"/>
        <w:jc w:val="both"/>
        <w:rPr>
          <w:rFonts w:ascii="Times New Roman" w:hAnsi="Times New Roman"/>
        </w:rPr>
      </w:pPr>
    </w:p>
    <w:p w14:paraId="4352680E" w14:textId="77777777" w:rsidR="00182207" w:rsidRDefault="00182207" w:rsidP="00101DBD">
      <w:pPr>
        <w:spacing w:line="276" w:lineRule="auto"/>
        <w:ind w:firstLine="630"/>
        <w:jc w:val="both"/>
        <w:rPr>
          <w:rFonts w:ascii="Times New Roman" w:hAnsi="Times New Roman"/>
        </w:rPr>
      </w:pPr>
    </w:p>
    <w:p w14:paraId="4B6EB1C9" w14:textId="77777777" w:rsidR="00182207" w:rsidRDefault="00182207" w:rsidP="00101DBD">
      <w:pPr>
        <w:spacing w:line="276" w:lineRule="auto"/>
        <w:ind w:firstLine="630"/>
        <w:jc w:val="both"/>
        <w:rPr>
          <w:rFonts w:ascii="Times New Roman" w:hAnsi="Times New Roman"/>
        </w:rPr>
      </w:pPr>
    </w:p>
    <w:p w14:paraId="70A7378B" w14:textId="77777777" w:rsidR="00182207" w:rsidRPr="00765540" w:rsidRDefault="00182207" w:rsidP="00101DBD">
      <w:pPr>
        <w:spacing w:line="276" w:lineRule="auto"/>
        <w:ind w:firstLine="630"/>
        <w:jc w:val="both"/>
        <w:rPr>
          <w:rFonts w:ascii="Times New Roman" w:hAnsi="Times New Roman"/>
        </w:rPr>
      </w:pPr>
    </w:p>
    <w:p w14:paraId="5A0AD34B" w14:textId="63982C7A" w:rsidR="00F1242F" w:rsidRPr="000D0400" w:rsidRDefault="00CB73EC" w:rsidP="000D0400">
      <w:pPr>
        <w:pStyle w:val="ListParagraph"/>
        <w:numPr>
          <w:ilvl w:val="0"/>
          <w:numId w:val="9"/>
        </w:numPr>
        <w:spacing w:before="120" w:line="276" w:lineRule="auto"/>
        <w:ind w:left="270"/>
        <w:jc w:val="both"/>
        <w:rPr>
          <w:rFonts w:ascii="Times New Roman" w:hAnsi="Times New Roman"/>
          <w:b/>
        </w:rPr>
      </w:pPr>
      <w:r w:rsidRPr="000D0400">
        <w:rPr>
          <w:rFonts w:ascii="Times New Roman" w:hAnsi="Times New Roman"/>
          <w:b/>
        </w:rPr>
        <w:t xml:space="preserve"> </w:t>
      </w:r>
      <w:r w:rsidR="0079276C" w:rsidRPr="000D0400">
        <w:rPr>
          <w:rFonts w:ascii="Times New Roman" w:hAnsi="Times New Roman"/>
          <w:b/>
        </w:rPr>
        <w:t>Procedura negocierilor:</w:t>
      </w:r>
    </w:p>
    <w:p w14:paraId="6C58D190" w14:textId="77777777" w:rsidR="005F5BD9" w:rsidRDefault="005F5BD9" w:rsidP="00101DBD">
      <w:pPr>
        <w:spacing w:before="240" w:line="276" w:lineRule="auto"/>
        <w:ind w:firstLine="720"/>
        <w:jc w:val="both"/>
        <w:rPr>
          <w:rFonts w:ascii="Times New Roman" w:hAnsi="Times New Roman"/>
          <w:color w:val="000000" w:themeColor="text1"/>
        </w:rPr>
      </w:pPr>
      <w:r>
        <w:rPr>
          <w:rFonts w:ascii="Times New Roman" w:hAnsi="Times New Roman"/>
          <w:color w:val="000000" w:themeColor="text1"/>
        </w:rPr>
        <w:t>Încheierea</w:t>
      </w:r>
      <w:r w:rsidR="00965449" w:rsidRPr="00294DF9">
        <w:rPr>
          <w:rFonts w:ascii="Times New Roman" w:hAnsi="Times New Roman"/>
          <w:color w:val="000000" w:themeColor="text1"/>
        </w:rPr>
        <w:t xml:space="preserve"> </w:t>
      </w:r>
      <w:r w:rsidR="00965449" w:rsidRPr="00294DF9">
        <w:rPr>
          <w:rFonts w:ascii="Times New Roman" w:hAnsi="Times New Roman"/>
          <w:bCs/>
          <w:color w:val="000000" w:themeColor="text1"/>
        </w:rPr>
        <w:t xml:space="preserve">Acordului de facilitate de credit </w:t>
      </w:r>
      <w:r w:rsidR="00965449" w:rsidRPr="00294DF9">
        <w:rPr>
          <w:rStyle w:val="docheader1"/>
          <w:b w:val="0"/>
          <w:color w:val="000000" w:themeColor="text1"/>
        </w:rPr>
        <w:t xml:space="preserve">dintre Republica Moldova și Agenția Franceză pentru Dezvoltare, </w:t>
      </w:r>
      <w:r w:rsidR="00965449" w:rsidRPr="00294DF9">
        <w:rPr>
          <w:rStyle w:val="docheader1"/>
          <w:b w:val="0"/>
          <w:color w:val="000000" w:themeColor="text1"/>
          <w:lang w:val="ro-MD"/>
        </w:rPr>
        <w:t>în sumă de 40,0 mil. euro</w:t>
      </w:r>
      <w:r>
        <w:rPr>
          <w:rStyle w:val="docheader1"/>
          <w:b w:val="0"/>
          <w:color w:val="000000" w:themeColor="text1"/>
          <w:lang w:val="ro-MD"/>
        </w:rPr>
        <w:t>,</w:t>
      </w:r>
      <w:r w:rsidR="00965449" w:rsidRPr="00294DF9">
        <w:rPr>
          <w:rFonts w:ascii="Times New Roman" w:hAnsi="Times New Roman"/>
          <w:color w:val="000000" w:themeColor="text1"/>
        </w:rPr>
        <w:t xml:space="preserve"> </w:t>
      </w:r>
      <w:r>
        <w:rPr>
          <w:rFonts w:ascii="Times New Roman" w:hAnsi="Times New Roman"/>
          <w:color w:val="000000" w:themeColor="text1"/>
        </w:rPr>
        <w:t xml:space="preserve">a fost înaintată de către Ministerul Finanțelor, în vederea </w:t>
      </w:r>
      <w:r w:rsidR="00D56D26">
        <w:rPr>
          <w:rFonts w:ascii="Times New Roman" w:hAnsi="Times New Roman"/>
          <w:color w:val="000000" w:themeColor="text1"/>
        </w:rPr>
        <w:t xml:space="preserve">finanțării necesităților </w:t>
      </w:r>
      <w:r>
        <w:rPr>
          <w:rFonts w:ascii="Times New Roman" w:hAnsi="Times New Roman"/>
          <w:color w:val="000000" w:themeColor="text1"/>
        </w:rPr>
        <w:t xml:space="preserve">bugetului </w:t>
      </w:r>
      <w:r w:rsidR="00D56D26">
        <w:rPr>
          <w:rFonts w:ascii="Times New Roman" w:hAnsi="Times New Roman"/>
          <w:color w:val="000000" w:themeColor="text1"/>
        </w:rPr>
        <w:t>de stat</w:t>
      </w:r>
      <w:r>
        <w:rPr>
          <w:rFonts w:ascii="Times New Roman" w:hAnsi="Times New Roman"/>
          <w:color w:val="000000" w:themeColor="text1"/>
        </w:rPr>
        <w:t xml:space="preserve">. </w:t>
      </w:r>
    </w:p>
    <w:p w14:paraId="266C820B" w14:textId="77777777" w:rsidR="005F5BD9" w:rsidRDefault="005F5BD9" w:rsidP="00101DBD">
      <w:pPr>
        <w:spacing w:line="276" w:lineRule="auto"/>
        <w:ind w:firstLine="720"/>
        <w:jc w:val="both"/>
        <w:rPr>
          <w:rFonts w:ascii="Times New Roman" w:hAnsi="Times New Roman"/>
          <w:color w:val="000000" w:themeColor="text1"/>
        </w:rPr>
      </w:pPr>
      <w:r>
        <w:rPr>
          <w:rFonts w:ascii="Times New Roman" w:hAnsi="Times New Roman"/>
          <w:color w:val="000000" w:themeColor="text1"/>
        </w:rPr>
        <w:t xml:space="preserve">La momentul de față, sunt semnate alte două Acorduri de facilitate de credit între Republica Moldova și Agenția Franceză pentru Dezvoltare, în sumă </w:t>
      </w:r>
      <w:r w:rsidR="00D56D26">
        <w:rPr>
          <w:rFonts w:ascii="Times New Roman" w:hAnsi="Times New Roman"/>
          <w:color w:val="000000" w:themeColor="text1"/>
        </w:rPr>
        <w:t xml:space="preserve">totală </w:t>
      </w:r>
      <w:r>
        <w:rPr>
          <w:rFonts w:ascii="Times New Roman" w:hAnsi="Times New Roman"/>
          <w:color w:val="000000" w:themeColor="text1"/>
        </w:rPr>
        <w:t xml:space="preserve">de 75,0 mil. euro, care </w:t>
      </w:r>
      <w:r w:rsidR="00101DBD">
        <w:rPr>
          <w:rFonts w:ascii="Times New Roman" w:hAnsi="Times New Roman"/>
          <w:color w:val="000000" w:themeColor="text1"/>
        </w:rPr>
        <w:t>la fel au fost contractate sub formă de suport bugetar.</w:t>
      </w:r>
    </w:p>
    <w:p w14:paraId="2BC595DF" w14:textId="77777777" w:rsidR="00101DBD" w:rsidRDefault="00101DBD" w:rsidP="00101DBD">
      <w:pPr>
        <w:spacing w:line="276" w:lineRule="auto"/>
        <w:ind w:firstLine="720"/>
        <w:jc w:val="both"/>
        <w:rPr>
          <w:rFonts w:ascii="Times New Roman" w:hAnsi="Times New Roman"/>
          <w:color w:val="000000" w:themeColor="text1"/>
        </w:rPr>
      </w:pPr>
      <w:r>
        <w:rPr>
          <w:rFonts w:ascii="Times New Roman" w:hAnsi="Times New Roman"/>
          <w:color w:val="000000" w:themeColor="text1"/>
        </w:rPr>
        <w:t xml:space="preserve">Negocierile Acordului </w:t>
      </w:r>
      <w:r w:rsidR="00965449" w:rsidRPr="00294DF9">
        <w:rPr>
          <w:rFonts w:ascii="Times New Roman" w:hAnsi="Times New Roman"/>
          <w:color w:val="000000" w:themeColor="text1"/>
        </w:rPr>
        <w:t>vor fi purtate de către delegația oficial</w:t>
      </w:r>
      <w:r>
        <w:rPr>
          <w:rFonts w:ascii="Times New Roman" w:hAnsi="Times New Roman"/>
          <w:color w:val="000000" w:themeColor="text1"/>
        </w:rPr>
        <w:t>ă de negociatori condusă de dl</w:t>
      </w:r>
      <w:r w:rsidR="00965449" w:rsidRPr="00294DF9">
        <w:rPr>
          <w:rFonts w:ascii="Times New Roman" w:hAnsi="Times New Roman"/>
          <w:color w:val="000000" w:themeColor="text1"/>
        </w:rPr>
        <w:t xml:space="preserve"> </w:t>
      </w:r>
      <w:r>
        <w:rPr>
          <w:rFonts w:ascii="Times New Roman" w:hAnsi="Times New Roman"/>
          <w:color w:val="000000" w:themeColor="text1"/>
        </w:rPr>
        <w:t>Ion Gumene, Secretar de stat al Ministerului</w:t>
      </w:r>
      <w:r w:rsidR="00965449" w:rsidRPr="00294DF9">
        <w:rPr>
          <w:rFonts w:ascii="Times New Roman" w:hAnsi="Times New Roman"/>
          <w:color w:val="000000" w:themeColor="text1"/>
        </w:rPr>
        <w:t xml:space="preserve"> Finanțelor.   </w:t>
      </w:r>
    </w:p>
    <w:p w14:paraId="5613567D" w14:textId="77777777" w:rsidR="00101DBD" w:rsidRDefault="00965449" w:rsidP="00101DBD">
      <w:pPr>
        <w:spacing w:line="276" w:lineRule="auto"/>
        <w:ind w:firstLine="720"/>
        <w:jc w:val="both"/>
        <w:rPr>
          <w:rFonts w:ascii="Times New Roman" w:hAnsi="Times New Roman"/>
          <w:color w:val="000000" w:themeColor="text1"/>
        </w:rPr>
      </w:pPr>
      <w:r w:rsidRPr="00294DF9">
        <w:rPr>
          <w:rFonts w:ascii="Times New Roman" w:hAnsi="Times New Roman"/>
          <w:color w:val="000000" w:themeColor="text1"/>
        </w:rPr>
        <w:t>Negocierile vor avea loc în limba engleză.</w:t>
      </w:r>
    </w:p>
    <w:p w14:paraId="3EE9E861" w14:textId="77777777" w:rsidR="00101DBD" w:rsidRDefault="00965449" w:rsidP="00101DBD">
      <w:pPr>
        <w:spacing w:line="276" w:lineRule="auto"/>
        <w:ind w:firstLine="720"/>
        <w:jc w:val="both"/>
        <w:rPr>
          <w:rFonts w:ascii="Times New Roman" w:hAnsi="Times New Roman"/>
          <w:color w:val="000000" w:themeColor="text1"/>
        </w:rPr>
      </w:pPr>
      <w:r w:rsidRPr="00294DF9">
        <w:rPr>
          <w:rFonts w:ascii="Times New Roman" w:hAnsi="Times New Roman"/>
          <w:color w:val="000000" w:themeColor="text1"/>
        </w:rPr>
        <w:t xml:space="preserve">Acordul de facilitate de credit invocat mai sus, va intra în vigoare </w:t>
      </w:r>
      <w:r w:rsidR="00101DBD" w:rsidRPr="00101DBD">
        <w:rPr>
          <w:rFonts w:ascii="Times New Roman" w:hAnsi="Times New Roman"/>
          <w:color w:val="000000" w:themeColor="text1"/>
        </w:rPr>
        <w:t>la data la care Agenția Franceză pentru Dezvoltare va confirma primirea opiniei legale emisă de Ministerul Justiției al Republicii Moldova</w:t>
      </w:r>
      <w:r w:rsidR="00101DBD">
        <w:rPr>
          <w:rFonts w:ascii="Times New Roman" w:hAnsi="Times New Roman"/>
          <w:color w:val="000000" w:themeColor="text1"/>
        </w:rPr>
        <w:t>.</w:t>
      </w:r>
      <w:r w:rsidR="00101DBD" w:rsidRPr="00101DBD">
        <w:rPr>
          <w:rFonts w:ascii="Times New Roman" w:hAnsi="Times New Roman"/>
          <w:color w:val="000000" w:themeColor="text1"/>
        </w:rPr>
        <w:t xml:space="preserve"> </w:t>
      </w:r>
    </w:p>
    <w:p w14:paraId="2E84AB74" w14:textId="77777777" w:rsidR="00965449" w:rsidRPr="00294DF9" w:rsidRDefault="00965449" w:rsidP="00101DBD">
      <w:pPr>
        <w:spacing w:line="276" w:lineRule="auto"/>
        <w:ind w:firstLine="720"/>
        <w:jc w:val="both"/>
        <w:rPr>
          <w:rFonts w:ascii="Times New Roman" w:hAnsi="Times New Roman"/>
          <w:color w:val="000000" w:themeColor="text1"/>
        </w:rPr>
      </w:pPr>
      <w:r w:rsidRPr="00294DF9">
        <w:rPr>
          <w:rFonts w:ascii="Times New Roman" w:hAnsi="Times New Roman"/>
          <w:bCs/>
          <w:color w:val="000000" w:themeColor="text1"/>
        </w:rPr>
        <w:t xml:space="preserve">Reieșind din cele expuse, în temeiul art. </w:t>
      </w:r>
      <w:r w:rsidR="00993AAE" w:rsidRPr="00294DF9">
        <w:rPr>
          <w:rFonts w:ascii="Times New Roman" w:hAnsi="Times New Roman"/>
          <w:bCs/>
          <w:color w:val="000000" w:themeColor="text1"/>
        </w:rPr>
        <w:t>3</w:t>
      </w:r>
      <w:r w:rsidRPr="00294DF9">
        <w:rPr>
          <w:rFonts w:ascii="Times New Roman" w:hAnsi="Times New Roman"/>
          <w:bCs/>
          <w:color w:val="000000" w:themeColor="text1"/>
        </w:rPr>
        <w:t xml:space="preserve"> din Legea nr.</w:t>
      </w:r>
      <w:r w:rsidR="00993AAE" w:rsidRPr="00294DF9">
        <w:rPr>
          <w:rFonts w:ascii="Times New Roman" w:hAnsi="Times New Roman"/>
          <w:bCs/>
          <w:color w:val="000000" w:themeColor="text1"/>
        </w:rPr>
        <w:t xml:space="preserve"> 419/2006</w:t>
      </w:r>
      <w:r w:rsidRPr="00294DF9">
        <w:rPr>
          <w:rFonts w:ascii="Times New Roman" w:hAnsi="Times New Roman"/>
          <w:bCs/>
          <w:color w:val="000000" w:themeColor="text1"/>
        </w:rPr>
        <w:t xml:space="preserve"> </w:t>
      </w:r>
      <w:r w:rsidR="00993AAE" w:rsidRPr="00294DF9">
        <w:rPr>
          <w:rFonts w:ascii="Times New Roman" w:hAnsi="Times New Roman"/>
          <w:color w:val="000000" w:themeColor="text1"/>
        </w:rPr>
        <w:t>cu privire la datoria sectorului public, garanţiile de stat şi recreditarea de stat</w:t>
      </w:r>
      <w:r w:rsidRPr="00294DF9">
        <w:rPr>
          <w:rFonts w:ascii="Times New Roman" w:hAnsi="Times New Roman"/>
          <w:bCs/>
          <w:color w:val="000000" w:themeColor="text1"/>
        </w:rPr>
        <w:t xml:space="preserve">, se propune spre examinare și avizare proiectul </w:t>
      </w:r>
      <w:r w:rsidR="00993AAE" w:rsidRPr="00294DF9">
        <w:rPr>
          <w:rFonts w:ascii="Times New Roman" w:hAnsi="Times New Roman"/>
          <w:bCs/>
          <w:color w:val="000000" w:themeColor="text1"/>
        </w:rPr>
        <w:t>Hotărârii Guvernului Republicii</w:t>
      </w:r>
      <w:r w:rsidRPr="00294DF9">
        <w:rPr>
          <w:rFonts w:ascii="Times New Roman" w:hAnsi="Times New Roman"/>
          <w:bCs/>
          <w:color w:val="000000" w:themeColor="text1"/>
        </w:rPr>
        <w:t xml:space="preserve"> Moldova cu privire la inițierea negocierilor asupra proiectului Acordului </w:t>
      </w:r>
      <w:r w:rsidR="00993AAE" w:rsidRPr="00294DF9">
        <w:rPr>
          <w:rFonts w:ascii="Times New Roman" w:hAnsi="Times New Roman"/>
          <w:bCs/>
          <w:color w:val="000000" w:themeColor="text1"/>
        </w:rPr>
        <w:t xml:space="preserve">de facilitate de credit </w:t>
      </w:r>
      <w:r w:rsidR="00993AAE" w:rsidRPr="00294DF9">
        <w:rPr>
          <w:rStyle w:val="docheader1"/>
          <w:b w:val="0"/>
          <w:color w:val="000000" w:themeColor="text1"/>
        </w:rPr>
        <w:t xml:space="preserve">dintre Republica Moldova și Agenția Franceză pentru Dezvoltare, </w:t>
      </w:r>
      <w:r w:rsidR="00993AAE" w:rsidRPr="00294DF9">
        <w:rPr>
          <w:rStyle w:val="docheader1"/>
          <w:b w:val="0"/>
          <w:color w:val="000000" w:themeColor="text1"/>
          <w:lang w:val="ro-MD"/>
        </w:rPr>
        <w:t>în sumă de 40,0 mil. euro</w:t>
      </w:r>
      <w:r w:rsidRPr="00294DF9">
        <w:rPr>
          <w:rFonts w:ascii="Times New Roman" w:hAnsi="Times New Roman"/>
          <w:bCs/>
          <w:color w:val="000000" w:themeColor="text1"/>
        </w:rPr>
        <w:t>.</w:t>
      </w:r>
      <w:r w:rsidR="00993AAE" w:rsidRPr="00294DF9">
        <w:rPr>
          <w:rFonts w:ascii="Times New Roman" w:hAnsi="Times New Roman"/>
          <w:bCs/>
          <w:color w:val="000000" w:themeColor="text1"/>
        </w:rPr>
        <w:t xml:space="preserve"> </w:t>
      </w:r>
    </w:p>
    <w:p w14:paraId="32B24F4B" w14:textId="77777777" w:rsidR="0046289C" w:rsidRDefault="0046289C" w:rsidP="00A11D43">
      <w:pPr>
        <w:jc w:val="both"/>
        <w:rPr>
          <w:rStyle w:val="hps"/>
          <w:rFonts w:ascii="Times New Roman" w:hAnsi="Times New Roman"/>
        </w:rPr>
      </w:pPr>
    </w:p>
    <w:p w14:paraId="7D98B507" w14:textId="77777777" w:rsidR="003A7D47" w:rsidRPr="00765540" w:rsidRDefault="003A7D47" w:rsidP="00A11D43">
      <w:pPr>
        <w:jc w:val="both"/>
        <w:rPr>
          <w:rStyle w:val="hps"/>
          <w:rFonts w:ascii="Times New Roman" w:hAnsi="Times New Roman"/>
        </w:rPr>
      </w:pPr>
    </w:p>
    <w:p w14:paraId="6665C401" w14:textId="77777777" w:rsidR="00A11D43" w:rsidRPr="00765540" w:rsidRDefault="00A11D43" w:rsidP="00A11D43">
      <w:pPr>
        <w:jc w:val="both"/>
        <w:rPr>
          <w:rStyle w:val="hps"/>
          <w:rFonts w:ascii="Times New Roman" w:hAnsi="Times New Roman"/>
        </w:rPr>
      </w:pPr>
    </w:p>
    <w:p w14:paraId="691D3AF2" w14:textId="77777777" w:rsidR="008C12FA" w:rsidRPr="00765540" w:rsidRDefault="00B771C9" w:rsidP="00B771C9">
      <w:pPr>
        <w:rPr>
          <w:rFonts w:ascii="Times New Roman" w:hAnsi="Times New Roman"/>
          <w:color w:val="000000"/>
        </w:rPr>
      </w:pPr>
      <w:r>
        <w:rPr>
          <w:rFonts w:ascii="Times New Roman" w:hAnsi="Times New Roman"/>
          <w:b/>
          <w:bCs/>
          <w:color w:val="000000"/>
          <w:bdr w:val="none" w:sz="0" w:space="0" w:color="auto" w:frame="1"/>
          <w:lang w:eastAsia="zh-CN"/>
        </w:rPr>
        <w:t>Secretar de stat                                                                                               Ion GUMENE</w:t>
      </w:r>
    </w:p>
    <w:sectPr w:rsidR="008C12FA" w:rsidRPr="00765540" w:rsidSect="00101DBD">
      <w:pgSz w:w="11906" w:h="16838"/>
      <w:pgMar w:top="630" w:right="850" w:bottom="540" w:left="1701" w:header="708" w:footer="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4C6EF5" w14:textId="77777777" w:rsidR="00943E63" w:rsidRDefault="00943E63" w:rsidP="00101DBD">
      <w:r>
        <w:separator/>
      </w:r>
    </w:p>
  </w:endnote>
  <w:endnote w:type="continuationSeparator" w:id="0">
    <w:p w14:paraId="50B1BA23" w14:textId="77777777" w:rsidR="00943E63" w:rsidRDefault="00943E63" w:rsidP="00101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FFD32" w14:textId="77777777" w:rsidR="00943E63" w:rsidRDefault="00943E63" w:rsidP="00101DBD">
      <w:r>
        <w:separator/>
      </w:r>
    </w:p>
  </w:footnote>
  <w:footnote w:type="continuationSeparator" w:id="0">
    <w:p w14:paraId="6E4423FA" w14:textId="77777777" w:rsidR="00943E63" w:rsidRDefault="00943E63" w:rsidP="00101D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64823"/>
    <w:multiLevelType w:val="hybridMultilevel"/>
    <w:tmpl w:val="1090A282"/>
    <w:lvl w:ilvl="0" w:tplc="F9F830F0">
      <w:start w:val="1"/>
      <w:numFmt w:val="upperLetter"/>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 w15:restartNumberingAfterBreak="0">
    <w:nsid w:val="0C91371D"/>
    <w:multiLevelType w:val="hybridMultilevel"/>
    <w:tmpl w:val="7C2C1A1A"/>
    <w:lvl w:ilvl="0" w:tplc="412CC45E">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CCFC92B4">
      <w:start w:val="1"/>
      <w:numFmt w:val="decimal"/>
      <w:lvlText w:val="%4."/>
      <w:lvlJc w:val="left"/>
      <w:pPr>
        <w:ind w:left="3240" w:hanging="360"/>
      </w:pPr>
      <w:rPr>
        <w:b/>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386D8F"/>
    <w:multiLevelType w:val="hybridMultilevel"/>
    <w:tmpl w:val="C4C65522"/>
    <w:lvl w:ilvl="0" w:tplc="0409000B">
      <w:start w:val="1"/>
      <w:numFmt w:val="bullet"/>
      <w:lvlText w:val=""/>
      <w:lvlJc w:val="left"/>
      <w:pPr>
        <w:ind w:left="1570" w:hanging="360"/>
      </w:pPr>
      <w:rPr>
        <w:rFonts w:ascii="Wingdings" w:hAnsi="Wingdings"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3" w15:restartNumberingAfterBreak="0">
    <w:nsid w:val="156215AD"/>
    <w:multiLevelType w:val="multilevel"/>
    <w:tmpl w:val="D6DEA6B8"/>
    <w:lvl w:ilvl="0">
      <w:start w:val="1"/>
      <w:numFmt w:val="decimal"/>
      <w:lvlRestart w:val="0"/>
      <w:pStyle w:val="Standard1"/>
      <w:isLgl/>
      <w:lvlText w:val="ARTICLE %1."/>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1">
      <w:start w:val="1"/>
      <w:numFmt w:val="decimal"/>
      <w:pStyle w:val="Standard2"/>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pStyle w:val="Standard3"/>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pStyle w:val="Standard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pStyle w:val="Standard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Standard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Standard7"/>
      <w:lvlText w:val="(%7)"/>
      <w:lvlJc w:val="left"/>
      <w:pPr>
        <w:tabs>
          <w:tab w:val="num" w:pos="4320"/>
        </w:tabs>
        <w:ind w:left="4321" w:hanging="43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0"/>
      <w:pStyle w:val="Standard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pStyle w:val="Standard9"/>
      <w:lvlText w:val="(6)"/>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4" w15:restartNumberingAfterBreak="0">
    <w:nsid w:val="21AF7B85"/>
    <w:multiLevelType w:val="hybridMultilevel"/>
    <w:tmpl w:val="E4A633B6"/>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48EE21C5"/>
    <w:multiLevelType w:val="hybridMultilevel"/>
    <w:tmpl w:val="CC9ADF8E"/>
    <w:name w:val="alpha"/>
    <w:lvl w:ilvl="0" w:tplc="04090015">
      <w:start w:val="1"/>
      <w:numFmt w:val="upp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493240F7"/>
    <w:multiLevelType w:val="hybridMultilevel"/>
    <w:tmpl w:val="305ED7C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496B4852"/>
    <w:multiLevelType w:val="hybridMultilevel"/>
    <w:tmpl w:val="E48C7420"/>
    <w:lvl w:ilvl="0" w:tplc="BF0C9E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E017DE"/>
    <w:multiLevelType w:val="hybridMultilevel"/>
    <w:tmpl w:val="BA20EB14"/>
    <w:lvl w:ilvl="0" w:tplc="25184C2C">
      <w:start w:val="4"/>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647942FF"/>
    <w:multiLevelType w:val="hybridMultilevel"/>
    <w:tmpl w:val="0B3C62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D2676CA"/>
    <w:multiLevelType w:val="hybridMultilevel"/>
    <w:tmpl w:val="05D40A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0"/>
  </w:num>
  <w:num w:numId="2">
    <w:abstractNumId w:val="6"/>
  </w:num>
  <w:num w:numId="3">
    <w:abstractNumId w:val="9"/>
  </w:num>
  <w:num w:numId="4">
    <w:abstractNumId w:val="2"/>
  </w:num>
  <w:num w:numId="5">
    <w:abstractNumId w:val="4"/>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0"/>
  </w:num>
  <w:num w:numId="10">
    <w:abstractNumId w:val="7"/>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10F"/>
    <w:rsid w:val="0005210F"/>
    <w:rsid w:val="00066327"/>
    <w:rsid w:val="000A369B"/>
    <w:rsid w:val="000A72A6"/>
    <w:rsid w:val="000C51F8"/>
    <w:rsid w:val="000D0400"/>
    <w:rsid w:val="000D381D"/>
    <w:rsid w:val="000D5EE2"/>
    <w:rsid w:val="000E10CB"/>
    <w:rsid w:val="000E2DBA"/>
    <w:rsid w:val="000F27B6"/>
    <w:rsid w:val="00101DBD"/>
    <w:rsid w:val="00110103"/>
    <w:rsid w:val="0011082C"/>
    <w:rsid w:val="0011704B"/>
    <w:rsid w:val="001339CF"/>
    <w:rsid w:val="00146B85"/>
    <w:rsid w:val="00147C03"/>
    <w:rsid w:val="00152943"/>
    <w:rsid w:val="0017436C"/>
    <w:rsid w:val="00182207"/>
    <w:rsid w:val="001845E2"/>
    <w:rsid w:val="001904FD"/>
    <w:rsid w:val="001C1578"/>
    <w:rsid w:val="001D2CB3"/>
    <w:rsid w:val="00212EC8"/>
    <w:rsid w:val="002207CB"/>
    <w:rsid w:val="00224954"/>
    <w:rsid w:val="0023006C"/>
    <w:rsid w:val="00240951"/>
    <w:rsid w:val="0026257B"/>
    <w:rsid w:val="00294DF9"/>
    <w:rsid w:val="002B6977"/>
    <w:rsid w:val="002F33BB"/>
    <w:rsid w:val="002F463F"/>
    <w:rsid w:val="0030623E"/>
    <w:rsid w:val="00306E6F"/>
    <w:rsid w:val="0032143A"/>
    <w:rsid w:val="003249A3"/>
    <w:rsid w:val="003276FE"/>
    <w:rsid w:val="0033332E"/>
    <w:rsid w:val="00363968"/>
    <w:rsid w:val="00365528"/>
    <w:rsid w:val="00392314"/>
    <w:rsid w:val="00392D86"/>
    <w:rsid w:val="003A4B5A"/>
    <w:rsid w:val="003A7D47"/>
    <w:rsid w:val="003C571A"/>
    <w:rsid w:val="003E7448"/>
    <w:rsid w:val="00400EDF"/>
    <w:rsid w:val="0044782E"/>
    <w:rsid w:val="0046289C"/>
    <w:rsid w:val="00484C81"/>
    <w:rsid w:val="004963C6"/>
    <w:rsid w:val="004B159E"/>
    <w:rsid w:val="004C1B85"/>
    <w:rsid w:val="004E4752"/>
    <w:rsid w:val="00511481"/>
    <w:rsid w:val="00522A1A"/>
    <w:rsid w:val="00525211"/>
    <w:rsid w:val="0053437D"/>
    <w:rsid w:val="00574E58"/>
    <w:rsid w:val="00592CDE"/>
    <w:rsid w:val="0059324D"/>
    <w:rsid w:val="005966FD"/>
    <w:rsid w:val="005C0701"/>
    <w:rsid w:val="005C1B48"/>
    <w:rsid w:val="005E6AAC"/>
    <w:rsid w:val="005F5BD9"/>
    <w:rsid w:val="00607A00"/>
    <w:rsid w:val="00642068"/>
    <w:rsid w:val="00644D2D"/>
    <w:rsid w:val="00683DA9"/>
    <w:rsid w:val="00690B8B"/>
    <w:rsid w:val="006972EB"/>
    <w:rsid w:val="006B37D4"/>
    <w:rsid w:val="006B4440"/>
    <w:rsid w:val="006B6C91"/>
    <w:rsid w:val="006D10B0"/>
    <w:rsid w:val="006D4D44"/>
    <w:rsid w:val="006F15D6"/>
    <w:rsid w:val="00706950"/>
    <w:rsid w:val="00765540"/>
    <w:rsid w:val="00774136"/>
    <w:rsid w:val="0078308B"/>
    <w:rsid w:val="00785C52"/>
    <w:rsid w:val="0079276C"/>
    <w:rsid w:val="007D09FF"/>
    <w:rsid w:val="007E224F"/>
    <w:rsid w:val="007E6B39"/>
    <w:rsid w:val="007F329A"/>
    <w:rsid w:val="007F4482"/>
    <w:rsid w:val="00800CC1"/>
    <w:rsid w:val="00801AF1"/>
    <w:rsid w:val="008029AA"/>
    <w:rsid w:val="00832A92"/>
    <w:rsid w:val="00862470"/>
    <w:rsid w:val="00873DF6"/>
    <w:rsid w:val="00892665"/>
    <w:rsid w:val="00894631"/>
    <w:rsid w:val="008B792D"/>
    <w:rsid w:val="008C12FA"/>
    <w:rsid w:val="008C41EB"/>
    <w:rsid w:val="008C491C"/>
    <w:rsid w:val="008C6F67"/>
    <w:rsid w:val="008F0281"/>
    <w:rsid w:val="0092180D"/>
    <w:rsid w:val="009236D6"/>
    <w:rsid w:val="009271D8"/>
    <w:rsid w:val="009364BB"/>
    <w:rsid w:val="0093786B"/>
    <w:rsid w:val="00941AD7"/>
    <w:rsid w:val="00943E63"/>
    <w:rsid w:val="009526B2"/>
    <w:rsid w:val="0095796B"/>
    <w:rsid w:val="00965449"/>
    <w:rsid w:val="0096673B"/>
    <w:rsid w:val="00974E05"/>
    <w:rsid w:val="00993AAE"/>
    <w:rsid w:val="009A0371"/>
    <w:rsid w:val="009B1BFF"/>
    <w:rsid w:val="009D0C51"/>
    <w:rsid w:val="00A11D43"/>
    <w:rsid w:val="00A1591C"/>
    <w:rsid w:val="00A2603E"/>
    <w:rsid w:val="00A47A98"/>
    <w:rsid w:val="00A7725D"/>
    <w:rsid w:val="00A8060A"/>
    <w:rsid w:val="00A9019D"/>
    <w:rsid w:val="00A96C69"/>
    <w:rsid w:val="00AC386B"/>
    <w:rsid w:val="00AC38BA"/>
    <w:rsid w:val="00AD5B55"/>
    <w:rsid w:val="00AE7C4F"/>
    <w:rsid w:val="00AF62D4"/>
    <w:rsid w:val="00B0736E"/>
    <w:rsid w:val="00B44248"/>
    <w:rsid w:val="00B609B3"/>
    <w:rsid w:val="00B771C9"/>
    <w:rsid w:val="00B82BCA"/>
    <w:rsid w:val="00BB5329"/>
    <w:rsid w:val="00BB5D03"/>
    <w:rsid w:val="00BB7AC1"/>
    <w:rsid w:val="00BC5A8E"/>
    <w:rsid w:val="00BD32B9"/>
    <w:rsid w:val="00BD7854"/>
    <w:rsid w:val="00BE54E0"/>
    <w:rsid w:val="00C46C07"/>
    <w:rsid w:val="00C52C9D"/>
    <w:rsid w:val="00C7463E"/>
    <w:rsid w:val="00CB73EC"/>
    <w:rsid w:val="00CC3215"/>
    <w:rsid w:val="00CC532C"/>
    <w:rsid w:val="00CD3D75"/>
    <w:rsid w:val="00CF676A"/>
    <w:rsid w:val="00D10957"/>
    <w:rsid w:val="00D20675"/>
    <w:rsid w:val="00D23FCE"/>
    <w:rsid w:val="00D56D26"/>
    <w:rsid w:val="00DA620D"/>
    <w:rsid w:val="00DB0567"/>
    <w:rsid w:val="00DB201E"/>
    <w:rsid w:val="00DC69B3"/>
    <w:rsid w:val="00DD16CA"/>
    <w:rsid w:val="00DD613B"/>
    <w:rsid w:val="00DE17AB"/>
    <w:rsid w:val="00E0560C"/>
    <w:rsid w:val="00E05F16"/>
    <w:rsid w:val="00E43069"/>
    <w:rsid w:val="00E45AAA"/>
    <w:rsid w:val="00E565F0"/>
    <w:rsid w:val="00E612DC"/>
    <w:rsid w:val="00E8300E"/>
    <w:rsid w:val="00EA4AAF"/>
    <w:rsid w:val="00EC5F44"/>
    <w:rsid w:val="00ED65F8"/>
    <w:rsid w:val="00EE1108"/>
    <w:rsid w:val="00F1242F"/>
    <w:rsid w:val="00F1474C"/>
    <w:rsid w:val="00F16F20"/>
    <w:rsid w:val="00F2585A"/>
    <w:rsid w:val="00F434C3"/>
    <w:rsid w:val="00F541F8"/>
    <w:rsid w:val="00F56C9E"/>
    <w:rsid w:val="00F574C0"/>
    <w:rsid w:val="00F76C8F"/>
    <w:rsid w:val="00F85327"/>
    <w:rsid w:val="00F8791D"/>
    <w:rsid w:val="00F90B0A"/>
    <w:rsid w:val="00FA0BE2"/>
    <w:rsid w:val="00FA2888"/>
    <w:rsid w:val="00FA3143"/>
    <w:rsid w:val="00FB5568"/>
    <w:rsid w:val="00FF3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39C1B"/>
  <w15:docId w15:val="{452E8101-D1E1-451A-8857-F1B416E72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10F"/>
    <w:pPr>
      <w:spacing w:after="0" w:line="240" w:lineRule="auto"/>
    </w:pPr>
    <w:rPr>
      <w:rFonts w:ascii="Cambria" w:eastAsia="Times New Roman" w:hAnsi="Cambria"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D381D"/>
    <w:pPr>
      <w:ind w:left="720"/>
      <w:contextualSpacing/>
    </w:pPr>
  </w:style>
  <w:style w:type="paragraph" w:styleId="HTMLPreformatted">
    <w:name w:val="HTML Preformatted"/>
    <w:basedOn w:val="Normal"/>
    <w:link w:val="HTMLPreformattedChar"/>
    <w:uiPriority w:val="99"/>
    <w:unhideWhenUsed/>
    <w:rsid w:val="00D23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PreformattedChar">
    <w:name w:val="HTML Preformatted Char"/>
    <w:basedOn w:val="DefaultParagraphFont"/>
    <w:link w:val="HTMLPreformatted"/>
    <w:uiPriority w:val="99"/>
    <w:rsid w:val="00D23FCE"/>
    <w:rPr>
      <w:rFonts w:ascii="Courier New" w:eastAsia="Times New Roman" w:hAnsi="Courier New" w:cs="Courier New"/>
      <w:sz w:val="20"/>
      <w:szCs w:val="20"/>
      <w:lang w:eastAsia="ru-RU"/>
    </w:rPr>
  </w:style>
  <w:style w:type="character" w:customStyle="1" w:styleId="ListParagraphChar">
    <w:name w:val="List Paragraph Char"/>
    <w:link w:val="ListParagraph"/>
    <w:uiPriority w:val="42"/>
    <w:locked/>
    <w:rsid w:val="008C6F67"/>
    <w:rPr>
      <w:rFonts w:ascii="Cambria" w:eastAsia="Times New Roman" w:hAnsi="Cambria" w:cs="Times New Roman"/>
      <w:sz w:val="24"/>
      <w:szCs w:val="24"/>
      <w:lang w:val="ro-RO"/>
    </w:rPr>
  </w:style>
  <w:style w:type="character" w:customStyle="1" w:styleId="hps">
    <w:name w:val="hps"/>
    <w:basedOn w:val="DefaultParagraphFont"/>
    <w:rsid w:val="008C6F67"/>
    <w:rPr>
      <w:rFonts w:cs="Times New Roman"/>
    </w:rPr>
  </w:style>
  <w:style w:type="paragraph" w:customStyle="1" w:styleId="Text1">
    <w:name w:val="Text 1"/>
    <w:basedOn w:val="Normal"/>
    <w:rsid w:val="00306E6F"/>
    <w:pPr>
      <w:spacing w:before="120" w:after="120"/>
      <w:ind w:left="850"/>
      <w:jc w:val="both"/>
    </w:pPr>
    <w:rPr>
      <w:rFonts w:ascii="Times New Roman" w:eastAsiaTheme="minorHAnsi" w:hAnsi="Times New Roman"/>
      <w:szCs w:val="22"/>
      <w:lang w:eastAsia="ro-RO" w:bidi="ro-RO"/>
    </w:rPr>
  </w:style>
  <w:style w:type="paragraph" w:customStyle="1" w:styleId="Standard9">
    <w:name w:val="Standard_9"/>
    <w:basedOn w:val="Normal"/>
    <w:next w:val="Normal"/>
    <w:rsid w:val="00066327"/>
    <w:pPr>
      <w:numPr>
        <w:ilvl w:val="8"/>
        <w:numId w:val="6"/>
      </w:numPr>
      <w:spacing w:after="240"/>
      <w:jc w:val="both"/>
      <w:outlineLvl w:val="8"/>
    </w:pPr>
    <w:rPr>
      <w:rFonts w:ascii="Times New Roman" w:eastAsia="SimSun" w:hAnsi="Times New Roman" w:cs="Simplified Arabic"/>
      <w:lang w:val="en-GB" w:eastAsia="zh-CN" w:bidi="ar-AE"/>
    </w:rPr>
  </w:style>
  <w:style w:type="paragraph" w:customStyle="1" w:styleId="Standard8">
    <w:name w:val="Standard_8"/>
    <w:basedOn w:val="Normal"/>
    <w:next w:val="Normal"/>
    <w:rsid w:val="00066327"/>
    <w:pPr>
      <w:numPr>
        <w:ilvl w:val="7"/>
        <w:numId w:val="6"/>
      </w:numPr>
      <w:spacing w:after="240"/>
      <w:jc w:val="both"/>
      <w:outlineLvl w:val="7"/>
    </w:pPr>
    <w:rPr>
      <w:rFonts w:ascii="Times New Roman" w:eastAsia="SimSun" w:hAnsi="Times New Roman" w:cs="Simplified Arabic"/>
      <w:lang w:val="en-GB" w:eastAsia="zh-CN" w:bidi="ar-AE"/>
    </w:rPr>
  </w:style>
  <w:style w:type="paragraph" w:customStyle="1" w:styleId="Standard7">
    <w:name w:val="Standard_7"/>
    <w:basedOn w:val="Normal"/>
    <w:next w:val="Normal"/>
    <w:link w:val="Standard7Car"/>
    <w:rsid w:val="00066327"/>
    <w:pPr>
      <w:numPr>
        <w:ilvl w:val="6"/>
        <w:numId w:val="6"/>
      </w:numPr>
      <w:spacing w:after="240"/>
      <w:jc w:val="both"/>
      <w:outlineLvl w:val="6"/>
    </w:pPr>
    <w:rPr>
      <w:rFonts w:ascii="Times New Roman" w:eastAsia="SimSun" w:hAnsi="Times New Roman" w:cs="Simplified Arabic"/>
      <w:lang w:val="en-GB" w:eastAsia="zh-CN" w:bidi="ar-AE"/>
    </w:rPr>
  </w:style>
  <w:style w:type="paragraph" w:customStyle="1" w:styleId="Standard6">
    <w:name w:val="Standard_6"/>
    <w:basedOn w:val="Normal"/>
    <w:next w:val="Normal"/>
    <w:rsid w:val="00066327"/>
    <w:pPr>
      <w:numPr>
        <w:ilvl w:val="5"/>
        <w:numId w:val="6"/>
      </w:numPr>
      <w:spacing w:after="240"/>
      <w:jc w:val="both"/>
      <w:outlineLvl w:val="5"/>
    </w:pPr>
    <w:rPr>
      <w:rFonts w:ascii="Times New Roman" w:eastAsia="SimSun" w:hAnsi="Times New Roman" w:cs="Simplified Arabic"/>
      <w:lang w:val="en-GB" w:eastAsia="zh-CN" w:bidi="ar-AE"/>
    </w:rPr>
  </w:style>
  <w:style w:type="paragraph" w:customStyle="1" w:styleId="Standard5">
    <w:name w:val="Standard_5"/>
    <w:basedOn w:val="Normal"/>
    <w:next w:val="Normal"/>
    <w:rsid w:val="00066327"/>
    <w:pPr>
      <w:numPr>
        <w:ilvl w:val="4"/>
        <w:numId w:val="6"/>
      </w:numPr>
      <w:spacing w:after="240"/>
      <w:jc w:val="both"/>
      <w:outlineLvl w:val="4"/>
    </w:pPr>
    <w:rPr>
      <w:rFonts w:ascii="Times New Roman" w:eastAsia="SimSun" w:hAnsi="Times New Roman" w:cs="Simplified Arabic"/>
      <w:lang w:val="en-GB" w:eastAsia="zh-CN" w:bidi="ar-AE"/>
    </w:rPr>
  </w:style>
  <w:style w:type="paragraph" w:customStyle="1" w:styleId="Standard4">
    <w:name w:val="Standard_4"/>
    <w:basedOn w:val="Normal"/>
    <w:next w:val="Normal"/>
    <w:rsid w:val="00066327"/>
    <w:pPr>
      <w:numPr>
        <w:ilvl w:val="3"/>
        <w:numId w:val="6"/>
      </w:numPr>
      <w:spacing w:after="240"/>
      <w:jc w:val="both"/>
      <w:outlineLvl w:val="3"/>
    </w:pPr>
    <w:rPr>
      <w:rFonts w:ascii="Times New Roman" w:eastAsia="SimSun" w:hAnsi="Times New Roman" w:cs="Simplified Arabic"/>
      <w:lang w:val="en-GB" w:eastAsia="zh-CN" w:bidi="ar-AE"/>
    </w:rPr>
  </w:style>
  <w:style w:type="paragraph" w:customStyle="1" w:styleId="Standard3">
    <w:name w:val="Standard_3"/>
    <w:basedOn w:val="Normal"/>
    <w:next w:val="Normal"/>
    <w:rsid w:val="00066327"/>
    <w:pPr>
      <w:numPr>
        <w:ilvl w:val="2"/>
        <w:numId w:val="6"/>
      </w:numPr>
      <w:spacing w:after="240"/>
      <w:jc w:val="both"/>
      <w:outlineLvl w:val="2"/>
    </w:pPr>
    <w:rPr>
      <w:rFonts w:ascii="Times New Roman" w:eastAsia="SimSun" w:hAnsi="Times New Roman" w:cs="Simplified Arabic"/>
      <w:lang w:val="en-GB" w:eastAsia="zh-CN" w:bidi="ar-AE"/>
    </w:rPr>
  </w:style>
  <w:style w:type="paragraph" w:customStyle="1" w:styleId="Standard2">
    <w:name w:val="Standard_2"/>
    <w:basedOn w:val="Normal"/>
    <w:next w:val="Normal"/>
    <w:rsid w:val="00066327"/>
    <w:pPr>
      <w:numPr>
        <w:ilvl w:val="1"/>
        <w:numId w:val="6"/>
      </w:numPr>
      <w:spacing w:after="240"/>
      <w:jc w:val="both"/>
      <w:outlineLvl w:val="1"/>
    </w:pPr>
    <w:rPr>
      <w:rFonts w:ascii="Times New Roman" w:eastAsia="SimSun" w:hAnsi="Times New Roman" w:cs="Simplified Arabic"/>
      <w:lang w:val="en-GB" w:eastAsia="zh-CN" w:bidi="ar-AE"/>
    </w:rPr>
  </w:style>
  <w:style w:type="paragraph" w:customStyle="1" w:styleId="Standard1">
    <w:name w:val="Standard_1"/>
    <w:basedOn w:val="Normal"/>
    <w:next w:val="Normal"/>
    <w:rsid w:val="00066327"/>
    <w:pPr>
      <w:keepNext/>
      <w:numPr>
        <w:numId w:val="6"/>
      </w:numPr>
      <w:suppressAutoHyphens/>
      <w:spacing w:after="240"/>
      <w:outlineLvl w:val="0"/>
    </w:pPr>
    <w:rPr>
      <w:rFonts w:ascii="Times New Roman" w:eastAsia="SimSun" w:hAnsi="Times New Roman" w:cs="Simplified Arabic"/>
      <w:b/>
      <w:caps/>
      <w:lang w:val="en-GB" w:eastAsia="zh-CN" w:bidi="ar-AE"/>
    </w:rPr>
  </w:style>
  <w:style w:type="character" w:customStyle="1" w:styleId="Standard7Car">
    <w:name w:val="Standard_7 Car"/>
    <w:link w:val="Standard7"/>
    <w:locked/>
    <w:rsid w:val="00066327"/>
    <w:rPr>
      <w:rFonts w:ascii="Times New Roman" w:eastAsia="SimSun" w:hAnsi="Times New Roman" w:cs="Simplified Arabic"/>
      <w:sz w:val="24"/>
      <w:szCs w:val="24"/>
      <w:lang w:val="en-GB" w:eastAsia="zh-CN" w:bidi="ar-AE"/>
    </w:rPr>
  </w:style>
  <w:style w:type="paragraph" w:styleId="BalloonText">
    <w:name w:val="Balloon Text"/>
    <w:basedOn w:val="Normal"/>
    <w:link w:val="BalloonTextChar"/>
    <w:uiPriority w:val="99"/>
    <w:semiHidden/>
    <w:unhideWhenUsed/>
    <w:rsid w:val="00A47A98"/>
    <w:rPr>
      <w:rFonts w:ascii="Tahoma" w:hAnsi="Tahoma" w:cs="Tahoma"/>
      <w:sz w:val="16"/>
      <w:szCs w:val="16"/>
    </w:rPr>
  </w:style>
  <w:style w:type="character" w:customStyle="1" w:styleId="BalloonTextChar">
    <w:name w:val="Balloon Text Char"/>
    <w:basedOn w:val="DefaultParagraphFont"/>
    <w:link w:val="BalloonText"/>
    <w:uiPriority w:val="99"/>
    <w:semiHidden/>
    <w:rsid w:val="00A47A98"/>
    <w:rPr>
      <w:rFonts w:ascii="Tahoma" w:eastAsia="Times New Roman" w:hAnsi="Tahoma" w:cs="Tahoma"/>
      <w:sz w:val="16"/>
      <w:szCs w:val="16"/>
      <w:lang w:val="ro-RO"/>
    </w:rPr>
  </w:style>
  <w:style w:type="character" w:styleId="Strong">
    <w:name w:val="Strong"/>
    <w:basedOn w:val="DefaultParagraphFont"/>
    <w:uiPriority w:val="22"/>
    <w:qFormat/>
    <w:rsid w:val="0046289C"/>
    <w:rPr>
      <w:b/>
      <w:bCs/>
    </w:rPr>
  </w:style>
  <w:style w:type="character" w:customStyle="1" w:styleId="docheader1">
    <w:name w:val="doc_header1"/>
    <w:basedOn w:val="DefaultParagraphFont"/>
    <w:rsid w:val="00DC69B3"/>
    <w:rPr>
      <w:rFonts w:ascii="Times New Roman" w:hAnsi="Times New Roman" w:cs="Times New Roman" w:hint="default"/>
      <w:b/>
      <w:bCs/>
      <w:color w:val="000000"/>
      <w:sz w:val="24"/>
      <w:szCs w:val="24"/>
    </w:rPr>
  </w:style>
  <w:style w:type="paragraph" w:customStyle="1" w:styleId="Text">
    <w:name w:val="Text"/>
    <w:basedOn w:val="Normal"/>
    <w:link w:val="TextChar"/>
    <w:rsid w:val="00B44248"/>
    <w:pPr>
      <w:spacing w:before="240"/>
      <w:jc w:val="both"/>
    </w:pPr>
    <w:rPr>
      <w:rFonts w:ascii="Times New Roman" w:eastAsiaTheme="minorEastAsia" w:hAnsi="Times New Roman"/>
      <w:szCs w:val="20"/>
      <w:lang w:val="en-GB"/>
    </w:rPr>
  </w:style>
  <w:style w:type="character" w:customStyle="1" w:styleId="TextChar">
    <w:name w:val="Text Char"/>
    <w:link w:val="Text"/>
    <w:rsid w:val="00B44248"/>
    <w:rPr>
      <w:rFonts w:ascii="Times New Roman" w:hAnsi="Times New Roman" w:cs="Times New Roman"/>
      <w:sz w:val="24"/>
      <w:szCs w:val="20"/>
      <w:lang w:val="en-GB"/>
    </w:rPr>
  </w:style>
  <w:style w:type="paragraph" w:styleId="BodyText">
    <w:name w:val="Body Text"/>
    <w:link w:val="BodyTextChar"/>
    <w:rsid w:val="00AE7C4F"/>
    <w:pPr>
      <w:spacing w:after="240" w:line="240" w:lineRule="auto"/>
      <w:jc w:val="both"/>
    </w:pPr>
    <w:rPr>
      <w:rFonts w:ascii="Times New Roman" w:eastAsia="Times New Roman" w:hAnsi="Times New Roman" w:cs="Arial"/>
      <w:bCs/>
      <w:szCs w:val="20"/>
      <w:lang w:val="en-GB" w:eastAsia="fr-FR"/>
    </w:rPr>
  </w:style>
  <w:style w:type="character" w:customStyle="1" w:styleId="BodyTextChar">
    <w:name w:val="Body Text Char"/>
    <w:basedOn w:val="DefaultParagraphFont"/>
    <w:link w:val="BodyText"/>
    <w:rsid w:val="00AE7C4F"/>
    <w:rPr>
      <w:rFonts w:ascii="Times New Roman" w:eastAsia="Times New Roman" w:hAnsi="Times New Roman" w:cs="Arial"/>
      <w:bCs/>
      <w:szCs w:val="20"/>
      <w:lang w:val="en-GB" w:eastAsia="fr-FR"/>
    </w:rPr>
  </w:style>
  <w:style w:type="paragraph" w:styleId="Header">
    <w:name w:val="header"/>
    <w:basedOn w:val="Normal"/>
    <w:link w:val="HeaderChar"/>
    <w:uiPriority w:val="99"/>
    <w:unhideWhenUsed/>
    <w:rsid w:val="00101DBD"/>
    <w:pPr>
      <w:tabs>
        <w:tab w:val="center" w:pos="4680"/>
        <w:tab w:val="right" w:pos="9360"/>
      </w:tabs>
    </w:pPr>
  </w:style>
  <w:style w:type="character" w:customStyle="1" w:styleId="HeaderChar">
    <w:name w:val="Header Char"/>
    <w:basedOn w:val="DefaultParagraphFont"/>
    <w:link w:val="Header"/>
    <w:uiPriority w:val="99"/>
    <w:rsid w:val="00101DBD"/>
    <w:rPr>
      <w:rFonts w:ascii="Cambria" w:eastAsia="Times New Roman" w:hAnsi="Cambria" w:cs="Times New Roman"/>
      <w:sz w:val="24"/>
      <w:szCs w:val="24"/>
      <w:lang w:val="ro-RO"/>
    </w:rPr>
  </w:style>
  <w:style w:type="paragraph" w:styleId="Footer">
    <w:name w:val="footer"/>
    <w:basedOn w:val="Normal"/>
    <w:link w:val="FooterChar"/>
    <w:uiPriority w:val="99"/>
    <w:unhideWhenUsed/>
    <w:rsid w:val="00101DBD"/>
    <w:pPr>
      <w:tabs>
        <w:tab w:val="center" w:pos="4680"/>
        <w:tab w:val="right" w:pos="9360"/>
      </w:tabs>
    </w:pPr>
  </w:style>
  <w:style w:type="character" w:customStyle="1" w:styleId="FooterChar">
    <w:name w:val="Footer Char"/>
    <w:basedOn w:val="DefaultParagraphFont"/>
    <w:link w:val="Footer"/>
    <w:uiPriority w:val="99"/>
    <w:rsid w:val="00101DBD"/>
    <w:rPr>
      <w:rFonts w:ascii="Cambria" w:eastAsia="Times New Roman" w:hAnsi="Cambria" w:cs="Times New Roman"/>
      <w:sz w:val="24"/>
      <w:szCs w:val="24"/>
      <w:lang w:val="ro-RO"/>
    </w:rPr>
  </w:style>
  <w:style w:type="character" w:styleId="CommentReference">
    <w:name w:val="annotation reference"/>
    <w:basedOn w:val="DefaultParagraphFont"/>
    <w:uiPriority w:val="99"/>
    <w:semiHidden/>
    <w:unhideWhenUsed/>
    <w:rsid w:val="00D56D26"/>
    <w:rPr>
      <w:sz w:val="16"/>
      <w:szCs w:val="16"/>
    </w:rPr>
  </w:style>
  <w:style w:type="paragraph" w:styleId="CommentText">
    <w:name w:val="annotation text"/>
    <w:basedOn w:val="Normal"/>
    <w:link w:val="CommentTextChar"/>
    <w:uiPriority w:val="99"/>
    <w:semiHidden/>
    <w:unhideWhenUsed/>
    <w:rsid w:val="00D56D26"/>
    <w:rPr>
      <w:sz w:val="20"/>
      <w:szCs w:val="20"/>
    </w:rPr>
  </w:style>
  <w:style w:type="character" w:customStyle="1" w:styleId="CommentTextChar">
    <w:name w:val="Comment Text Char"/>
    <w:basedOn w:val="DefaultParagraphFont"/>
    <w:link w:val="CommentText"/>
    <w:uiPriority w:val="99"/>
    <w:semiHidden/>
    <w:rsid w:val="00D56D26"/>
    <w:rPr>
      <w:rFonts w:ascii="Cambria" w:eastAsia="Times New Roman" w:hAnsi="Cambria"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D56D26"/>
    <w:rPr>
      <w:b/>
      <w:bCs/>
    </w:rPr>
  </w:style>
  <w:style w:type="character" w:customStyle="1" w:styleId="CommentSubjectChar">
    <w:name w:val="Comment Subject Char"/>
    <w:basedOn w:val="CommentTextChar"/>
    <w:link w:val="CommentSubject"/>
    <w:uiPriority w:val="99"/>
    <w:semiHidden/>
    <w:rsid w:val="00D56D26"/>
    <w:rPr>
      <w:rFonts w:ascii="Cambria" w:eastAsia="Times New Roman" w:hAnsi="Cambria" w:cs="Times New Roman"/>
      <w:b/>
      <w:bCs/>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517681">
      <w:bodyDiv w:val="1"/>
      <w:marLeft w:val="0"/>
      <w:marRight w:val="0"/>
      <w:marTop w:val="0"/>
      <w:marBottom w:val="0"/>
      <w:divBdr>
        <w:top w:val="none" w:sz="0" w:space="0" w:color="auto"/>
        <w:left w:val="none" w:sz="0" w:space="0" w:color="auto"/>
        <w:bottom w:val="none" w:sz="0" w:space="0" w:color="auto"/>
        <w:right w:val="none" w:sz="0" w:space="0" w:color="auto"/>
      </w:divBdr>
      <w:divsChild>
        <w:div w:id="1594317913">
          <w:marLeft w:val="0"/>
          <w:marRight w:val="0"/>
          <w:marTop w:val="0"/>
          <w:marBottom w:val="0"/>
          <w:divBdr>
            <w:top w:val="none" w:sz="0" w:space="0" w:color="auto"/>
            <w:left w:val="none" w:sz="0" w:space="0" w:color="auto"/>
            <w:bottom w:val="none" w:sz="0" w:space="0" w:color="auto"/>
            <w:right w:val="none" w:sz="0" w:space="0" w:color="auto"/>
          </w:divBdr>
          <w:divsChild>
            <w:div w:id="10517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7D627-269C-4AEA-A3D7-FD7D82E19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3</Pages>
  <Words>1258</Words>
  <Characters>7174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tabacmarin</dc:creator>
  <cp:keywords/>
  <dc:description/>
  <cp:lastModifiedBy>Alexandru, Rodideal</cp:lastModifiedBy>
  <cp:revision>113</cp:revision>
  <cp:lastPrinted>2017-11-14T15:11:00Z</cp:lastPrinted>
  <dcterms:created xsi:type="dcterms:W3CDTF">2017-11-14T15:13:00Z</dcterms:created>
  <dcterms:modified xsi:type="dcterms:W3CDTF">2023-06-16T08:16:00Z</dcterms:modified>
</cp:coreProperties>
</file>