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464" w:rsidRPr="00A75464" w:rsidRDefault="00A75464" w:rsidP="00A754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A75464"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inline distT="0" distB="0" distL="0" distR="0">
            <wp:extent cx="571500" cy="685800"/>
            <wp:effectExtent l="0" t="0" r="0" b="0"/>
            <wp:docPr id="2" name="Рисунок 2" descr="\\e-lex\elex\elexdb\5531a5834816222280f20d1ef9e95f69\f1ef33b5829700a453f0d25f17f9b8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e-lex\elex\elexdb\5531a5834816222280f20d1ef9e95f69\f1ef33b5829700a453f0d25f17f9b85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464" w:rsidRPr="00A75464" w:rsidRDefault="00A75464" w:rsidP="00A75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PARLAMENTUL REPUBLICII MOLDOVA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L E G E A</w:t>
      </w:r>
    </w:p>
    <w:p w:rsidR="00A75464" w:rsidRPr="00A75464" w:rsidRDefault="00A75464" w:rsidP="00A75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bugetului de stat pentru anul 2024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nr. 418  din  22.12.2023</w:t>
      </w:r>
    </w:p>
    <w:p w:rsidR="00A75464" w:rsidRPr="00A75464" w:rsidRDefault="00A75464" w:rsidP="00A754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  <w:r w:rsidRPr="00A75464">
        <w:rPr>
          <w:rFonts w:ascii="Times New Roman" w:eastAsia="Times New Roman" w:hAnsi="Times New Roman" w:cs="Times New Roman"/>
          <w:i/>
          <w:iCs/>
          <w:sz w:val="28"/>
          <w:szCs w:val="28"/>
          <w:lang w:val="ro-MD"/>
        </w:rPr>
        <w:t>(în vigoare 01.01.2024)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Monitorul Oficial al R. Moldova nr. 510-513 art. 915 din 29.12.2023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* * *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Parlamentul adoptă prezenta lege organică.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Capitolul I</w:t>
      </w:r>
    </w:p>
    <w:p w:rsidR="00A75464" w:rsidRPr="00A75464" w:rsidRDefault="00A75464" w:rsidP="00A75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DISPOZIŢII GENERALE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Art.1.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(1) Bugetul de stat pentru anul 2024 se aprobă la venituri în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sumă de 66632000,0 mii de lei 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la cheltuieli în sumă de 82222000,0 mii de lei, cu un deficit în sumă de 15590000,0 mii de lei.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(2) Indicatorii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generali și sursele de finanț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are ale bugetului de stat sunt prezentate în anexa nr.1.</w:t>
      </w:r>
    </w:p>
    <w:p w:rsidR="00A75464" w:rsidRPr="00A75464" w:rsidRDefault="008A0BC5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(3) Componenț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veniturilor bugetului de stat și sursele de finanț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are a soldului bugetar sunt prezentate în anexa nr.2.</w:t>
      </w:r>
    </w:p>
    <w:p w:rsidR="00A75464" w:rsidRPr="00A75464" w:rsidRDefault="008A0BC5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(4) Bugetele autorităților finanț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ate de la bugetul de stat la cheltuieli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resurse sunt prezentate în anexa nr.3.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(5) Cheltuielile buge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tului de stat conform clasificației funcț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 sunt prezentate în anexa nr.4.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(6) Volumul cheltu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ielilor de personal pe autorităț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bugetare este prezentat în anexa nr.5.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Capitolul II</w:t>
      </w:r>
    </w:p>
    <w:p w:rsidR="00A75464" w:rsidRPr="00A75464" w:rsidRDefault="00A75464" w:rsidP="00A75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REGLEMENTĂRI SPECIFICE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Art.2.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În bugetele unor autorităț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i/institu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bugetare, conform domeniilor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de competență, se aprobă alocaț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pentru scopuri specifice după cum urmează: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a) pentru Fondul rutier – în sumă de 1635946,3 mii de lei. Defalcările anuale din volumul total al accizelor la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produsele petroliere, cu excepț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gazului lichefiat, nu vor depăș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54,45%;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b) pentru Fon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dul de reducere a vulnerabilităț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energetice – în sumă de 1566284,0 mii de lei;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c) pentru Fondul na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pentru d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ezvoltare regională 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locală – în sumă de 601500,0 mii de lei;</w:t>
      </w:r>
    </w:p>
    <w:p w:rsidR="00A75464" w:rsidRPr="00A75464" w:rsidRDefault="008A0BC5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d) pentru Fondul naț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l de dezvoltare a agriculturii ș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mediului rural – în sumă de 1600000,0 mii de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lei. Repartizarea acestor alocaț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se efectuează în modul stabilit de Guvern;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e) pentru F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ondul viei 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vinului – în sumă de 38196,2 mii de lei, dintre care 1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9696,2 mii de lei din Fondul naț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 de dezvoltare a agriculturii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mediului rural;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f) pentru Fondul Na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pentru Mediu – în sumă de 175000,0 mii de lei;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g) pentru sus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inerea activită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 teatrelor, a circului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 organiza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concertistice – în sumă de 280999,8 mii de lei;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h) pentru finan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area partidelor politice – în sumă de 53985,0 mii de lei;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i) pentru finan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area investi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capitale pe autorită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bugetare – în sumă de 1904231,2 mii de lei, cu repartizarea acestora conform anexei nr.6;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j) pentru lucrări de renovare/construc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a blocurilor sanitare în institu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iile de învă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ământ primar, gimnazial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liceal – în sumă de 26187,5 mii de lei;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k) pentru implementarea măsurilor de eficien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 energetică în sectorul reziden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ial – în sumă de 307900,0 mii de lei, dintre care 75000,0 mii de lei din Fondul de reducere a vulnerabilită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energetice;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l) pentru Fondul de amalgamare voluntară a localită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– în sumă de 83000,0 mii de lei. Repartizarea acestor aloca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se efectuează în modul stabilit de Guvern.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Art.3.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În bugetul de stat se aprobă aloca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pentru: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a) plata cotiza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în organiza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iile interna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 al căror membru este Republica Moldova – în sumă de 56500,0 mii de lei; pentru activită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de reintegrare a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ării – în sumă de 15000,0 mii de lei. Repartizarea acestor aloca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se efectuează în baza hotărârilor de Guvern;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b) fondul de rezervă al Guvernului – în sumă de 150000,0 mii de lei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fondul de interven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al Guvernului – în sumă de 250000,0 mii de lei;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c) sus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inerea programului "Diaspora Acasă Reu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șeș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te "DAR 1+3"" – în sumă de 10000,0 mii de lei. Repartizarea acestor aloca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se va efectua în modul stabilit de Guvern;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d) sus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inerea programului de granturi pentru ini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iativele tinerilor la nivel local – în sumă de 1500,0 mii de lei. Repartizarea acestor aloca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se va efectua în modul stabilit de Guvern;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e) subven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ionarea locurilor de muncă – în sumă de 20000,0 mii de lei. Repartizarea acestor aloca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se va efectua în modul stabilit de Guvern;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f) asigurarea prevederilor cadrului normativ privind salarizarea în sectorul bugetar – în sumă de 1855000,0 mii de lei. Repartizarea acestor aloca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pe autorită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publice se va efectua în baza hotărârilor de Guvern.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Art.4.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(1) În bugetul de stat se aprobă transferuri către alte bugete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fonduri: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a) la bugetul asigurărilor sociale de stat – în sumă de 18487197,8 mii de lei, dintre care pentru acoperirea deficitului bugetului asigurărilor sociale de stat – 6578860,8 mii de lei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pentru plata compensa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iilor la energie sub formă de plată 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monetară din Fondul de reducere a vulnerabilită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energetice – în sumă de 777084,0 mii de lei;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b) la fondurile asigurării obligatorii de asisten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 medicală –în sumă de 6999402,4 mii de lei, dintre care pentru realizarea programelor na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 în domeniul ocrotirii sănătă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– 150648,1 mii de lei. Pentru asigurarea unor categorii de persoane conform legisla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iei, prin derogare de la prevederile art.9 din Legea nr.1593/2002 cu privire la mărimea, modul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termenele de achitare a primelor de 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sigurare obligatorie de asistenț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 medicală, se aprobă transferuri la fondurile asigurării obligatorii de asisten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 medicală în sumă de 6848584,3 mii de lei;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c) la bugetele locale – în sumă totală de 17902896,9 mii de lei, dintre care 711848,9 mi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i de lei transferuri cu destinaț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generală pentru bugetele locale de nivelul întâi din contul taxei pentru folosirea drumurilor de către autovehiculele înmatriculate în Republica Moldova. Repartizarea transferurilor la bugetele locale se efectuează conform anexei nr.7.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(2) Fondul de sus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inere financiară a unită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administrativ-teritoriale este suplimentat cu cota-parte de 10% din impozitul pe venitul din activitatea de întreprinzător încasat în anul 2022.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Art.5.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Pentru implementarea Programului de stat "Prima casă" se alocă suma de 170000,0 mii de lei, inclusiv 10000,0 m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ii de lei pentru onorarea garanț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de stat în cadrul programului respectiv. Repartizarea acestor aloca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se va efectua în modul stabilit de Guvern.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Art.6.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(1) În bugetul de stat se prevăd mijloace financiare pentru: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a) majorarea capitalului social al Întreprinderii de Stat "Calea Ferată din Moldova" – în sumă de până la 728406,4 mii de lei (echivalentul a 34985,9 mii de euro);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b) majorare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a capitalului social al Societăț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c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u Răspundere Limitată "Arena Naț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ională" – în sumă de până la 65515,6 mii de lei (echivalentul a 3146,76 mii de euro);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c) majorarea capitalului autorizat de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inut de Republica Moldova la Banca Interna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ională pentru Reconstruc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Dezvoltare – în sumă de până la 41287,9 mii de lei (echivalentul a 2181,1 mii de dolari SUA)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la Corpora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Financiară Interna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ională – în sumă de până la 48195,8 mii de lei (echivalentul a 2546,0 mii de dolari SUA).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(2) Alocarea mijloacelor financiare prevăzute la alin.(1) se efectuează în baza hotărârilor de Guvern.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Art.7.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Mijloacele financiare primite de la bugetele componente ale bugetului public na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de către autorită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ile/institu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iile publice aflate la autogestiune, întreprinderile de stat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societă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ile pe ac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iuni ai căror fondatori sunt autorită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ile administra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iei publice centrale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locale, conform anexei nr.8, se gestionează prin Contul Unic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Trezorerial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al Ministerului Finan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elor.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lastRenderedPageBreak/>
        <w:t>Art.8.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Se stabile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te că, la situa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din 31 decembrie 2024, datoria de stat internă nu va depă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suma de 44566,8 milioane de lei, datoria de stat externă – 80958,9 milioane de lei (echivalentul a 4192,6 milioane de dolari SUA). Soldul garan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de stat externe va constitui zero lei, iar soldul garan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de stat interne nu va depă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suma de 2500,0 milioane de lei.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Art.9.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(1) Impozitul privat reprezintă o plată unică care se percepe la efectuarea tranzac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cu bunuri proprietate publică în procesul de privatizare, indiferent de tipul mijloacelor folosite.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(2) Subiec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ai impunerii cu impozit privat sunt persoanele juridice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persoanele fizice din Republica Moldova, precum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persoanele juridice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persoanele fizice străine cărora, în procesul de privatizare, li se transmit în proprietate privată bunuri proprietate publică.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(3) Obiecte ale impunerii cu impozit privat sunt bunurile proprietate publică, inclusiv ac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iunile.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(4) Cota impozitului privat se stabile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te la 1% din valoarea de achizi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a bunurilor proprietate publică supuse privatizării, inclusiv din valoarea ac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iunilor supuse privatizării.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(5) Impozitul privat se achită până la semnarea contractului de vânzare-cumpărare 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se virează la bugetul de stat sau la bugetul local, în func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de apartenen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 bunului.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(6) Impozitul privat nu se achită în cazul primirii gratuite în proprietate privată a bunurilor proprietate publică de către persoane fizice rezidente care nu desfă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oară activitate de întreprinzător.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(7) În cazul rezolu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iunii contractului de vânzare-cumpărare, determinată de neexecutarea sau de executarea necorespunzătoare a obliga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asumate de cumpărător, sumele plătite în calitate de impozit privat nu se restituie.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(8) Monitorizarea îndeplinirii prevederilor prezentului articol revine autorită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administra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publice centrale sau locale, în func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de apartenen</w:t>
      </w:r>
      <w:r w:rsidR="008A0BC5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 bunului proprietate publică.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Art.10.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(1) Pentru calcularea, începând cu 1 ianuarie 2024, a salariilor angaja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din sectorul bugetar, în conformitate cu prevederile Legii nr.270/2018 privind sistemul unitar de salarizare în sectorul bugetar, se stabile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te valoarea de referin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 în mărime de 2100 de lei.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(2) Prin derogare de la prevederile alin.(1), se stabilesc următoarele valori de referin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a) în mărime de 1400 de lei – pentru Pre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edintele Republicii Moldova, Pre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edintele Parlamentului, Prim-ministru 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deputa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b) în mărime de 2300 de lei pentru: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personalul care, conform anexelor la Legea nr.270/2018 privind sistemul unitar de salarizare în sectorul bugetar, se încadrează în clasele de salarizare de la 1 până la 25;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– personalul didactic,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ştiinţifico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-didactic, 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tiin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ific 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personalul de conducere din cadrul institu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de învă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ământ, al organiza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iilor din domeniile 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 xml:space="preserve">cercetării 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inovării, conducătorii (directori 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directori adjunc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i) institu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de educa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timpurie, de învă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ământ primar, gimnazial, liceal 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profesional tehnic, directorii/directorii adjunc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ai altor institu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de învă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ământ decât cele de educa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timpurie, de învă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ământ primar, gimnazial, liceal 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profesional tehnic;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personalul din cadrul autorită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ilor administrative 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al institu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din subordinea Ministerului Afacerilor Interne, cu excep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celui care beneficiază de spor specific stabilit conform art.17 alin.(2) lit.b</w:t>
      </w:r>
      <w:r w:rsidRPr="00A75464">
        <w:rPr>
          <w:rFonts w:ascii="Times New Roman" w:eastAsia="Times New Roman" w:hAnsi="Times New Roman" w:cs="Times New Roman"/>
          <w:sz w:val="28"/>
          <w:szCs w:val="28"/>
          <w:vertAlign w:val="superscript"/>
          <w:lang w:val="ro-MD"/>
        </w:rPr>
        <w:t>1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) din Legea nr.270/2018 privind sistemul unitar de salarizare în sectorul bugetar;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personalul din cadrul sistemului administra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penitenciare, cu excep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celui care beneficiază de spor specific stabilit conform art.17 alin.(2) lit.b</w:t>
      </w:r>
      <w:r w:rsidRPr="00A75464">
        <w:rPr>
          <w:rFonts w:ascii="Times New Roman" w:eastAsia="Times New Roman" w:hAnsi="Times New Roman" w:cs="Times New Roman"/>
          <w:sz w:val="28"/>
          <w:szCs w:val="28"/>
          <w:vertAlign w:val="superscript"/>
          <w:lang w:val="ro-MD"/>
        </w:rPr>
        <w:t>1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din Legea nr.270/2018 privind sistemul unitar de salarizare în sectorul bugetar;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personalul din cadrul Inspectoratului Na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de Proba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iune;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c) în mărime de 2500 de lei pentru: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procurori, inspectorii din cadrul Inspec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iei procurorilor 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directorul Institutului Na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al Justi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personalul, inclusiv cu func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de demnitate publică, din cadrul Serviciului de Informa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 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Securitate, al Autorită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Na</w:t>
      </w:r>
      <w:r w:rsidR="001D0E49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ionale de Integritate 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al Serviciului Prevenirea 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Combaterea Spălării Banilor;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personalul din cadrul Autorităț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Aeronautice Civile, al Agen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de Interven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 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Plăț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pentru Agricultură, al Agen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Na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ionale pentru Curriculum 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Evaluare, al Agen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de administrare a instan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elor judecătore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ti, al Agen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Resurse Informa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ionale Juridice, al Inspectoratului de Stat pentru Supravegherea Produselor Nealimentare 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Protec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Consumatorilor, al Agen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Achizi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Publice, al Inspectoratului Control Financiar de Stat, al Inspectoratului Social de Stat, al Agen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Na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 Transport Auto, al Agen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Navale, al Agen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iei Feroviare 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al Inspectoratului Na</w:t>
      </w:r>
      <w:r w:rsidR="00C1108B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pentru Supraveghere Tehnică;</w:t>
      </w:r>
    </w:p>
    <w:p w:rsidR="00A75464" w:rsidRPr="00A75464" w:rsidRDefault="00C1108B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– personalul, cu excepț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judecătorilor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inspectorilor-judecători, din cadrul Consiliului Superior al Magistraturii, al Cur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Supreme de Justi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ie, al cur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="00A75464"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de apel, al judecătoriilor;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– personalul din cadrul Consiliului Superior al Procurorilor, al Procuraturii Generale, al procuraturilor teritoriale 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al celor specializate;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personalul, cu excep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celui cu func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de demnitate publică, din cadrul Cur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Constitu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ionale, al Comisiei Electorale Centrale, al Consiliului Concuren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ei, al Consiliului Audiovizualului, al Agen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Na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 pentru Solu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ionarea Contesta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iilor, al Agen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Proprietă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Publice, al Agen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Na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 pentru Siguran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 Alimentelor, al Centrului Na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Anticorup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ie, al Centrului pentru Comunicare Strategică 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Combatere a Dezinformării, al Cur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de Conturi, al Agen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de Stat pentru Proprietatea Intelectuală, al Biroului Na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de Statistică, al Agen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iei Geodezie, Cartografie 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Cadastru, al Agen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iei Medicamentului 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Dispozitivelor Medicale, al Casei Na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 de Asigurări Sociale, al Oficiului Avocatului Poporului, al Consiliului pentru egalitate, al Centrului Na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pentru Protec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Datelor cu Caracter Personal;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personalul, cu excep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directorului 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directorului adjunct, din cadrul Inspectoratului de Stat al Muncii;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d) în mărime de 2850 de lei – pentru judecătorii-asisten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din cadrul Cur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Constitu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ionale, judecători (cu excep</w:t>
      </w:r>
      <w:r w:rsidR="00C04D56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judecătorilor din cadrul Cur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Constitu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ionale, al Consiliului Superior al Magistraturii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al Cur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Supreme de Justi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ie)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inspectorii-judecători;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e) în mărime de 3000 de lei pentru: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judecătorii din cadrul Cur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Supreme de Justi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al Consiliului Superior al Magistraturii;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secretarii generali adjunc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ai Guvernului, secretarii de stat ai Guvernului, secretarii generali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secretarii generali adjunc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ai ministerelor, secretarii de stat;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personalul cu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de demnitate publică din cadrul Consiliului Concuren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ei, al Consiliului Audiovizualului, al Comisiei Electorale Centrale, al Agen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Na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 pentru Solu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ionarea Contesta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iilor, al Agen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Proprietă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Publice, al Agen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Na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 pentru Siguran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 Alimentelor, al Casei Na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 de Asigurări Sociale, al Centrului Na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Anticorup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ie, al Cur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de Conturi, al Agen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de Stat pentru Proprietatea Intelectuală, al Biroului Na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de Statistică, al Agen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ției Geodezie, Cartografie 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Cadastru, al Agen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iei Medicamentului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Dispozitivelor Medicale, al Oficiului Avocatului Poporului, al Consiliului pentru egalitate, al Centrului Na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pentru Protec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Datelor cu Caracter Personal;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– directorul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directorul adjunct al Inspectoratului de Stat al Muncii;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personalul, inclusiv din cabinetul persoanelor cu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de demnitate publică, din aparatele centrale ale ministerelor, ale trezoreriilor regionale ale Ministerului Finan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elor, ale Cancelariei de Stat, ale oficiilor teritoriale ale Cancelariei de Stat, cu excep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prim-viceprim-ministrului, viceprim-ministrului, ministrului, Agentului guvernamental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secretarului general al Guvernului;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f) în mărime de 3600 de lei – pentru prim-viceprim-ministru, viceprim-ministru, ministru, Agentul guvernamental, secretarul general al Guvernului, directorul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directorul adjunct ai Centrului pentru Comunicare Strategică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Combatere a Dezinformării;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g) în mărime de 4300 lei pentru: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– judecătorii, procurorii care au promovat evaluarea externă conform Legii nr.252/2023 privind evaluarea externă a judecătorilor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procurorilor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modificarea unor acte normative, precum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candida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la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iile indicate la art.3 alin.(1)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lit.a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)–f) din legea men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ionată, care au promovat evaluarea respectivă, dar nu au fost ale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sau, după caz, numi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i, în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la care au candidat;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membrii procurori din cadrul Consiliului Superior al Procurorilor, care au promovat evaluarea prevăzută de Legea nr.26/2022 privind unele măsuri aferente selectării candida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la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de membru în organele de autoadministrare ale judecătorilor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procurorilor, precum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procurorii candida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care au promovat evaluarea respectivă, dar nu au fost ale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în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de membru al Consiliului Superior al Procurorilor;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membrii procurori din cadrul Colegiului pentru selec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evaluarea procurorilor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din cadrul Colegiului de disciplină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etică al Consiliului Superior al Procurorilor, care au promovat evaluarea prevăzută de Legea nr.26/2022 privind unele măsuri aferente selectării candida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la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de membru în 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 xml:space="preserve">organele de autoadministrare ale judecătorilor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procurorilor, precum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procurorii candida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care au promovat evaluarea respectivă, dar nu au fost ale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în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de membru al Colegiului pentru selec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evaluarea procurorilor sau al Colegiului de disciplină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etică;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h) în mărime de 4500 lei pentru: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membrii judecători din cadrul Consiliului Superior al Magistraturii, care au promovat evaluarea prevăzută de Legea nr.26/2022 privind unele măsuri aferente selectării candida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la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de membru în organele de autoadministrare ale judecătorilor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procurorilor, precum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judecătorii candida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care au promovat evaluarea respectivă, dar nu au fost ale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în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de membru al Consiliului Superior al Magistraturii;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membrii judecători din cadrul Colegiului pentru selec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evaluarea judecătorilor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din cadrul Colegiului disciplinar al Consiliului Superior al Magistraturii, care au promovat evaluarea prevăzută de Legea nr.26/2022 privind unele măsuri aferente selectării candida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la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de membru în organele de autoadministrare ale judecătorilor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procurorilor, precum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judecătorii candida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care au promovat evaluarea respectivă, dar nu au fost ale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sau, după caz, numi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în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de membru al Colegiului pentru selec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ia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evaluarea judecătorilor sau al Colegiului disciplinar al judecătorilor;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judecătorii Cur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Supreme de Justi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ie, care au promovat evaluarea externă conform Legii nr.65/2023 privind evaluarea externă a judecătorilor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 candida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la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de judecător al Cur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Supreme de Justi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care au fost numi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în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ie, precum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candida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la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de judecător al Cur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Supreme de Justi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ie, din rândul judecătorilor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procurorilor afla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în func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ie, care au promovat evaluarea externă, dar nu au fost numi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în calitate de judecători ai Cur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Supreme de Justi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i) în mărime de 4700 lei – pentru judecătorii din cadrul Cur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Constitu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Art.11.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Se stabile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te spor lunar în valoare fixă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în mărime de 1300 de lei pentru angaja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din sectorul bugetar, cu excep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Pre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edintelui Republicii Moldova, Pre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edintelui Parlamentului, Prim-ministrului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deputa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Art.12.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Pentru stagiarii care participă la stagiile în serviciul public, în conformitate cu prevederile Legii nr.123/2023 cu privire la stagiile plătite în serviciul public, se stabile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te cuantumul bursei lunare în mărime de 3000 de lei.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Art.13.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(1) Se aprobă cuantumul minim al chiriei bunurilor proprietate publică conform anexei nr.9.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(2) Se scutesc de plata chiriei (exceptând plata serviciilor comunale):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a) autorită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ile/institu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iile bugetare finan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ate de la bugetul de stat, institu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iile publice ce implementează proiecte finan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ate din surse externe – parte a bugetului de stat (unită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de implementare),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uniunile de crea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– pentru încăperile închiriate de la alte autorită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i/institu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bugetare finan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ate de la bugetul de stat, 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 xml:space="preserve">precum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de la întreprinderile de stat al căror fondator este autoritatea ierarhic superioară acestora, fără drept de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subloca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iune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b) întreprinderile de stat al căror fondator este Administra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Na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ională a Penitenciarelor – pentru încăperile închiriate de la institu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iile din cadrul sistemului administra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penitenciare.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Art.14.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Despăgubirile pentru persoanele care, potrivit legisla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iei, sunt supuse asigurării de stat obligatorii se plătesc, în baza documentelor întocmite de către serviciile de specialitate ale autorită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ilor/institu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în care sunt angajate aceste persoane, din mijloacele autorită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ilor/institu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respective.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Art.15.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(1) Comisioanele pentru serviciile de distribuire a compensa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persoanelor supuse represiunilor politice, a compensa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iilor unice pentru conectarea la conducta de gaze naturale 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 altor plă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sociale cu destina</w:t>
      </w:r>
      <w:r w:rsidR="00527B3A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specială pentru unele categorii de popula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ie, prevăzute în bugetul de stat, se stabilesc la încheierea contractelor între prestatorii de servicii de plată, Ministerul Finan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elor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Agen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de Guvernare Electronică în cazul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distribuite prin intermediul serviciului guvernamental de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electronice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nu vor depă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valoarea maximă de 0,4% din suma distribuită la conturi de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de 0,8% din suma distribuită în numerar.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(2) Comisioanele pentru serviciile de recep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ionare a cererilor pentru indexarea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distribuirea sumelor indexate conform Legii nr.1530/2002 privind indexarea depunerilor băne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ti ale cetă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enilor în Banca de Economii, prestate prin intermediul Întreprinderii de Stat "Po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ta Moldovei", se stabilesc la valoarea maximă de 10 lei pentru cererea recep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ionată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la valoarea maximă de 0,8% din suma distribuită.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(3) Comisioanele pentru eliberarea numerarului de către bănci pentru plata presta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iilor sociale specificate la alin.(1)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(2), precum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pentru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ile sociale distribuite prin serviciul guvernamental de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electronice, prin intermediul Întreprinderii de Stat "Po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ta Moldovei" se stabilesc la valoarea maximă de 0,25% din suma eliberată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se achită de la bugetul de stat.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(4) Comisioanele pentru serviciile de încasare, prin alte instrumente de plată decât cardurile de plată, de la popula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ie, de la agen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 constatatori, de la perceptorii fiscali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de la func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ionarii fiscali a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ilor în Contul Unic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Trezorerial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al Ministerului Finan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elor, cu excep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ia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 drepturilor de import-export, precum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comisionul la restituirea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către popula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se stabilesc în valoare maximă de 1,0% pentru o plată de la suma încasată/restituită, dar nu mai pu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 de 1 leu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nu mai mult de 2,5 lei pentru o plată, în bază de contract încheiat de către Ministerul Finan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elor cu prestatorii de servicii de plată,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se achită de la bugetul de stat.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(5) Comisioanele pentru serviciile de încasare prin carduri de plată de la popula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 a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la bugetele componente ale bugetului public na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cele pentru restituirea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de la aceste bugete popula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se stabilesc la valoarea de 0,5% din suma notei de plată – în cazul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ilor cu cardurile de plată emise în Republica Moldova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de 2,2% din suma notei de plată – în cazul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ilor cu 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 xml:space="preserve">cardurile de plată emise în afara Republicii Moldova,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se achită de la bugetul de stat.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(6) Comisioanele specificate la alin.(3)–(5) pentru opera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iunile aferente bugetului asigurărilor sociale de stat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fondurilor asigurării obligatorii de asisten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 medicală sunt restituite în bugetul de stat din bugetul asigurărilor sociale de stat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din fondurile asigurării obligatorii de asisten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 medicală.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Art.16.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(1) Se stabile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te achitarea de la bugetul de stat a comisioanelor pentru: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a) executarea prin sistemul automatizat de plă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interbancare a documentelor de plată din sistemul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trezorerial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al Ministerului Finan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elor;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b) serviciile aferente deservirii opera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iunilor cu numerar (încasare, eliberare în numerar) în conturile entită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ilor deservite prin Contul Unic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Trezorerial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al Ministerului Finan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elor;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c) serviciile aferente deservirii opera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iunilor valutare în conturile entită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ilor deservite prin Contul Unic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Trezorerial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al Ministerului Finan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elor;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d) serviciile aferente deservirii conturilor destinate realizării proiectelor finan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ate din surse externe, gestionate prin sistemul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trezorerial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e) serviciile aferente distribuirii mijloacelor băne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ti, în baza documentelor executorii, din conturile bugetului de stat 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ale bugetelor locale;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f) men</w:t>
      </w:r>
      <w:r w:rsidR="00BF1342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inerea gropurilor sigilate destinate păstrării valorilor;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g) plă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ile specificate la art.15 alin.(1).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(2) Comisionul pentru recep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ionarea de la persoanele fizice a drepturilor de import-export se achită de către Serviciul Vamal din contul aloca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aprobate acestuia în bugetul de stat, în bază de contract încheiat cu banca.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Art.17.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(1) Dobânzile calculate la soldurile mijloacelor băne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ti ale bugetelor componente ale bugetului public na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ional, ale autorită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ilor/institu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iilor publice la autogestiune 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ale altor entită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i, aflate în conturile deschise în Contul Unic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Trezorerial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al Ministerului Finan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elor/bănci, se repartizează corespunzător bugetului de stat, bugetului asigurărilor sociale de stat, fondurilor asigurării obligatorii de asisten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 medicală.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(2) Dobânzile calculate la soldurile mijloacelor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băneşti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în conturile deschise în bănci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destinate realizării proiectelor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finanţate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din surse externe se virează integral la bugetele în a căror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componenţă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sunt incluse (bugetul de stat sau bugetele locale).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Art.18.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Se anulează soldul datoriei în sumă de 98220,0 mii de lei al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Agenţiei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Rezerve Materiale din subordinea Ministerului Afacerilor Interne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faţă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de bugetul de stat, pentru împrumutul financiar fără dobândă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obţinut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în anul 2008 pentru completarea rezervelor de stat cu grâu alimentar.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Art.19.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Ministerul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Finanţelor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se autorizează: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a) să modifice, la cererea întemeiată a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autorităţilor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bugetare, indicatorii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stabiliţi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ai bugetului de stat la venituri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cheltuieli în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funcţie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de volumul 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>granturilor, al dona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iilor, al sponsorizărilor 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al altor mijloace intrate, cu titlu gratuit, în posesia autorită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ilor/institu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bugetare;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b) să modifice, la cererea întemeiată a autorită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ilor bugetare, resursele 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cheltuielile acestora, ca urmare a reorganizării institu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ionale, fără modificarea indicatorilor stabili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ai bugetului de stat la venituri 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cheltuieli;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c) să redistribuie, la propunerea Ministerului Infrastructurii 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Dezvoltării Regionale, aloca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iile aprobate pentru Fondul na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 pentru dezvoltare regională 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și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locală 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pentru proiectul "Asisten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 tehnică 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financiară nerambursabilă acordată Republicii Moldova de către România", în baza deciziei Consiliului Na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 de Coordonare a Dezvoltării Regionale 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Locale;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d) să redistribuie, la propunerea Ministerului Mediului, aloca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iile aprobate pentru Fondul Na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pentru Mediu, în baza deciziei Comitetului de supraveghere al institu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publice "Oficiul Na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 de Implementare a Proiectelor în Domeniul Mediului";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e) să redistribuie, la propunerea Ministerului Educa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iei 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Cercetării, în baza cererilor întemeiate ale autorită</w:t>
      </w:r>
      <w:r w:rsidR="00FE5AC3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administra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publice locale, aloca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iile aprobate pentru acordarea compensa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băne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ti personalului de conducere 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celui didactic din cadrul institu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publice de învă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ământ general, ca urmare a modificării numărului de beneficiari;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f) să redistribuie, la propunerea întemeiată a Agen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Na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ionale pentru Cercetare 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Dezvoltare, mijloacele alocate pentru organizarea 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desfă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urarea concursurilor de proiecte între autorită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ile administra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publice centrale care exercită calitatea de fondatori ai organiza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iilor de drept public din domeniile cercetării 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inovării;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g) să redistribuie, la propunerea întemeiată a Ministerului Educa</w:t>
      </w:r>
      <w:r w:rsidR="0000339D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iei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Cercetării: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mijloacele alocate pentru finan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area institu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ională a organiza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iilor de drept public din domeniile cercetării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inovării între autorită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ile administra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publice centrale care exercită calitatea de fondatori ai acestora, în baza metodologiei aprobate de Guvern;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– mijloacele alocate pentru finan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area institu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publice de învă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ământ profesional tehnic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superior între autorită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ile administra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publice centrale care exercită calitatea de fondatori ai acestora, în baza metodologiilor aprobate de Guvern;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h) să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contracteze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, pe parcursul anului bugetar, împrumuturi interne pe pia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 valorilor mobiliare de stat peste limitele prevăzute de bugetul de stat, cu scaden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 în anul 2024, pentru acoperirea decalajului temporar de casă al bugetului de stat;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i) să modifice raporturile dintre bugetul de stat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bugetele locale în cazul delegării, în temei legal, a unor competen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e sau al retragerii lor, în cazul trecerii, în modul stabilit, a unor institu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din subordinea autorită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publice locale în subordinea autorită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ilor publice centrale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viceversa, precum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în cazul trecerii unor institu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din subordinea autorită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administra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publice locale de nivelul întâi în subordinea autorită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administra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iei publice locale de nivelul al doilea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viceversa;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 xml:space="preserve">j) să redistribuie, la propunerea întemeiată a Ministerului Muncii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Protec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Sociale, aloca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iile aprobate în Fondul de reducere a vulnerabilită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 energetice pentru plata compensa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iilor lunare la achitarea facturilor la energie sub formă de ajutor financiar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pentru plata compensa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la energie sub formă monetară, între aceste măsuri;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k) să redistribuie, la propunerea Comisiei Electorale Centrale, mijloacele alocate pentru organizarea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desfă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urarea alegerilor între Comisia Electorală Centrală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Ministerul Afacerilor Externe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 Integrării Europene, în scopul instituirii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func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ionării sec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iilor de votare peste hotare;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l) să modifice, la propunerea întemeiată a autorită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ilor administra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iei publice centrale, aloca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iile aprobate pentru realizarea ac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iunilor/măsurilor în cadrul proiectelor finan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ate din surse externe în calitate de transferuri la bugetele locale, reie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ind din condi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iile prevederilor acordurilor corespunzătoare.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Art.20.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– (1) Prezenta lege intră în vigoare la 1 ianuarie 2024.</w:t>
      </w:r>
    </w:p>
    <w:p w:rsidR="00A75464" w:rsidRPr="00A75464" w:rsidRDefault="00A75464" w:rsidP="00A75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(2) Valorile de referin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ă stabilite pentru personalul Biroului Na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ț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ional de Statistică conform art.10 alin.(2) </w:t>
      </w:r>
      <w:proofErr w:type="spellStart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lit.c</w:t>
      </w:r>
      <w:proofErr w:type="spellEnd"/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) </w:t>
      </w:r>
      <w:r w:rsidR="00BA1D4E">
        <w:rPr>
          <w:rFonts w:ascii="Times New Roman" w:eastAsia="Times New Roman" w:hAnsi="Times New Roman" w:cs="Times New Roman"/>
          <w:sz w:val="28"/>
          <w:szCs w:val="28"/>
          <w:lang w:val="ro-MD"/>
        </w:rPr>
        <w:t>ș</w:t>
      </w:r>
      <w:r w:rsidRPr="00A75464">
        <w:rPr>
          <w:rFonts w:ascii="Times New Roman" w:eastAsia="Times New Roman" w:hAnsi="Times New Roman" w:cs="Times New Roman"/>
          <w:sz w:val="28"/>
          <w:szCs w:val="28"/>
          <w:lang w:val="ro-MD"/>
        </w:rPr>
        <w:t>i e) se pun în aplicare începând cu 1 aprilie 2024.</w:t>
      </w:r>
    </w:p>
    <w:tbl>
      <w:tblPr>
        <w:tblW w:w="0" w:type="auto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6"/>
        <w:gridCol w:w="1675"/>
      </w:tblGrid>
      <w:tr w:rsidR="00A75464" w:rsidRPr="00A75464" w:rsidTr="00A754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1680" w:type="dxa"/>
            </w:tcMar>
            <w:hideMark/>
          </w:tcPr>
          <w:p w:rsidR="00A75464" w:rsidRPr="00A75464" w:rsidRDefault="00A75464" w:rsidP="00A7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</w:pPr>
            <w:r w:rsidRPr="00A754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  <w:t>PREŞEDINTELE PARLAMENTULUI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A75464" w:rsidRPr="00A75464" w:rsidRDefault="00A75464" w:rsidP="00A7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</w:pPr>
            <w:r w:rsidRPr="00A754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  <w:t>Igor GROSU</w:t>
            </w:r>
          </w:p>
        </w:tc>
      </w:tr>
      <w:tr w:rsidR="00A75464" w:rsidRPr="00A75464" w:rsidTr="00A7546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8" w:type="dxa"/>
              <w:bottom w:w="24" w:type="dxa"/>
              <w:right w:w="48" w:type="dxa"/>
            </w:tcMar>
            <w:hideMark/>
          </w:tcPr>
          <w:p w:rsidR="00BA1D4E" w:rsidRDefault="00BA1D4E" w:rsidP="00A7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</w:pPr>
          </w:p>
          <w:p w:rsidR="00A75464" w:rsidRPr="00A75464" w:rsidRDefault="00A75464" w:rsidP="00BA1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</w:pPr>
            <w:r w:rsidRPr="00A754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  <w:t>Nr.418. Chi</w:t>
            </w:r>
            <w:r w:rsidR="00BA1D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  <w:t>ș</w:t>
            </w:r>
            <w:r w:rsidRPr="00A754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/>
              </w:rPr>
              <w:t>inău, 22 decembrie 2023.</w:t>
            </w:r>
          </w:p>
        </w:tc>
      </w:tr>
    </w:tbl>
    <w:p w:rsidR="00841094" w:rsidRDefault="00841094">
      <w:bookmarkStart w:id="0" w:name="_GoBack"/>
      <w:bookmarkEnd w:id="0"/>
    </w:p>
    <w:sectPr w:rsidR="00841094" w:rsidSect="00A75464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0F1"/>
    <w:rsid w:val="0000339D"/>
    <w:rsid w:val="00143D62"/>
    <w:rsid w:val="001D0E49"/>
    <w:rsid w:val="003960F1"/>
    <w:rsid w:val="00527B3A"/>
    <w:rsid w:val="00841094"/>
    <w:rsid w:val="008A0BC5"/>
    <w:rsid w:val="00A75464"/>
    <w:rsid w:val="00BA1D4E"/>
    <w:rsid w:val="00BF1342"/>
    <w:rsid w:val="00C04D56"/>
    <w:rsid w:val="00C1108B"/>
    <w:rsid w:val="00FE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1B7D"/>
  <w15:chartTrackingRefBased/>
  <w15:docId w15:val="{125FC3F1-E6F4-4F47-A201-1441E7C8F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n">
    <w:name w:val="cn"/>
    <w:basedOn w:val="a"/>
    <w:rsid w:val="00A75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mit">
    <w:name w:val="emit"/>
    <w:basedOn w:val="a"/>
    <w:rsid w:val="00A75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tsp">
    <w:name w:val="tt_sp"/>
    <w:basedOn w:val="a"/>
    <w:rsid w:val="00A75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b">
    <w:name w:val="cb"/>
    <w:basedOn w:val="a"/>
    <w:rsid w:val="00A75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t">
    <w:name w:val="tt"/>
    <w:basedOn w:val="a"/>
    <w:rsid w:val="00A75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A75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b">
    <w:name w:val="pb"/>
    <w:basedOn w:val="a"/>
    <w:rsid w:val="00A75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p">
    <w:name w:val="cp"/>
    <w:basedOn w:val="a"/>
    <w:rsid w:val="00A75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11</Pages>
  <Words>4382</Words>
  <Characters>24982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Russu, Cristina</dc:creator>
  <cp:keywords/>
  <dc:description/>
  <cp:lastModifiedBy>Russu, Cristina</cp:lastModifiedBy>
  <cp:revision>9</cp:revision>
  <dcterms:created xsi:type="dcterms:W3CDTF">2024-01-24T07:27:00Z</dcterms:created>
  <dcterms:modified xsi:type="dcterms:W3CDTF">2024-01-24T08:05:00Z</dcterms:modified>
</cp:coreProperties>
</file>