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55A66" w14:textId="77777777" w:rsidR="00ED3BD5" w:rsidRDefault="00ED3BD5" w:rsidP="00890673">
      <w:pPr>
        <w:pStyle w:val="Normal1"/>
        <w:spacing w:before="0" w:after="120"/>
        <w:jc w:val="center"/>
        <w:rPr>
          <w:rFonts w:ascii="Marianne" w:hAnsi="Marianne"/>
          <w:b/>
          <w:bCs/>
          <w:position w:val="1"/>
          <w:sz w:val="22"/>
          <w:szCs w:val="22"/>
          <w:lang w:val="fr-FR"/>
        </w:rPr>
      </w:pPr>
    </w:p>
    <w:p w14:paraId="0539CBD5" w14:textId="77777777" w:rsidR="00ED3BD5" w:rsidRDefault="00ED3BD5" w:rsidP="00890673">
      <w:pPr>
        <w:pStyle w:val="Normal1"/>
        <w:spacing w:before="0" w:after="120"/>
        <w:jc w:val="center"/>
        <w:rPr>
          <w:rFonts w:ascii="Marianne" w:hAnsi="Marianne"/>
          <w:b/>
          <w:bCs/>
          <w:position w:val="1"/>
          <w:sz w:val="22"/>
          <w:szCs w:val="22"/>
          <w:lang w:val="fr-FR"/>
        </w:rPr>
      </w:pPr>
    </w:p>
    <w:p w14:paraId="154D5684" w14:textId="77777777" w:rsidR="00ED3BD5" w:rsidRDefault="00ED3BD5" w:rsidP="00890673">
      <w:pPr>
        <w:pStyle w:val="Normal1"/>
        <w:spacing w:before="0" w:after="120"/>
        <w:jc w:val="center"/>
        <w:rPr>
          <w:rFonts w:ascii="Marianne" w:hAnsi="Marianne"/>
          <w:b/>
          <w:bCs/>
          <w:position w:val="1"/>
          <w:sz w:val="22"/>
          <w:szCs w:val="22"/>
          <w:lang w:val="fr-FR"/>
        </w:rPr>
      </w:pPr>
    </w:p>
    <w:p w14:paraId="444E638A" w14:textId="36E413C6" w:rsidR="00ED3BD5" w:rsidRDefault="00E61081" w:rsidP="00E61081">
      <w:pPr>
        <w:pStyle w:val="Normal1"/>
        <w:tabs>
          <w:tab w:val="left" w:pos="3360"/>
        </w:tabs>
        <w:spacing w:before="0" w:after="120"/>
        <w:rPr>
          <w:rFonts w:ascii="Marianne" w:hAnsi="Marianne"/>
          <w:b/>
          <w:bCs/>
          <w:position w:val="1"/>
          <w:sz w:val="22"/>
          <w:szCs w:val="22"/>
          <w:lang w:val="fr-FR"/>
        </w:rPr>
      </w:pPr>
      <w:r>
        <w:rPr>
          <w:rFonts w:ascii="Marianne" w:hAnsi="Marianne"/>
          <w:b/>
          <w:bCs/>
          <w:position w:val="1"/>
          <w:sz w:val="22"/>
          <w:szCs w:val="22"/>
          <w:lang w:val="fr-FR"/>
        </w:rPr>
        <w:tab/>
      </w:r>
    </w:p>
    <w:p w14:paraId="0E4D7502" w14:textId="77777777" w:rsidR="00ED3BD5" w:rsidRPr="00BB3438" w:rsidRDefault="00ED3BD5" w:rsidP="00890673">
      <w:pPr>
        <w:pStyle w:val="Normal1"/>
        <w:spacing w:before="0" w:after="120"/>
        <w:jc w:val="center"/>
        <w:rPr>
          <w:b/>
          <w:bCs/>
          <w:position w:val="1"/>
          <w:sz w:val="28"/>
          <w:szCs w:val="28"/>
          <w:lang w:val="fr-FR"/>
        </w:rPr>
      </w:pPr>
    </w:p>
    <w:p w14:paraId="1FEF8061" w14:textId="2E751950" w:rsidR="00C73E94" w:rsidRDefault="00DE1C15" w:rsidP="00890673">
      <w:pPr>
        <w:pStyle w:val="Normal1"/>
        <w:spacing w:before="0" w:after="120"/>
        <w:jc w:val="center"/>
        <w:rPr>
          <w:b/>
          <w:bCs/>
          <w:position w:val="1"/>
          <w:sz w:val="28"/>
          <w:szCs w:val="28"/>
          <w:lang w:val="fr-FR"/>
        </w:rPr>
      </w:pPr>
      <w:r w:rsidRPr="00BB3438">
        <w:rPr>
          <w:b/>
          <w:bCs/>
          <w:position w:val="1"/>
          <w:sz w:val="28"/>
          <w:szCs w:val="28"/>
          <w:lang w:val="fr-FR"/>
        </w:rPr>
        <w:t>CONVENTION</w:t>
      </w:r>
    </w:p>
    <w:p w14:paraId="210047E0" w14:textId="77777777" w:rsidR="00BB3438" w:rsidRDefault="00BB3438" w:rsidP="00890673">
      <w:pPr>
        <w:pStyle w:val="Normal1"/>
        <w:spacing w:before="0" w:after="120"/>
        <w:jc w:val="center"/>
        <w:rPr>
          <w:b/>
          <w:bCs/>
          <w:sz w:val="28"/>
          <w:szCs w:val="28"/>
          <w:lang w:val="fr-FR"/>
        </w:rPr>
      </w:pPr>
    </w:p>
    <w:p w14:paraId="2187A536" w14:textId="77777777" w:rsidR="00BB3438" w:rsidRPr="00BB3438" w:rsidRDefault="00BB3438" w:rsidP="00890673">
      <w:pPr>
        <w:pStyle w:val="Normal1"/>
        <w:spacing w:before="0" w:after="120"/>
        <w:jc w:val="center"/>
        <w:rPr>
          <w:b/>
          <w:bCs/>
          <w:sz w:val="28"/>
          <w:szCs w:val="28"/>
          <w:lang w:val="fr-FR"/>
        </w:rPr>
      </w:pPr>
    </w:p>
    <w:p w14:paraId="23199376" w14:textId="77777777" w:rsidR="00431C05" w:rsidRDefault="00BB3438" w:rsidP="004A17AC">
      <w:pPr>
        <w:pStyle w:val="Normal1"/>
        <w:spacing w:before="0" w:after="120"/>
        <w:jc w:val="center"/>
        <w:rPr>
          <w:b/>
          <w:bCs/>
          <w:sz w:val="28"/>
          <w:szCs w:val="28"/>
          <w:lang w:val="fr-FR"/>
        </w:rPr>
      </w:pPr>
      <w:r w:rsidRPr="00BB3438">
        <w:rPr>
          <w:b/>
          <w:bCs/>
          <w:sz w:val="28"/>
          <w:szCs w:val="28"/>
          <w:lang w:val="fr-FR"/>
        </w:rPr>
        <w:t xml:space="preserve">ENTRE </w:t>
      </w:r>
    </w:p>
    <w:p w14:paraId="17C08A52" w14:textId="77777777" w:rsidR="00431C05" w:rsidRDefault="00431C05" w:rsidP="004A17AC">
      <w:pPr>
        <w:pStyle w:val="Normal1"/>
        <w:spacing w:before="0" w:after="120"/>
        <w:jc w:val="center"/>
        <w:rPr>
          <w:b/>
          <w:bCs/>
          <w:sz w:val="28"/>
          <w:szCs w:val="28"/>
          <w:lang w:val="fr-FR"/>
        </w:rPr>
      </w:pPr>
    </w:p>
    <w:p w14:paraId="50873106" w14:textId="77777777" w:rsidR="00431C05" w:rsidRDefault="00431C05" w:rsidP="004A17AC">
      <w:pPr>
        <w:pStyle w:val="Normal1"/>
        <w:spacing w:before="0" w:after="120"/>
        <w:jc w:val="center"/>
        <w:rPr>
          <w:b/>
          <w:bCs/>
          <w:sz w:val="28"/>
          <w:szCs w:val="28"/>
          <w:lang w:val="fr-FR"/>
        </w:rPr>
      </w:pPr>
    </w:p>
    <w:p w14:paraId="44EFE553" w14:textId="7BAB5C63" w:rsidR="0078169B" w:rsidRDefault="0078169B" w:rsidP="004A17AC">
      <w:pPr>
        <w:pStyle w:val="Normal1"/>
        <w:spacing w:before="0" w:after="120"/>
        <w:jc w:val="center"/>
        <w:rPr>
          <w:b/>
          <w:bCs/>
          <w:sz w:val="28"/>
          <w:szCs w:val="28"/>
          <w:lang w:val="fr-FR"/>
        </w:rPr>
      </w:pPr>
      <w:r w:rsidRPr="0078169B">
        <w:rPr>
          <w:b/>
          <w:bCs/>
          <w:sz w:val="28"/>
          <w:szCs w:val="28"/>
          <w:lang w:val="fr-FR"/>
        </w:rPr>
        <w:t>LE GOUVERNEMENT DE LA REPUBLIQUE DE MOLDAVIE</w:t>
      </w:r>
    </w:p>
    <w:p w14:paraId="22D22F79" w14:textId="1B5F52E7" w:rsidR="00BB3438" w:rsidRDefault="00BB3438" w:rsidP="004A17AC">
      <w:pPr>
        <w:pStyle w:val="Normal1"/>
        <w:spacing w:before="0" w:after="120"/>
        <w:jc w:val="center"/>
        <w:rPr>
          <w:b/>
          <w:bCs/>
          <w:sz w:val="28"/>
          <w:szCs w:val="28"/>
          <w:lang w:val="fr-FR"/>
        </w:rPr>
      </w:pPr>
    </w:p>
    <w:p w14:paraId="66B98509" w14:textId="7473F94A" w:rsidR="00C73E94" w:rsidRDefault="00BB3438" w:rsidP="004A17AC">
      <w:pPr>
        <w:pStyle w:val="Normal1"/>
        <w:spacing w:before="0" w:after="120"/>
        <w:jc w:val="center"/>
        <w:rPr>
          <w:b/>
          <w:bCs/>
          <w:sz w:val="28"/>
          <w:szCs w:val="28"/>
          <w:lang w:val="fr-FR"/>
        </w:rPr>
      </w:pPr>
      <w:r w:rsidRPr="00BB3438">
        <w:rPr>
          <w:b/>
          <w:bCs/>
          <w:sz w:val="28"/>
          <w:szCs w:val="28"/>
          <w:lang w:val="fr-FR"/>
        </w:rPr>
        <w:t>ET</w:t>
      </w:r>
    </w:p>
    <w:p w14:paraId="32FC1ED7" w14:textId="77777777" w:rsidR="00BB3438" w:rsidRPr="00BB3438" w:rsidRDefault="00BB3438" w:rsidP="004A17AC">
      <w:pPr>
        <w:pStyle w:val="Normal1"/>
        <w:spacing w:before="0" w:after="120"/>
        <w:jc w:val="center"/>
        <w:rPr>
          <w:b/>
          <w:bCs/>
          <w:sz w:val="28"/>
          <w:szCs w:val="28"/>
          <w:lang w:val="fr-FR"/>
        </w:rPr>
      </w:pPr>
    </w:p>
    <w:p w14:paraId="202F7EE6" w14:textId="33B73580" w:rsidR="00BB3438" w:rsidRPr="00BB3438" w:rsidRDefault="0078169B" w:rsidP="004A17AC">
      <w:pPr>
        <w:pStyle w:val="Normal1"/>
        <w:spacing w:before="0" w:after="120"/>
        <w:jc w:val="center"/>
        <w:rPr>
          <w:b/>
          <w:bCs/>
          <w:sz w:val="28"/>
          <w:szCs w:val="28"/>
          <w:lang w:val="fr-FR"/>
        </w:rPr>
      </w:pPr>
      <w:r w:rsidRPr="0078169B">
        <w:rPr>
          <w:b/>
          <w:bCs/>
          <w:sz w:val="28"/>
          <w:szCs w:val="28"/>
          <w:lang w:val="fr-FR"/>
        </w:rPr>
        <w:t>LE GOUVERNEMENT DE LA REPUBLIQUE FRANÇAISE</w:t>
      </w:r>
    </w:p>
    <w:p w14:paraId="0D37FD6B" w14:textId="77777777" w:rsidR="00BB3438" w:rsidRDefault="00BB3438" w:rsidP="004A17AC">
      <w:pPr>
        <w:pStyle w:val="Normal1"/>
        <w:spacing w:before="0" w:after="120"/>
        <w:jc w:val="center"/>
        <w:rPr>
          <w:b/>
          <w:bCs/>
          <w:sz w:val="28"/>
          <w:szCs w:val="28"/>
          <w:lang w:val="fr-FR"/>
        </w:rPr>
      </w:pPr>
    </w:p>
    <w:p w14:paraId="168C4080" w14:textId="77777777" w:rsidR="0078169B" w:rsidRDefault="0078169B" w:rsidP="004A17AC">
      <w:pPr>
        <w:pStyle w:val="Normal1"/>
        <w:spacing w:before="0" w:after="120"/>
        <w:jc w:val="center"/>
        <w:rPr>
          <w:b/>
          <w:bCs/>
          <w:sz w:val="28"/>
          <w:szCs w:val="28"/>
          <w:lang w:val="fr-FR"/>
        </w:rPr>
      </w:pPr>
    </w:p>
    <w:p w14:paraId="59241080" w14:textId="77777777" w:rsidR="00BB3438" w:rsidRPr="00BB3438" w:rsidRDefault="00BB3438" w:rsidP="004A17AC">
      <w:pPr>
        <w:pStyle w:val="Normal1"/>
        <w:spacing w:before="0" w:after="120"/>
        <w:jc w:val="center"/>
        <w:rPr>
          <w:b/>
          <w:bCs/>
          <w:sz w:val="28"/>
          <w:szCs w:val="28"/>
          <w:lang w:val="fr-FR"/>
        </w:rPr>
      </w:pPr>
      <w:r w:rsidRPr="00BB3438">
        <w:rPr>
          <w:b/>
          <w:bCs/>
          <w:sz w:val="28"/>
          <w:szCs w:val="28"/>
          <w:lang w:val="fr-FR"/>
        </w:rPr>
        <w:t xml:space="preserve">POUR L’ELIMINATION DE LA DOUBLE IMPOSITION EN MATIERE </w:t>
      </w:r>
    </w:p>
    <w:p w14:paraId="6E91D923" w14:textId="77777777" w:rsidR="00F773EC" w:rsidRDefault="00BB3438" w:rsidP="00BB3438">
      <w:pPr>
        <w:pStyle w:val="Normal1"/>
        <w:spacing w:before="0" w:after="120"/>
        <w:jc w:val="center"/>
        <w:rPr>
          <w:b/>
          <w:bCs/>
          <w:sz w:val="28"/>
          <w:szCs w:val="28"/>
          <w:lang w:val="fr-FR"/>
        </w:rPr>
      </w:pPr>
      <w:r w:rsidRPr="00BB3438">
        <w:rPr>
          <w:b/>
          <w:bCs/>
          <w:sz w:val="28"/>
          <w:szCs w:val="28"/>
          <w:lang w:val="fr-FR"/>
        </w:rPr>
        <w:t xml:space="preserve">D’IMPOTS SUR LE REVENU </w:t>
      </w:r>
    </w:p>
    <w:p w14:paraId="000452E3" w14:textId="77777777" w:rsidR="00F773EC" w:rsidRDefault="00F773EC" w:rsidP="00BB3438">
      <w:pPr>
        <w:pStyle w:val="Normal1"/>
        <w:spacing w:before="0" w:after="120"/>
        <w:jc w:val="center"/>
        <w:rPr>
          <w:b/>
          <w:bCs/>
          <w:sz w:val="28"/>
          <w:szCs w:val="28"/>
          <w:lang w:val="fr-FR"/>
        </w:rPr>
      </w:pPr>
    </w:p>
    <w:p w14:paraId="51E74C37" w14:textId="6C440108" w:rsidR="00BB3438" w:rsidRDefault="00BB3438" w:rsidP="00BB3438">
      <w:pPr>
        <w:pStyle w:val="Normal1"/>
        <w:spacing w:before="0" w:after="120"/>
        <w:jc w:val="center"/>
        <w:rPr>
          <w:b/>
          <w:bCs/>
          <w:sz w:val="28"/>
          <w:szCs w:val="28"/>
          <w:lang w:val="fr-FR"/>
        </w:rPr>
      </w:pPr>
      <w:r w:rsidRPr="00BB3438">
        <w:rPr>
          <w:b/>
          <w:bCs/>
          <w:sz w:val="28"/>
          <w:szCs w:val="28"/>
          <w:lang w:val="fr-FR"/>
        </w:rPr>
        <w:t xml:space="preserve">ET </w:t>
      </w:r>
    </w:p>
    <w:p w14:paraId="54534AA3" w14:textId="77777777" w:rsidR="00164921" w:rsidRDefault="00164921" w:rsidP="004A17AC">
      <w:pPr>
        <w:pStyle w:val="Normal1"/>
        <w:spacing w:before="0" w:after="120"/>
        <w:jc w:val="center"/>
        <w:rPr>
          <w:b/>
          <w:bCs/>
          <w:sz w:val="28"/>
          <w:szCs w:val="28"/>
          <w:lang w:val="fr-FR"/>
        </w:rPr>
      </w:pPr>
    </w:p>
    <w:p w14:paraId="52E7EBE9" w14:textId="77777777" w:rsidR="00BB3438" w:rsidRDefault="00BB3438" w:rsidP="004A17AC">
      <w:pPr>
        <w:pStyle w:val="Normal1"/>
        <w:spacing w:before="0" w:after="120"/>
        <w:jc w:val="center"/>
        <w:rPr>
          <w:b/>
          <w:bCs/>
          <w:sz w:val="28"/>
          <w:szCs w:val="28"/>
          <w:lang w:val="fr-FR"/>
        </w:rPr>
      </w:pPr>
      <w:r w:rsidRPr="00BB3438">
        <w:rPr>
          <w:b/>
          <w:bCs/>
          <w:sz w:val="28"/>
          <w:szCs w:val="28"/>
          <w:lang w:val="fr-FR"/>
        </w:rPr>
        <w:t xml:space="preserve">POUR LA PREVENTION DE L’EVASION ET DE LA FRAUDE </w:t>
      </w:r>
    </w:p>
    <w:p w14:paraId="658ECD5E" w14:textId="26523265" w:rsidR="00C73E94" w:rsidRPr="00BB3438" w:rsidRDefault="00BB3438" w:rsidP="004A17AC">
      <w:pPr>
        <w:pStyle w:val="Normal1"/>
        <w:spacing w:before="0" w:after="120"/>
        <w:jc w:val="center"/>
        <w:rPr>
          <w:b/>
          <w:bCs/>
          <w:sz w:val="28"/>
          <w:szCs w:val="28"/>
          <w:lang w:val="fr-FR"/>
        </w:rPr>
      </w:pPr>
      <w:r w:rsidRPr="00BB3438">
        <w:rPr>
          <w:b/>
          <w:bCs/>
          <w:sz w:val="28"/>
          <w:szCs w:val="28"/>
          <w:lang w:val="fr-FR"/>
        </w:rPr>
        <w:t>FISCALES</w:t>
      </w:r>
    </w:p>
    <w:p w14:paraId="32697414" w14:textId="77777777" w:rsidR="00C73E94" w:rsidRPr="00BB3438" w:rsidRDefault="00C73E94" w:rsidP="004A17AC">
      <w:pPr>
        <w:pStyle w:val="Normal1"/>
        <w:spacing w:before="0" w:after="120"/>
        <w:rPr>
          <w:b/>
          <w:sz w:val="28"/>
          <w:szCs w:val="28"/>
          <w:lang w:val="fr-FR"/>
        </w:rPr>
      </w:pPr>
    </w:p>
    <w:p w14:paraId="1296F072" w14:textId="77777777" w:rsidR="00C73E94" w:rsidRPr="00BB3438" w:rsidRDefault="00C73E94" w:rsidP="004A17AC">
      <w:pPr>
        <w:pStyle w:val="Normal1"/>
        <w:spacing w:before="0" w:after="120"/>
        <w:rPr>
          <w:b/>
          <w:bCs/>
          <w:sz w:val="28"/>
          <w:szCs w:val="28"/>
          <w:lang w:val="fr-FR"/>
        </w:rPr>
      </w:pPr>
    </w:p>
    <w:p w14:paraId="4392FC56" w14:textId="77777777" w:rsidR="00C73E94" w:rsidRPr="00BB3438" w:rsidRDefault="00DE1C15" w:rsidP="004A17AC">
      <w:pPr>
        <w:pStyle w:val="Normal1"/>
        <w:spacing w:before="0" w:after="120"/>
        <w:rPr>
          <w:b/>
          <w:bCs/>
          <w:sz w:val="24"/>
          <w:szCs w:val="24"/>
          <w:lang w:val="fr-FR"/>
        </w:rPr>
      </w:pPr>
      <w:r w:rsidRPr="00BB3438">
        <w:rPr>
          <w:sz w:val="24"/>
          <w:szCs w:val="24"/>
          <w:lang w:val="fr-FR"/>
        </w:rPr>
        <w:br w:type="page"/>
      </w:r>
    </w:p>
    <w:p w14:paraId="78E74E8C" w14:textId="657A3032" w:rsidR="00C73E94" w:rsidRPr="00860963" w:rsidRDefault="00DE1C15" w:rsidP="005F14E5">
      <w:pPr>
        <w:pStyle w:val="Normal1"/>
        <w:spacing w:before="0" w:after="120" w:line="300" w:lineRule="auto"/>
        <w:rPr>
          <w:b/>
          <w:bCs/>
          <w:sz w:val="24"/>
          <w:szCs w:val="24"/>
          <w:lang w:val="fr-FR"/>
        </w:rPr>
      </w:pPr>
      <w:r w:rsidRPr="00860963">
        <w:rPr>
          <w:b/>
          <w:bCs/>
          <w:sz w:val="24"/>
          <w:szCs w:val="24"/>
          <w:lang w:val="fr-FR"/>
        </w:rPr>
        <w:lastRenderedPageBreak/>
        <w:t xml:space="preserve">Le Gouvernement de la </w:t>
      </w:r>
      <w:bookmarkStart w:id="0" w:name="_GoBack"/>
      <w:bookmarkEnd w:id="0"/>
      <w:r w:rsidRPr="00860963">
        <w:rPr>
          <w:b/>
          <w:bCs/>
          <w:sz w:val="24"/>
          <w:szCs w:val="24"/>
          <w:lang w:val="fr-FR"/>
        </w:rPr>
        <w:t>République</w:t>
      </w:r>
      <w:r w:rsidR="00505B16" w:rsidRPr="00860963">
        <w:rPr>
          <w:b/>
          <w:bCs/>
          <w:sz w:val="24"/>
          <w:szCs w:val="24"/>
          <w:lang w:val="fr-FR"/>
        </w:rPr>
        <w:t xml:space="preserve"> </w:t>
      </w:r>
      <w:r w:rsidR="005829F6" w:rsidRPr="00860963">
        <w:rPr>
          <w:b/>
          <w:bCs/>
          <w:sz w:val="24"/>
          <w:szCs w:val="24"/>
          <w:lang w:val="fr-FR"/>
        </w:rPr>
        <w:t>de Moldavie</w:t>
      </w:r>
      <w:r w:rsidR="005829F6" w:rsidRPr="00860963">
        <w:rPr>
          <w:b/>
          <w:bCs/>
          <w:color w:val="auto"/>
          <w:sz w:val="24"/>
          <w:szCs w:val="24"/>
          <w:lang w:val="fr-FR"/>
        </w:rPr>
        <w:t xml:space="preserve"> </w:t>
      </w:r>
    </w:p>
    <w:p w14:paraId="51F73C42" w14:textId="77777777" w:rsidR="00860963" w:rsidRDefault="00860963" w:rsidP="005F14E5">
      <w:pPr>
        <w:pStyle w:val="Normal1"/>
        <w:spacing w:before="0" w:after="120" w:line="300" w:lineRule="auto"/>
        <w:rPr>
          <w:bCs/>
          <w:sz w:val="24"/>
          <w:szCs w:val="24"/>
          <w:lang w:val="fr-FR"/>
        </w:rPr>
      </w:pPr>
    </w:p>
    <w:p w14:paraId="5CBD52DC" w14:textId="77777777" w:rsidR="00C73E94" w:rsidRPr="00901EA0" w:rsidRDefault="00DE1C15" w:rsidP="005F14E5">
      <w:pPr>
        <w:pStyle w:val="Normal1"/>
        <w:spacing w:before="0" w:after="120" w:line="300" w:lineRule="auto"/>
        <w:rPr>
          <w:bCs/>
          <w:sz w:val="24"/>
          <w:szCs w:val="24"/>
          <w:lang w:val="fr-FR"/>
        </w:rPr>
      </w:pPr>
      <w:proofErr w:type="gramStart"/>
      <w:r w:rsidRPr="00901EA0">
        <w:rPr>
          <w:bCs/>
          <w:sz w:val="24"/>
          <w:szCs w:val="24"/>
          <w:lang w:val="fr-FR"/>
        </w:rPr>
        <w:t>et</w:t>
      </w:r>
      <w:proofErr w:type="gramEnd"/>
    </w:p>
    <w:p w14:paraId="14CF95CF" w14:textId="77777777" w:rsidR="00860963" w:rsidRDefault="00860963" w:rsidP="005F14E5">
      <w:pPr>
        <w:pStyle w:val="Normal1"/>
        <w:spacing w:before="0" w:after="120" w:line="300" w:lineRule="auto"/>
        <w:rPr>
          <w:b/>
          <w:bCs/>
          <w:sz w:val="24"/>
          <w:szCs w:val="24"/>
          <w:lang w:val="fr-FR"/>
        </w:rPr>
      </w:pPr>
    </w:p>
    <w:p w14:paraId="6620A174" w14:textId="1B97D6B1" w:rsidR="00C73E94" w:rsidRPr="00860963" w:rsidRDefault="00DE1C15" w:rsidP="005F14E5">
      <w:pPr>
        <w:pStyle w:val="Normal1"/>
        <w:spacing w:before="0" w:after="120" w:line="300" w:lineRule="auto"/>
        <w:rPr>
          <w:b/>
          <w:bCs/>
          <w:sz w:val="24"/>
          <w:szCs w:val="24"/>
          <w:lang w:val="fr-FR"/>
        </w:rPr>
      </w:pPr>
      <w:proofErr w:type="gramStart"/>
      <w:r w:rsidRPr="00860963">
        <w:rPr>
          <w:b/>
          <w:bCs/>
          <w:sz w:val="24"/>
          <w:szCs w:val="24"/>
          <w:lang w:val="fr-FR"/>
        </w:rPr>
        <w:t>le</w:t>
      </w:r>
      <w:proofErr w:type="gramEnd"/>
      <w:r w:rsidRPr="00860963">
        <w:rPr>
          <w:b/>
          <w:bCs/>
          <w:sz w:val="24"/>
          <w:szCs w:val="24"/>
          <w:lang w:val="fr-FR"/>
        </w:rPr>
        <w:t xml:space="preserve"> Gouvernement de la République </w:t>
      </w:r>
      <w:r w:rsidR="005829F6">
        <w:rPr>
          <w:b/>
          <w:bCs/>
          <w:sz w:val="24"/>
          <w:szCs w:val="24"/>
          <w:lang w:val="fr-FR"/>
        </w:rPr>
        <w:t xml:space="preserve">française </w:t>
      </w:r>
    </w:p>
    <w:p w14:paraId="0CDECFB0" w14:textId="77777777" w:rsidR="00C73E94" w:rsidRPr="00901EA0" w:rsidRDefault="00C73E94" w:rsidP="005F14E5">
      <w:pPr>
        <w:pStyle w:val="Normal1"/>
        <w:spacing w:before="0" w:after="120" w:line="300" w:lineRule="auto"/>
        <w:rPr>
          <w:bCs/>
          <w:sz w:val="24"/>
          <w:szCs w:val="24"/>
          <w:lang w:val="fr-FR"/>
        </w:rPr>
      </w:pPr>
    </w:p>
    <w:p w14:paraId="5AD23FAB" w14:textId="77777777" w:rsidR="00C73E94" w:rsidRPr="00901EA0" w:rsidRDefault="00DE1C15" w:rsidP="005F14E5">
      <w:pPr>
        <w:pStyle w:val="Normal1"/>
        <w:spacing w:before="0" w:after="120" w:line="300" w:lineRule="auto"/>
        <w:jc w:val="both"/>
        <w:rPr>
          <w:sz w:val="24"/>
          <w:szCs w:val="24"/>
          <w:lang w:val="fr-FR"/>
        </w:rPr>
      </w:pPr>
      <w:r w:rsidRPr="00901EA0">
        <w:rPr>
          <w:b/>
          <w:bCs/>
          <w:sz w:val="24"/>
          <w:szCs w:val="24"/>
          <w:lang w:val="fr-FR"/>
        </w:rPr>
        <w:t>SOUCIEUX</w:t>
      </w:r>
      <w:r w:rsidRPr="00901EA0">
        <w:rPr>
          <w:bCs/>
          <w:sz w:val="24"/>
          <w:szCs w:val="24"/>
          <w:lang w:val="fr-FR"/>
        </w:rPr>
        <w:t xml:space="preserve"> de promouvoir leurs relations économiques et d’améliorer leur coopération en matière fiscale,</w:t>
      </w:r>
    </w:p>
    <w:p w14:paraId="4E7CD7E6" w14:textId="77777777" w:rsidR="005F14E5" w:rsidRDefault="005F14E5" w:rsidP="005F14E5">
      <w:pPr>
        <w:pStyle w:val="Normal1"/>
        <w:spacing w:before="0" w:after="120" w:line="300" w:lineRule="auto"/>
        <w:jc w:val="both"/>
        <w:rPr>
          <w:b/>
          <w:bCs/>
          <w:sz w:val="24"/>
          <w:szCs w:val="24"/>
          <w:lang w:val="fr-FR"/>
        </w:rPr>
      </w:pPr>
    </w:p>
    <w:p w14:paraId="4EE16DD2" w14:textId="77777777" w:rsidR="00C73E94" w:rsidRPr="00901EA0" w:rsidRDefault="00DE1C15" w:rsidP="005F14E5">
      <w:pPr>
        <w:pStyle w:val="Normal1"/>
        <w:spacing w:before="0" w:after="120" w:line="300" w:lineRule="auto"/>
        <w:jc w:val="both"/>
        <w:rPr>
          <w:bCs/>
          <w:sz w:val="24"/>
          <w:szCs w:val="24"/>
          <w:lang w:val="fr-FR"/>
        </w:rPr>
      </w:pPr>
      <w:r w:rsidRPr="00901EA0">
        <w:rPr>
          <w:b/>
          <w:bCs/>
          <w:sz w:val="24"/>
          <w:szCs w:val="24"/>
          <w:lang w:val="fr-FR"/>
        </w:rPr>
        <w:t>ENTENDANT</w:t>
      </w:r>
      <w:r w:rsidRPr="00901EA0">
        <w:rPr>
          <w:bCs/>
          <w:sz w:val="24"/>
          <w:szCs w:val="24"/>
          <w:lang w:val="fr-FR"/>
        </w:rPr>
        <w:t xml:space="preserve"> conclure une Convention pour l’élimination de la double imposition en matière d’impôts sur le revenu sans créer de possibilités de non-imposition ou d’imposition réduite par l’évasion ou la fraude fiscale (y compris par des mécanismes de chalandage fiscal destinés à obtenir les allégements prévus dans la présente Convention au bénéfice indirect de résidents</w:t>
      </w:r>
      <w:r w:rsidRPr="00901EA0">
        <w:rPr>
          <w:sz w:val="24"/>
          <w:szCs w:val="24"/>
          <w:lang w:val="fr-FR"/>
        </w:rPr>
        <w:t xml:space="preserve"> </w:t>
      </w:r>
      <w:r w:rsidRPr="00901EA0">
        <w:rPr>
          <w:bCs/>
          <w:sz w:val="24"/>
          <w:szCs w:val="24"/>
          <w:lang w:val="fr-FR"/>
        </w:rPr>
        <w:t>d’Etats tiers),</w:t>
      </w:r>
    </w:p>
    <w:p w14:paraId="26737264" w14:textId="77777777" w:rsidR="005F14E5" w:rsidRDefault="005F14E5" w:rsidP="005F14E5">
      <w:pPr>
        <w:pStyle w:val="Normal1"/>
        <w:spacing w:before="0" w:after="120" w:line="300" w:lineRule="auto"/>
        <w:jc w:val="both"/>
        <w:rPr>
          <w:b/>
          <w:bCs/>
          <w:sz w:val="24"/>
          <w:szCs w:val="24"/>
          <w:lang w:val="fr-FR"/>
        </w:rPr>
      </w:pPr>
    </w:p>
    <w:p w14:paraId="393EDDF1" w14:textId="24DB99BA" w:rsidR="00C73E94" w:rsidRPr="00901EA0" w:rsidRDefault="004F7543" w:rsidP="005F14E5">
      <w:pPr>
        <w:pStyle w:val="Normal1"/>
        <w:spacing w:before="0" w:after="120" w:line="300" w:lineRule="auto"/>
        <w:jc w:val="both"/>
        <w:rPr>
          <w:b/>
          <w:bCs/>
          <w:sz w:val="24"/>
          <w:szCs w:val="24"/>
          <w:lang w:val="fr-FR"/>
        </w:rPr>
      </w:pPr>
      <w:r w:rsidRPr="00901EA0">
        <w:rPr>
          <w:b/>
          <w:bCs/>
          <w:sz w:val="24"/>
          <w:szCs w:val="24"/>
          <w:lang w:val="fr-FR"/>
        </w:rPr>
        <w:t>SONT CONVENUS DE CE QUI SUIT :</w:t>
      </w:r>
    </w:p>
    <w:p w14:paraId="3BD5396C" w14:textId="66E86DAC" w:rsidR="00C73E94" w:rsidRPr="00901EA0" w:rsidRDefault="00C73E94" w:rsidP="004A17AC">
      <w:pPr>
        <w:pStyle w:val="Normal1"/>
        <w:spacing w:before="0" w:after="120"/>
        <w:rPr>
          <w:bCs/>
          <w:sz w:val="24"/>
          <w:szCs w:val="24"/>
          <w:lang w:val="fr-FR"/>
        </w:rPr>
      </w:pPr>
    </w:p>
    <w:p w14:paraId="7E08BA06" w14:textId="77777777" w:rsidR="00C73E94" w:rsidRPr="00901EA0" w:rsidRDefault="00DE1C15" w:rsidP="00F82B2B">
      <w:pPr>
        <w:pStyle w:val="Normal1"/>
        <w:spacing w:before="0" w:after="120" w:line="300" w:lineRule="auto"/>
        <w:jc w:val="center"/>
        <w:rPr>
          <w:b/>
          <w:bCs/>
          <w:sz w:val="24"/>
          <w:szCs w:val="24"/>
          <w:lang w:val="fr-FR"/>
        </w:rPr>
      </w:pPr>
      <w:r w:rsidRPr="00901EA0">
        <w:rPr>
          <w:b/>
          <w:bCs/>
          <w:sz w:val="24"/>
          <w:szCs w:val="24"/>
          <w:lang w:val="fr-FR"/>
        </w:rPr>
        <w:t>ARTICLE 1</w:t>
      </w:r>
    </w:p>
    <w:p w14:paraId="2FD5778F" w14:textId="461BD662" w:rsidR="00C73E94" w:rsidRPr="00901EA0" w:rsidRDefault="00DE1C15" w:rsidP="00F82B2B">
      <w:pPr>
        <w:pStyle w:val="Normal1"/>
        <w:spacing w:before="0" w:after="120" w:line="300" w:lineRule="auto"/>
        <w:jc w:val="center"/>
        <w:rPr>
          <w:b/>
          <w:bCs/>
          <w:sz w:val="24"/>
          <w:szCs w:val="24"/>
          <w:lang w:val="fr-FR"/>
        </w:rPr>
      </w:pPr>
      <w:r w:rsidRPr="00901EA0">
        <w:rPr>
          <w:b/>
          <w:bCs/>
          <w:sz w:val="24"/>
          <w:szCs w:val="24"/>
          <w:lang w:val="fr-FR"/>
        </w:rPr>
        <w:t>P</w:t>
      </w:r>
      <w:r w:rsidR="00233710">
        <w:rPr>
          <w:b/>
          <w:bCs/>
          <w:sz w:val="24"/>
          <w:szCs w:val="24"/>
          <w:lang w:val="fr-FR"/>
        </w:rPr>
        <w:t xml:space="preserve">ersonnes visées </w:t>
      </w:r>
    </w:p>
    <w:p w14:paraId="7D3BCAEF" w14:textId="77777777" w:rsidR="00075640" w:rsidRDefault="00075640" w:rsidP="00F82B2B">
      <w:pPr>
        <w:pStyle w:val="Normal1"/>
        <w:spacing w:before="0" w:after="120" w:line="300" w:lineRule="auto"/>
        <w:jc w:val="both"/>
        <w:rPr>
          <w:bCs/>
          <w:sz w:val="24"/>
          <w:szCs w:val="24"/>
          <w:lang w:val="fr-FR"/>
        </w:rPr>
      </w:pPr>
    </w:p>
    <w:p w14:paraId="7C67DF05" w14:textId="77777777" w:rsidR="00C73E94" w:rsidRPr="00901EA0" w:rsidRDefault="00DE1C15" w:rsidP="00F82B2B">
      <w:pPr>
        <w:pStyle w:val="Normal1"/>
        <w:spacing w:before="0" w:after="120" w:line="300" w:lineRule="auto"/>
        <w:jc w:val="both"/>
        <w:rPr>
          <w:bCs/>
          <w:sz w:val="24"/>
          <w:szCs w:val="24"/>
          <w:lang w:val="fr-FR"/>
        </w:rPr>
      </w:pPr>
      <w:r w:rsidRPr="00901EA0">
        <w:rPr>
          <w:bCs/>
          <w:sz w:val="24"/>
          <w:szCs w:val="24"/>
          <w:lang w:val="fr-FR"/>
        </w:rPr>
        <w:t>La présente Convention s’applique aux personnes qui sont des résidents d’un Etat contractant ou des deux Etats contractants.</w:t>
      </w:r>
    </w:p>
    <w:p w14:paraId="37E3B349" w14:textId="7DC45C3D" w:rsidR="00C73E94" w:rsidRPr="00901EA0" w:rsidRDefault="00C73E94" w:rsidP="004A17AC">
      <w:pPr>
        <w:pStyle w:val="Normal1"/>
        <w:spacing w:before="0" w:after="120"/>
        <w:rPr>
          <w:bCs/>
          <w:sz w:val="24"/>
          <w:szCs w:val="24"/>
          <w:lang w:val="fr-FR"/>
        </w:rPr>
      </w:pPr>
    </w:p>
    <w:p w14:paraId="3561C3B9" w14:textId="77777777" w:rsidR="00C73E94" w:rsidRPr="00901EA0" w:rsidRDefault="00DE1C15" w:rsidP="00F82B2B">
      <w:pPr>
        <w:pStyle w:val="Normal1"/>
        <w:spacing w:before="0" w:after="120" w:line="300" w:lineRule="auto"/>
        <w:jc w:val="center"/>
        <w:rPr>
          <w:b/>
          <w:bCs/>
          <w:sz w:val="24"/>
          <w:szCs w:val="24"/>
          <w:lang w:val="fr-FR"/>
        </w:rPr>
      </w:pPr>
      <w:r w:rsidRPr="00901EA0">
        <w:rPr>
          <w:b/>
          <w:bCs/>
          <w:sz w:val="24"/>
          <w:szCs w:val="24"/>
          <w:lang w:val="fr-FR"/>
        </w:rPr>
        <w:t>ARTICLE 2</w:t>
      </w:r>
    </w:p>
    <w:p w14:paraId="029E5FA3" w14:textId="00B5DE1B" w:rsidR="00C73E94" w:rsidRPr="00901EA0" w:rsidRDefault="00DE1C15" w:rsidP="00F82B2B">
      <w:pPr>
        <w:pStyle w:val="Normal1"/>
        <w:spacing w:before="0" w:after="120" w:line="300" w:lineRule="auto"/>
        <w:jc w:val="center"/>
        <w:rPr>
          <w:b/>
          <w:bCs/>
          <w:sz w:val="24"/>
          <w:szCs w:val="24"/>
          <w:lang w:val="fr-FR"/>
        </w:rPr>
      </w:pPr>
      <w:r w:rsidRPr="00901EA0">
        <w:rPr>
          <w:b/>
          <w:bCs/>
          <w:sz w:val="24"/>
          <w:szCs w:val="24"/>
          <w:lang w:val="fr-FR"/>
        </w:rPr>
        <w:t>I</w:t>
      </w:r>
      <w:r w:rsidR="00233710">
        <w:rPr>
          <w:b/>
          <w:bCs/>
          <w:sz w:val="24"/>
          <w:szCs w:val="24"/>
          <w:lang w:val="fr-FR"/>
        </w:rPr>
        <w:t xml:space="preserve">mpôts visés </w:t>
      </w:r>
    </w:p>
    <w:p w14:paraId="79E54036" w14:textId="77777777" w:rsidR="00075640" w:rsidRDefault="00075640" w:rsidP="00F82B2B">
      <w:pPr>
        <w:pStyle w:val="Normal1"/>
        <w:spacing w:before="0" w:after="120" w:line="300" w:lineRule="auto"/>
        <w:jc w:val="both"/>
        <w:rPr>
          <w:bCs/>
          <w:sz w:val="24"/>
          <w:szCs w:val="24"/>
          <w:lang w:val="fr-FR"/>
        </w:rPr>
      </w:pPr>
    </w:p>
    <w:p w14:paraId="53392D7F" w14:textId="77777777" w:rsidR="00C73E94" w:rsidRPr="00901EA0" w:rsidRDefault="00DE1C15" w:rsidP="00F82B2B">
      <w:pPr>
        <w:pStyle w:val="Normal1"/>
        <w:spacing w:before="0" w:after="120" w:line="300" w:lineRule="auto"/>
        <w:jc w:val="both"/>
        <w:rPr>
          <w:bCs/>
          <w:sz w:val="24"/>
          <w:szCs w:val="24"/>
          <w:lang w:val="fr-FR"/>
        </w:rPr>
      </w:pPr>
      <w:r w:rsidRPr="00901EA0">
        <w:rPr>
          <w:bCs/>
          <w:sz w:val="24"/>
          <w:szCs w:val="24"/>
          <w:lang w:val="fr-FR"/>
        </w:rPr>
        <w:t>1. La présente Convention s’applique aux impôts sur le revenu perçus pour le compte d’un État contractant, de ses subdivisions politiques ou de ses collectivités locales ou territoriales, quel que soit le système de perception.</w:t>
      </w:r>
    </w:p>
    <w:p w14:paraId="539338A7" w14:textId="77777777" w:rsidR="00C73E94" w:rsidRPr="00901EA0" w:rsidRDefault="00DE1C15" w:rsidP="00F82B2B">
      <w:pPr>
        <w:pStyle w:val="Normal1"/>
        <w:spacing w:before="0" w:after="120" w:line="300" w:lineRule="auto"/>
        <w:jc w:val="both"/>
        <w:rPr>
          <w:bCs/>
          <w:color w:val="000000"/>
          <w:sz w:val="24"/>
          <w:szCs w:val="24"/>
          <w:lang w:val="fr-FR" w:eastAsia="ar-SA"/>
        </w:rPr>
      </w:pPr>
      <w:r w:rsidRPr="00901EA0">
        <w:rPr>
          <w:bCs/>
          <w:color w:val="000000"/>
          <w:sz w:val="24"/>
          <w:szCs w:val="24"/>
          <w:lang w:val="fr-FR" w:eastAsia="ar-SA"/>
        </w:rPr>
        <w:t>2. Sont considérés comme impôts sur le revenu les impôts perçus sur le revenu total, ou sur des éléments du revenu, y compris les impôts sur les gains provenant de l’aliénation de biens mobiliers ou immobiliers, ainsi que les impôts sur les plus-values.</w:t>
      </w:r>
    </w:p>
    <w:p w14:paraId="51F13E80" w14:textId="77777777" w:rsidR="00C73E94" w:rsidRPr="00901EA0" w:rsidRDefault="00DE1C15" w:rsidP="00F82B2B">
      <w:pPr>
        <w:pStyle w:val="Normal1"/>
        <w:spacing w:before="0" w:after="120" w:line="300" w:lineRule="auto"/>
        <w:jc w:val="both"/>
        <w:rPr>
          <w:bCs/>
          <w:color w:val="000000"/>
          <w:sz w:val="24"/>
          <w:szCs w:val="24"/>
          <w:lang w:val="fr-FR" w:eastAsia="ar-SA"/>
        </w:rPr>
      </w:pPr>
      <w:r w:rsidRPr="00901EA0">
        <w:rPr>
          <w:bCs/>
          <w:color w:val="000000"/>
          <w:sz w:val="24"/>
          <w:szCs w:val="24"/>
          <w:lang w:val="fr-FR" w:eastAsia="ar-SA"/>
        </w:rPr>
        <w:t xml:space="preserve">3. Les impôts actuels auxquels s’applique la Convention </w:t>
      </w:r>
      <w:proofErr w:type="gramStart"/>
      <w:r w:rsidRPr="00901EA0">
        <w:rPr>
          <w:bCs/>
          <w:color w:val="000000"/>
          <w:sz w:val="24"/>
          <w:szCs w:val="24"/>
          <w:lang w:val="fr-FR" w:eastAsia="ar-SA"/>
        </w:rPr>
        <w:t>sont</w:t>
      </w:r>
      <w:proofErr w:type="gramEnd"/>
      <w:r w:rsidRPr="00901EA0">
        <w:rPr>
          <w:bCs/>
          <w:color w:val="000000"/>
          <w:sz w:val="24"/>
          <w:szCs w:val="24"/>
          <w:lang w:val="fr-FR" w:eastAsia="ar-SA"/>
        </w:rPr>
        <w:t xml:space="preserve"> notamment :</w:t>
      </w:r>
    </w:p>
    <w:p w14:paraId="2EF79A8E" w14:textId="77777777" w:rsidR="00C73E94" w:rsidRPr="00901EA0" w:rsidRDefault="00DE1C15" w:rsidP="00F82B2B">
      <w:pPr>
        <w:pStyle w:val="Paragraphedeliste"/>
        <w:numPr>
          <w:ilvl w:val="0"/>
          <w:numId w:val="1"/>
        </w:numPr>
        <w:spacing w:after="120" w:line="300" w:lineRule="auto"/>
        <w:rPr>
          <w:bCs/>
          <w:color w:val="000000"/>
          <w:sz w:val="24"/>
          <w:szCs w:val="24"/>
          <w:lang w:val="fr-FR" w:eastAsia="ar-SA"/>
        </w:rPr>
      </w:pPr>
      <w:r w:rsidRPr="00901EA0">
        <w:rPr>
          <w:bCs/>
          <w:color w:val="000000"/>
          <w:sz w:val="24"/>
          <w:szCs w:val="24"/>
          <w:lang w:val="fr-FR" w:eastAsia="ar-SA"/>
        </w:rPr>
        <w:lastRenderedPageBreak/>
        <w:t xml:space="preserve">en ce qui concerne la France : </w:t>
      </w:r>
    </w:p>
    <w:p w14:paraId="6BF0FC32" w14:textId="77777777" w:rsidR="00C73E94" w:rsidRPr="00901EA0" w:rsidRDefault="00DE1C15" w:rsidP="00F82B2B">
      <w:pPr>
        <w:pStyle w:val="Normal1"/>
        <w:numPr>
          <w:ilvl w:val="0"/>
          <w:numId w:val="2"/>
        </w:numPr>
        <w:spacing w:before="0" w:after="120" w:line="300" w:lineRule="auto"/>
        <w:jc w:val="both"/>
        <w:rPr>
          <w:bCs/>
          <w:color w:val="000000"/>
          <w:sz w:val="24"/>
          <w:szCs w:val="24"/>
          <w:lang w:val="fr-FR" w:eastAsia="ar-SA"/>
        </w:rPr>
      </w:pPr>
      <w:r w:rsidRPr="00901EA0">
        <w:rPr>
          <w:bCs/>
          <w:color w:val="000000"/>
          <w:sz w:val="24"/>
          <w:szCs w:val="24"/>
          <w:lang w:val="fr-FR" w:eastAsia="ar-SA"/>
        </w:rPr>
        <w:t>l’impôt sur le revenu</w:t>
      </w:r>
      <w:r w:rsidR="00DC02D7" w:rsidRPr="00901EA0">
        <w:rPr>
          <w:bCs/>
          <w:color w:val="000000"/>
          <w:sz w:val="24"/>
          <w:szCs w:val="24"/>
          <w:lang w:val="fr-FR" w:eastAsia="ar-SA"/>
        </w:rPr>
        <w:t xml:space="preserve"> </w:t>
      </w:r>
      <w:r w:rsidRPr="00901EA0">
        <w:rPr>
          <w:bCs/>
          <w:color w:val="000000"/>
          <w:sz w:val="24"/>
          <w:szCs w:val="24"/>
          <w:lang w:val="fr-FR" w:eastAsia="ar-SA"/>
        </w:rPr>
        <w:t>;</w:t>
      </w:r>
    </w:p>
    <w:p w14:paraId="1707F65D" w14:textId="77777777" w:rsidR="00C73E94" w:rsidRPr="00901EA0" w:rsidRDefault="00DE1C15" w:rsidP="00F82B2B">
      <w:pPr>
        <w:pStyle w:val="Normal1"/>
        <w:numPr>
          <w:ilvl w:val="0"/>
          <w:numId w:val="2"/>
        </w:numPr>
        <w:spacing w:before="0" w:after="120" w:line="300" w:lineRule="auto"/>
        <w:jc w:val="both"/>
        <w:rPr>
          <w:bCs/>
          <w:color w:val="000000"/>
          <w:sz w:val="24"/>
          <w:szCs w:val="24"/>
          <w:lang w:val="fr-FR" w:eastAsia="ar-SA"/>
        </w:rPr>
      </w:pPr>
      <w:r w:rsidRPr="00901EA0">
        <w:rPr>
          <w:bCs/>
          <w:color w:val="000000"/>
          <w:sz w:val="24"/>
          <w:szCs w:val="24"/>
          <w:lang w:val="fr-FR" w:eastAsia="ar-SA"/>
        </w:rPr>
        <w:t>l’impôt sur les sociétés</w:t>
      </w:r>
      <w:r w:rsidR="00DC02D7" w:rsidRPr="00901EA0">
        <w:rPr>
          <w:bCs/>
          <w:color w:val="000000"/>
          <w:sz w:val="24"/>
          <w:szCs w:val="24"/>
          <w:lang w:val="fr-FR" w:eastAsia="ar-SA"/>
        </w:rPr>
        <w:t xml:space="preserve"> </w:t>
      </w:r>
      <w:r w:rsidRPr="00901EA0">
        <w:rPr>
          <w:bCs/>
          <w:color w:val="000000"/>
          <w:sz w:val="24"/>
          <w:szCs w:val="24"/>
          <w:lang w:val="fr-FR" w:eastAsia="ar-SA"/>
        </w:rPr>
        <w:t>;</w:t>
      </w:r>
    </w:p>
    <w:p w14:paraId="27830C5A" w14:textId="77777777" w:rsidR="00C73E94" w:rsidRPr="00901EA0" w:rsidRDefault="00DE1C15" w:rsidP="00F82B2B">
      <w:pPr>
        <w:pStyle w:val="Normal1"/>
        <w:numPr>
          <w:ilvl w:val="0"/>
          <w:numId w:val="2"/>
        </w:numPr>
        <w:spacing w:before="0" w:after="120" w:line="300" w:lineRule="auto"/>
        <w:jc w:val="both"/>
        <w:rPr>
          <w:bCs/>
          <w:color w:val="000000"/>
          <w:sz w:val="24"/>
          <w:szCs w:val="24"/>
          <w:lang w:val="fr-FR" w:eastAsia="ar-SA"/>
        </w:rPr>
      </w:pPr>
      <w:r w:rsidRPr="00901EA0">
        <w:rPr>
          <w:bCs/>
          <w:color w:val="000000"/>
          <w:sz w:val="24"/>
          <w:szCs w:val="24"/>
          <w:lang w:val="fr-FR" w:eastAsia="ar-SA"/>
        </w:rPr>
        <w:t xml:space="preserve"> les contributions sur l’impôt sur les sociétés</w:t>
      </w:r>
      <w:r w:rsidR="00DC02D7" w:rsidRPr="00901EA0">
        <w:rPr>
          <w:bCs/>
          <w:color w:val="000000"/>
          <w:sz w:val="24"/>
          <w:szCs w:val="24"/>
          <w:lang w:val="fr-FR" w:eastAsia="ar-SA"/>
        </w:rPr>
        <w:t xml:space="preserve"> </w:t>
      </w:r>
      <w:r w:rsidRPr="00901EA0">
        <w:rPr>
          <w:bCs/>
          <w:color w:val="000000"/>
          <w:sz w:val="24"/>
          <w:szCs w:val="24"/>
          <w:lang w:val="fr-FR" w:eastAsia="ar-SA"/>
        </w:rPr>
        <w:t>;</w:t>
      </w:r>
    </w:p>
    <w:p w14:paraId="697DA5DF" w14:textId="77777777" w:rsidR="00C73E94" w:rsidRPr="00901EA0" w:rsidRDefault="00DE1C15" w:rsidP="00F82B2B">
      <w:pPr>
        <w:pStyle w:val="Normal1"/>
        <w:numPr>
          <w:ilvl w:val="0"/>
          <w:numId w:val="2"/>
        </w:numPr>
        <w:spacing w:before="0" w:after="120" w:line="300" w:lineRule="auto"/>
        <w:jc w:val="both"/>
        <w:rPr>
          <w:bCs/>
          <w:color w:val="000000"/>
          <w:sz w:val="24"/>
          <w:szCs w:val="24"/>
          <w:lang w:val="fr-FR" w:eastAsia="ar-SA"/>
        </w:rPr>
      </w:pPr>
      <w:r w:rsidRPr="00901EA0">
        <w:rPr>
          <w:bCs/>
          <w:color w:val="000000"/>
          <w:sz w:val="24"/>
          <w:szCs w:val="24"/>
          <w:lang w:val="fr-FR" w:eastAsia="ar-SA"/>
        </w:rPr>
        <w:t>les contributions sociales généralisées et les contributions pour le remboursement de la dette sociale</w:t>
      </w:r>
      <w:r w:rsidR="00DC02D7" w:rsidRPr="00901EA0">
        <w:rPr>
          <w:bCs/>
          <w:color w:val="000000"/>
          <w:sz w:val="24"/>
          <w:szCs w:val="24"/>
          <w:lang w:val="fr-FR" w:eastAsia="ar-SA"/>
        </w:rPr>
        <w:t xml:space="preserve"> </w:t>
      </w:r>
      <w:r w:rsidRPr="00901EA0">
        <w:rPr>
          <w:bCs/>
          <w:color w:val="000000"/>
          <w:sz w:val="24"/>
          <w:szCs w:val="24"/>
          <w:lang w:val="fr-FR" w:eastAsia="ar-SA"/>
        </w:rPr>
        <w:t>;</w:t>
      </w:r>
    </w:p>
    <w:p w14:paraId="1451394D" w14:textId="77777777" w:rsidR="00C73E94" w:rsidRPr="00901EA0" w:rsidRDefault="00DE1C15" w:rsidP="00F82B2B">
      <w:pPr>
        <w:pStyle w:val="Normal1"/>
        <w:spacing w:before="0" w:after="120" w:line="300" w:lineRule="auto"/>
        <w:ind w:left="709"/>
        <w:jc w:val="both"/>
        <w:rPr>
          <w:bCs/>
          <w:color w:val="000000"/>
          <w:sz w:val="24"/>
          <w:szCs w:val="24"/>
          <w:lang w:val="fr-FR" w:eastAsia="ar-SA"/>
        </w:rPr>
      </w:pPr>
      <w:proofErr w:type="gramStart"/>
      <w:r w:rsidRPr="00901EA0">
        <w:rPr>
          <w:bCs/>
          <w:color w:val="000000"/>
          <w:sz w:val="24"/>
          <w:szCs w:val="24"/>
          <w:lang w:val="fr-FR" w:eastAsia="ar-SA"/>
        </w:rPr>
        <w:t>y</w:t>
      </w:r>
      <w:proofErr w:type="gramEnd"/>
      <w:r w:rsidRPr="00901EA0">
        <w:rPr>
          <w:bCs/>
          <w:color w:val="000000"/>
          <w:sz w:val="24"/>
          <w:szCs w:val="24"/>
          <w:lang w:val="fr-FR" w:eastAsia="ar-SA"/>
        </w:rPr>
        <w:t xml:space="preserve"> compris toutes retenues à la source et avances décomptées sur ces impôts</w:t>
      </w:r>
      <w:r w:rsidR="00440871" w:rsidRPr="00901EA0">
        <w:rPr>
          <w:bCs/>
          <w:color w:val="000000"/>
          <w:sz w:val="24"/>
          <w:szCs w:val="24"/>
          <w:lang w:val="fr-FR" w:eastAsia="ar-SA"/>
        </w:rPr>
        <w:t xml:space="preserve"> ;</w:t>
      </w:r>
    </w:p>
    <w:p w14:paraId="0B0FF7EC" w14:textId="77777777" w:rsidR="00C73E94" w:rsidRPr="00901EA0" w:rsidRDefault="00DE1C15" w:rsidP="00F82B2B">
      <w:pPr>
        <w:pStyle w:val="Normal1"/>
        <w:spacing w:before="0" w:after="120" w:line="300" w:lineRule="auto"/>
        <w:ind w:left="709"/>
        <w:jc w:val="both"/>
        <w:rPr>
          <w:bCs/>
          <w:color w:val="000000"/>
          <w:sz w:val="24"/>
          <w:szCs w:val="24"/>
          <w:lang w:val="fr-FR" w:eastAsia="ar-SA"/>
        </w:rPr>
      </w:pPr>
      <w:r w:rsidRPr="00901EA0">
        <w:rPr>
          <w:bCs/>
          <w:color w:val="000000"/>
          <w:sz w:val="24"/>
          <w:szCs w:val="24"/>
          <w:lang w:val="fr-FR" w:eastAsia="ar-SA"/>
        </w:rPr>
        <w:t>(</w:t>
      </w:r>
      <w:proofErr w:type="gramStart"/>
      <w:r w:rsidRPr="00901EA0">
        <w:rPr>
          <w:bCs/>
          <w:color w:val="000000"/>
          <w:sz w:val="24"/>
          <w:szCs w:val="24"/>
          <w:lang w:val="fr-FR" w:eastAsia="ar-SA"/>
        </w:rPr>
        <w:t>ci-après</w:t>
      </w:r>
      <w:proofErr w:type="gramEnd"/>
      <w:r w:rsidRPr="00901EA0">
        <w:rPr>
          <w:bCs/>
          <w:color w:val="000000"/>
          <w:sz w:val="24"/>
          <w:szCs w:val="24"/>
          <w:lang w:val="fr-FR" w:eastAsia="ar-SA"/>
        </w:rPr>
        <w:t xml:space="preserve"> dénommés « impôt français »)</w:t>
      </w:r>
      <w:r w:rsidR="00440871" w:rsidRPr="00901EA0">
        <w:rPr>
          <w:bCs/>
          <w:color w:val="000000"/>
          <w:sz w:val="24"/>
          <w:szCs w:val="24"/>
          <w:lang w:val="fr-FR" w:eastAsia="ar-SA"/>
        </w:rPr>
        <w:t xml:space="preserve"> ;</w:t>
      </w:r>
    </w:p>
    <w:p w14:paraId="7EA6CE01" w14:textId="77777777" w:rsidR="00C73E94" w:rsidRPr="00901EA0" w:rsidRDefault="00DE1C15" w:rsidP="00F82B2B">
      <w:pPr>
        <w:pStyle w:val="Paragraphedeliste"/>
        <w:numPr>
          <w:ilvl w:val="0"/>
          <w:numId w:val="1"/>
        </w:numPr>
        <w:spacing w:after="120" w:line="300" w:lineRule="auto"/>
        <w:rPr>
          <w:bCs/>
          <w:color w:val="000000"/>
          <w:sz w:val="24"/>
          <w:szCs w:val="24"/>
          <w:lang w:val="fr-FR" w:eastAsia="ar-SA"/>
        </w:rPr>
      </w:pPr>
      <w:r w:rsidRPr="00901EA0">
        <w:rPr>
          <w:bCs/>
          <w:color w:val="000000"/>
          <w:sz w:val="24"/>
          <w:szCs w:val="24"/>
          <w:lang w:val="fr-FR" w:eastAsia="ar-SA"/>
        </w:rPr>
        <w:t xml:space="preserve">en ce qui concerne la République de Moldavie : </w:t>
      </w:r>
    </w:p>
    <w:p w14:paraId="603A022F" w14:textId="77777777" w:rsidR="00C73E94" w:rsidRPr="00901EA0" w:rsidRDefault="004A17AC" w:rsidP="00F82B2B">
      <w:pPr>
        <w:pStyle w:val="Normal1"/>
        <w:numPr>
          <w:ilvl w:val="0"/>
          <w:numId w:val="3"/>
        </w:numPr>
        <w:spacing w:before="0" w:after="120" w:line="300" w:lineRule="auto"/>
        <w:jc w:val="both"/>
        <w:rPr>
          <w:bCs/>
          <w:color w:val="000000"/>
          <w:sz w:val="24"/>
          <w:szCs w:val="24"/>
          <w:lang w:val="fr-FR" w:eastAsia="ar-SA"/>
        </w:rPr>
      </w:pPr>
      <w:r w:rsidRPr="00901EA0">
        <w:rPr>
          <w:bCs/>
          <w:color w:val="000000"/>
          <w:sz w:val="24"/>
          <w:szCs w:val="24"/>
          <w:lang w:val="fr-FR" w:eastAsia="ar-SA"/>
        </w:rPr>
        <w:t>l’impôt sur le revenu</w:t>
      </w:r>
      <w:r w:rsidR="0037461D" w:rsidRPr="00901EA0">
        <w:rPr>
          <w:sz w:val="24"/>
          <w:szCs w:val="24"/>
          <w:lang w:val="fr-FR"/>
        </w:rPr>
        <w:t xml:space="preserve"> </w:t>
      </w:r>
      <w:r w:rsidR="0037461D" w:rsidRPr="00901EA0">
        <w:rPr>
          <w:bCs/>
          <w:color w:val="000000"/>
          <w:sz w:val="24"/>
          <w:szCs w:val="24"/>
          <w:lang w:val="fr-FR" w:eastAsia="ar-SA"/>
        </w:rPr>
        <w:t xml:space="preserve">(« </w:t>
      </w:r>
      <w:proofErr w:type="spellStart"/>
      <w:r w:rsidR="0037461D" w:rsidRPr="00901EA0">
        <w:rPr>
          <w:bCs/>
          <w:color w:val="000000"/>
          <w:sz w:val="24"/>
          <w:szCs w:val="24"/>
          <w:lang w:val="fr-FR" w:eastAsia="ar-SA"/>
        </w:rPr>
        <w:t>income</w:t>
      </w:r>
      <w:proofErr w:type="spellEnd"/>
      <w:r w:rsidR="0037461D" w:rsidRPr="00901EA0">
        <w:rPr>
          <w:bCs/>
          <w:color w:val="000000"/>
          <w:sz w:val="24"/>
          <w:szCs w:val="24"/>
          <w:lang w:val="fr-FR" w:eastAsia="ar-SA"/>
        </w:rPr>
        <w:t xml:space="preserve"> </w:t>
      </w:r>
      <w:proofErr w:type="spellStart"/>
      <w:r w:rsidR="0037461D" w:rsidRPr="00901EA0">
        <w:rPr>
          <w:bCs/>
          <w:color w:val="000000"/>
          <w:sz w:val="24"/>
          <w:szCs w:val="24"/>
          <w:lang w:val="fr-FR" w:eastAsia="ar-SA"/>
        </w:rPr>
        <w:t>tax</w:t>
      </w:r>
      <w:proofErr w:type="spellEnd"/>
      <w:r w:rsidR="0037461D" w:rsidRPr="00901EA0">
        <w:rPr>
          <w:bCs/>
          <w:color w:val="000000"/>
          <w:sz w:val="24"/>
          <w:szCs w:val="24"/>
          <w:lang w:val="fr-FR" w:eastAsia="ar-SA"/>
        </w:rPr>
        <w:t xml:space="preserve"> »)</w:t>
      </w:r>
      <w:r w:rsidR="00DC02D7" w:rsidRPr="00901EA0">
        <w:rPr>
          <w:bCs/>
          <w:color w:val="000000"/>
          <w:sz w:val="24"/>
          <w:szCs w:val="24"/>
          <w:lang w:val="fr-FR" w:eastAsia="ar-SA"/>
        </w:rPr>
        <w:t xml:space="preserve"> </w:t>
      </w:r>
      <w:r w:rsidRPr="00901EA0">
        <w:rPr>
          <w:bCs/>
          <w:color w:val="000000"/>
          <w:sz w:val="24"/>
          <w:szCs w:val="24"/>
          <w:lang w:val="fr-FR" w:eastAsia="ar-SA"/>
        </w:rPr>
        <w:t>;</w:t>
      </w:r>
    </w:p>
    <w:p w14:paraId="2C72AECD" w14:textId="77777777" w:rsidR="00C73E94" w:rsidRPr="00901EA0" w:rsidRDefault="00553F31" w:rsidP="00F82B2B">
      <w:pPr>
        <w:pStyle w:val="Normal1"/>
        <w:spacing w:before="0" w:after="120" w:line="300" w:lineRule="auto"/>
        <w:ind w:left="709"/>
        <w:jc w:val="both"/>
        <w:rPr>
          <w:bCs/>
          <w:color w:val="000000"/>
          <w:sz w:val="24"/>
          <w:szCs w:val="24"/>
          <w:lang w:val="fr-FR" w:eastAsia="ar-SA"/>
        </w:rPr>
      </w:pPr>
      <w:r w:rsidRPr="00901EA0">
        <w:rPr>
          <w:bCs/>
          <w:color w:val="000000"/>
          <w:sz w:val="24"/>
          <w:szCs w:val="24"/>
          <w:lang w:val="fr-FR" w:eastAsia="ar-SA"/>
        </w:rPr>
        <w:t>(</w:t>
      </w:r>
      <w:proofErr w:type="gramStart"/>
      <w:r w:rsidRPr="00901EA0">
        <w:rPr>
          <w:bCs/>
          <w:color w:val="000000"/>
          <w:sz w:val="24"/>
          <w:szCs w:val="24"/>
          <w:lang w:val="fr-FR" w:eastAsia="ar-SA"/>
        </w:rPr>
        <w:t>ci-après</w:t>
      </w:r>
      <w:proofErr w:type="gramEnd"/>
      <w:r w:rsidRPr="00901EA0">
        <w:rPr>
          <w:bCs/>
          <w:color w:val="000000"/>
          <w:sz w:val="24"/>
          <w:szCs w:val="24"/>
          <w:lang w:val="fr-FR" w:eastAsia="ar-SA"/>
        </w:rPr>
        <w:t xml:space="preserve"> dénommé</w:t>
      </w:r>
      <w:r w:rsidR="00DE1C15" w:rsidRPr="00901EA0">
        <w:rPr>
          <w:bCs/>
          <w:color w:val="000000"/>
          <w:sz w:val="24"/>
          <w:szCs w:val="24"/>
          <w:lang w:val="fr-FR" w:eastAsia="ar-SA"/>
        </w:rPr>
        <w:t xml:space="preserve"> « impôt moldave »)</w:t>
      </w:r>
      <w:r w:rsidR="00440871" w:rsidRPr="00901EA0">
        <w:rPr>
          <w:bCs/>
          <w:color w:val="000000"/>
          <w:sz w:val="24"/>
          <w:szCs w:val="24"/>
          <w:lang w:val="fr-FR" w:eastAsia="ar-SA"/>
        </w:rPr>
        <w:t>.</w:t>
      </w:r>
    </w:p>
    <w:p w14:paraId="46A8AD43" w14:textId="77777777" w:rsidR="00C73E94" w:rsidRPr="00901EA0" w:rsidRDefault="00DE1C15" w:rsidP="00F82B2B">
      <w:pPr>
        <w:pStyle w:val="Normal1"/>
        <w:spacing w:before="0" w:after="120" w:line="300" w:lineRule="auto"/>
        <w:jc w:val="both"/>
        <w:rPr>
          <w:bCs/>
          <w:color w:val="000000"/>
          <w:sz w:val="24"/>
          <w:szCs w:val="24"/>
          <w:lang w:val="fr-FR" w:eastAsia="ar-SA"/>
        </w:rPr>
      </w:pPr>
      <w:r w:rsidRPr="00901EA0">
        <w:rPr>
          <w:bCs/>
          <w:color w:val="000000"/>
          <w:sz w:val="24"/>
          <w:szCs w:val="24"/>
          <w:lang w:val="fr-FR" w:eastAsia="ar-SA"/>
        </w:rPr>
        <w:t>4. La Convention s’applique aussi aux impôts de nature identique ou analogue qui seraient établis après la date de signature de la Convention et qui s’ajouteraient aux impôts actuels ou qui les remplaceraient. Les autorités compétentes des États contractants se communiquent les modifications significatives apportées à leurs législations fiscales.</w:t>
      </w:r>
    </w:p>
    <w:p w14:paraId="500BC56C" w14:textId="71137A8E" w:rsidR="00C73E94" w:rsidRPr="00901EA0" w:rsidRDefault="00C73E94" w:rsidP="004A17AC">
      <w:pPr>
        <w:pStyle w:val="Normal1"/>
        <w:spacing w:before="0" w:after="120"/>
        <w:rPr>
          <w:bCs/>
          <w:color w:val="000000"/>
          <w:sz w:val="24"/>
          <w:szCs w:val="24"/>
          <w:lang w:val="fr-FR" w:eastAsia="ar-SA"/>
        </w:rPr>
      </w:pPr>
    </w:p>
    <w:p w14:paraId="6EA19128" w14:textId="77777777" w:rsidR="00C73E94" w:rsidRPr="00901EA0" w:rsidRDefault="00DE1C15" w:rsidP="004A17AC">
      <w:pPr>
        <w:pStyle w:val="Normal1"/>
        <w:spacing w:before="0" w:after="120"/>
        <w:jc w:val="center"/>
        <w:rPr>
          <w:b/>
          <w:sz w:val="24"/>
          <w:szCs w:val="24"/>
          <w:lang w:val="fr-FR" w:eastAsia="ar-SA"/>
        </w:rPr>
      </w:pPr>
      <w:r w:rsidRPr="00901EA0">
        <w:rPr>
          <w:b/>
          <w:sz w:val="24"/>
          <w:szCs w:val="24"/>
          <w:lang w:val="fr-FR" w:eastAsia="ar-SA"/>
        </w:rPr>
        <w:t xml:space="preserve">ARTICLE 3 </w:t>
      </w:r>
    </w:p>
    <w:p w14:paraId="474A8BF7" w14:textId="108BDC3E" w:rsidR="00C73E94" w:rsidRPr="00901EA0" w:rsidRDefault="00DE1C15" w:rsidP="004A17AC">
      <w:pPr>
        <w:pStyle w:val="Normal1"/>
        <w:spacing w:before="0" w:after="120"/>
        <w:jc w:val="center"/>
        <w:rPr>
          <w:b/>
          <w:bCs/>
          <w:sz w:val="24"/>
          <w:szCs w:val="24"/>
          <w:lang w:val="fr-FR" w:eastAsia="ar-SA"/>
        </w:rPr>
      </w:pPr>
      <w:r w:rsidRPr="00901EA0">
        <w:rPr>
          <w:b/>
          <w:sz w:val="24"/>
          <w:szCs w:val="24"/>
          <w:lang w:val="fr-FR" w:eastAsia="ar-SA"/>
        </w:rPr>
        <w:t>D</w:t>
      </w:r>
      <w:r w:rsidR="006951E3">
        <w:rPr>
          <w:b/>
          <w:sz w:val="24"/>
          <w:szCs w:val="24"/>
          <w:lang w:val="fr-FR" w:eastAsia="ar-SA"/>
        </w:rPr>
        <w:t xml:space="preserve">éfinitions générales </w:t>
      </w:r>
    </w:p>
    <w:p w14:paraId="6ADD4E87" w14:textId="77777777" w:rsidR="00075640" w:rsidRDefault="00075640" w:rsidP="00D00FA8">
      <w:pPr>
        <w:pStyle w:val="Normal1"/>
        <w:spacing w:before="0" w:after="120" w:line="300" w:lineRule="auto"/>
        <w:jc w:val="both"/>
        <w:rPr>
          <w:bCs/>
          <w:sz w:val="24"/>
          <w:szCs w:val="24"/>
          <w:lang w:val="fr-FR" w:eastAsia="ar-SA"/>
        </w:rPr>
      </w:pPr>
    </w:p>
    <w:p w14:paraId="18E6ADB7" w14:textId="77777777" w:rsidR="00C73E94" w:rsidRPr="00901EA0" w:rsidRDefault="00DE1C15" w:rsidP="00D00FA8">
      <w:pPr>
        <w:pStyle w:val="Normal1"/>
        <w:spacing w:before="0" w:after="120" w:line="300" w:lineRule="auto"/>
        <w:jc w:val="both"/>
        <w:rPr>
          <w:bCs/>
          <w:sz w:val="24"/>
          <w:szCs w:val="24"/>
          <w:lang w:val="fr-FR" w:eastAsia="ar-SA"/>
        </w:rPr>
      </w:pPr>
      <w:r w:rsidRPr="00901EA0">
        <w:rPr>
          <w:bCs/>
          <w:sz w:val="24"/>
          <w:szCs w:val="24"/>
          <w:lang w:val="fr-FR" w:eastAsia="ar-SA"/>
        </w:rPr>
        <w:t>1. Au sens de la présente Convention, à moins que le contexte n’exige une interprétation différente :</w:t>
      </w:r>
    </w:p>
    <w:p w14:paraId="64A30A30" w14:textId="77777777" w:rsidR="00C73E94" w:rsidRPr="00901EA0" w:rsidRDefault="00DE1C15" w:rsidP="00D00FA8">
      <w:pPr>
        <w:pStyle w:val="Paragraphedeliste"/>
        <w:numPr>
          <w:ilvl w:val="0"/>
          <w:numId w:val="4"/>
        </w:numPr>
        <w:spacing w:after="120" w:line="300" w:lineRule="auto"/>
        <w:jc w:val="both"/>
        <w:rPr>
          <w:bCs/>
          <w:sz w:val="24"/>
          <w:szCs w:val="24"/>
          <w:lang w:val="fr-FR" w:eastAsia="ar-SA"/>
        </w:rPr>
      </w:pPr>
      <w:r w:rsidRPr="00901EA0">
        <w:rPr>
          <w:bCs/>
          <w:sz w:val="24"/>
          <w:szCs w:val="24"/>
          <w:lang w:val="fr-FR" w:eastAsia="ar-SA"/>
        </w:rPr>
        <w:t>les expressions « Etat contractant » et « autre Etat contractant » désignent, suivant les cas, la France ou la République de Moldavie</w:t>
      </w:r>
      <w:r w:rsidR="00DC02D7" w:rsidRPr="00901EA0">
        <w:rPr>
          <w:bCs/>
          <w:sz w:val="24"/>
          <w:szCs w:val="24"/>
          <w:lang w:val="fr-FR" w:eastAsia="ar-SA"/>
        </w:rPr>
        <w:t xml:space="preserve"> </w:t>
      </w:r>
      <w:r w:rsidRPr="00901EA0">
        <w:rPr>
          <w:bCs/>
          <w:sz w:val="24"/>
          <w:szCs w:val="24"/>
          <w:lang w:val="fr-FR" w:eastAsia="ar-SA"/>
        </w:rPr>
        <w:t>;</w:t>
      </w:r>
    </w:p>
    <w:p w14:paraId="5DCAC2EE" w14:textId="77777777" w:rsidR="00C73E94" w:rsidRPr="00901EA0" w:rsidRDefault="00DE1C15" w:rsidP="00D00FA8">
      <w:pPr>
        <w:pStyle w:val="Paragraphedeliste"/>
        <w:numPr>
          <w:ilvl w:val="0"/>
          <w:numId w:val="4"/>
        </w:numPr>
        <w:spacing w:after="120" w:line="300" w:lineRule="auto"/>
        <w:jc w:val="both"/>
        <w:rPr>
          <w:bCs/>
          <w:sz w:val="24"/>
          <w:szCs w:val="24"/>
          <w:lang w:val="fr-FR" w:eastAsia="ar-SA"/>
        </w:rPr>
      </w:pPr>
      <w:r w:rsidRPr="00901EA0">
        <w:rPr>
          <w:bCs/>
          <w:sz w:val="24"/>
          <w:szCs w:val="24"/>
          <w:lang w:val="fr-FR" w:eastAsia="ar-SA"/>
        </w:rPr>
        <w:t>le terme « France » désigne les départements métropolitains de la République française et les collectivités territoriales d’outre-mer listées à l’Annexe, y compris la mer territoriale, et, au-delà de la mer territoriale, les espaces marins sur lesquels la République française exerce, en conformité avec le droit international, sa juridiction ou des droits souverains aux fins de l’exploration et de l’exploitation des ressources naturelles des fonds marins, de leur s</w:t>
      </w:r>
      <w:r w:rsidR="00DC02D7" w:rsidRPr="00901EA0">
        <w:rPr>
          <w:bCs/>
          <w:sz w:val="24"/>
          <w:szCs w:val="24"/>
          <w:lang w:val="fr-FR" w:eastAsia="ar-SA"/>
        </w:rPr>
        <w:t xml:space="preserve">ous-sol et des eaux </w:t>
      </w:r>
      <w:proofErr w:type="spellStart"/>
      <w:r w:rsidR="00DC02D7" w:rsidRPr="00901EA0">
        <w:rPr>
          <w:bCs/>
          <w:sz w:val="24"/>
          <w:szCs w:val="24"/>
          <w:lang w:val="fr-FR" w:eastAsia="ar-SA"/>
        </w:rPr>
        <w:t>surjacentes</w:t>
      </w:r>
      <w:proofErr w:type="spellEnd"/>
      <w:r w:rsidR="00DC02D7" w:rsidRPr="00901EA0">
        <w:rPr>
          <w:bCs/>
          <w:sz w:val="24"/>
          <w:szCs w:val="24"/>
          <w:lang w:val="fr-FR" w:eastAsia="ar-SA"/>
        </w:rPr>
        <w:t xml:space="preserve"> </w:t>
      </w:r>
      <w:r w:rsidRPr="00901EA0">
        <w:rPr>
          <w:bCs/>
          <w:sz w:val="24"/>
          <w:szCs w:val="24"/>
          <w:lang w:val="fr-FR" w:eastAsia="ar-SA"/>
        </w:rPr>
        <w:t>;</w:t>
      </w:r>
    </w:p>
    <w:p w14:paraId="46A50917" w14:textId="3854304F" w:rsidR="00E878F6" w:rsidRPr="00901EA0" w:rsidRDefault="00E878F6" w:rsidP="00D00FA8">
      <w:pPr>
        <w:pStyle w:val="Paragraphedeliste"/>
        <w:numPr>
          <w:ilvl w:val="0"/>
          <w:numId w:val="4"/>
        </w:numPr>
        <w:spacing w:line="300" w:lineRule="auto"/>
        <w:jc w:val="both"/>
        <w:rPr>
          <w:bCs/>
          <w:sz w:val="24"/>
          <w:szCs w:val="24"/>
          <w:lang w:val="fr-FR" w:eastAsia="ar-SA"/>
        </w:rPr>
      </w:pPr>
      <w:r w:rsidRPr="00901EA0">
        <w:rPr>
          <w:bCs/>
          <w:sz w:val="24"/>
          <w:szCs w:val="24"/>
          <w:lang w:val="fr-FR" w:eastAsia="ar-SA"/>
        </w:rPr>
        <w:t>le terme «</w:t>
      </w:r>
      <w:r w:rsidR="00440871" w:rsidRPr="00901EA0">
        <w:rPr>
          <w:bCs/>
          <w:sz w:val="24"/>
          <w:szCs w:val="24"/>
          <w:lang w:val="fr-FR" w:eastAsia="ar-SA"/>
        </w:rPr>
        <w:t xml:space="preserve"> </w:t>
      </w:r>
      <w:r w:rsidRPr="00901EA0">
        <w:rPr>
          <w:bCs/>
          <w:sz w:val="24"/>
          <w:szCs w:val="24"/>
          <w:lang w:val="fr-FR" w:eastAsia="ar-SA"/>
        </w:rPr>
        <w:t>République de Moldavie</w:t>
      </w:r>
      <w:r w:rsidR="00440871" w:rsidRPr="00901EA0">
        <w:rPr>
          <w:bCs/>
          <w:sz w:val="24"/>
          <w:szCs w:val="24"/>
          <w:lang w:val="fr-FR" w:eastAsia="ar-SA"/>
        </w:rPr>
        <w:t xml:space="preserve"> </w:t>
      </w:r>
      <w:r w:rsidRPr="00901EA0">
        <w:rPr>
          <w:bCs/>
          <w:sz w:val="24"/>
          <w:szCs w:val="24"/>
          <w:lang w:val="fr-FR" w:eastAsia="ar-SA"/>
        </w:rPr>
        <w:t xml:space="preserve">» désigne le territoire </w:t>
      </w:r>
      <w:r w:rsidR="006C5BFD" w:rsidRPr="00901EA0">
        <w:rPr>
          <w:bCs/>
          <w:color w:val="auto"/>
          <w:sz w:val="24"/>
          <w:szCs w:val="24"/>
          <w:lang w:val="fr-FR" w:eastAsia="ar-SA"/>
        </w:rPr>
        <w:t xml:space="preserve">de la </w:t>
      </w:r>
      <w:r w:rsidR="003F2777" w:rsidRPr="00901EA0">
        <w:rPr>
          <w:bCs/>
          <w:color w:val="auto"/>
          <w:sz w:val="24"/>
          <w:szCs w:val="24"/>
          <w:lang w:val="fr-FR" w:eastAsia="ar-SA"/>
        </w:rPr>
        <w:t>République de Moldavie</w:t>
      </w:r>
      <w:r w:rsidR="00B837F0" w:rsidRPr="00901EA0">
        <w:rPr>
          <w:bCs/>
          <w:color w:val="auto"/>
          <w:sz w:val="24"/>
          <w:szCs w:val="24"/>
          <w:lang w:val="fr-FR" w:eastAsia="ar-SA"/>
        </w:rPr>
        <w:t xml:space="preserve"> </w:t>
      </w:r>
      <w:r w:rsidRPr="00901EA0">
        <w:rPr>
          <w:bCs/>
          <w:sz w:val="24"/>
          <w:szCs w:val="24"/>
          <w:lang w:val="fr-FR" w:eastAsia="ar-SA"/>
        </w:rPr>
        <w:t xml:space="preserve">l'intérieur de ses frontières, composé du sol, du sous-sol, des eaux et de l’espace aérien au-dessus du sol et des eaux, sur lequel la République de Moldavie exerce sa souveraineté et sa juridiction, </w:t>
      </w:r>
      <w:r w:rsidR="00870948" w:rsidRPr="00901EA0">
        <w:rPr>
          <w:bCs/>
          <w:sz w:val="24"/>
          <w:szCs w:val="24"/>
          <w:lang w:val="fr-FR" w:eastAsia="ar-SA"/>
        </w:rPr>
        <w:t>en conformité avec</w:t>
      </w:r>
      <w:r w:rsidRPr="00901EA0">
        <w:rPr>
          <w:bCs/>
          <w:sz w:val="24"/>
          <w:szCs w:val="24"/>
          <w:lang w:val="fr-FR" w:eastAsia="ar-SA"/>
        </w:rPr>
        <w:t xml:space="preserve"> sa législation et </w:t>
      </w:r>
      <w:r w:rsidR="00870948" w:rsidRPr="00901EA0">
        <w:rPr>
          <w:bCs/>
          <w:sz w:val="24"/>
          <w:szCs w:val="24"/>
          <w:lang w:val="fr-FR" w:eastAsia="ar-SA"/>
        </w:rPr>
        <w:t>le</w:t>
      </w:r>
      <w:r w:rsidRPr="00901EA0">
        <w:rPr>
          <w:bCs/>
          <w:sz w:val="24"/>
          <w:szCs w:val="24"/>
          <w:lang w:val="fr-FR" w:eastAsia="ar-SA"/>
        </w:rPr>
        <w:t xml:space="preserve"> </w:t>
      </w:r>
      <w:r w:rsidR="00870948" w:rsidRPr="00901EA0">
        <w:rPr>
          <w:bCs/>
          <w:sz w:val="24"/>
          <w:szCs w:val="24"/>
          <w:lang w:val="fr-FR" w:eastAsia="ar-SA"/>
        </w:rPr>
        <w:t xml:space="preserve">droit international. En cas </w:t>
      </w:r>
      <w:r w:rsidR="00870948" w:rsidRPr="00901EA0">
        <w:rPr>
          <w:bCs/>
          <w:color w:val="auto"/>
          <w:sz w:val="24"/>
          <w:szCs w:val="24"/>
          <w:lang w:val="fr-FR" w:eastAsia="ar-SA"/>
        </w:rPr>
        <w:t xml:space="preserve">de </w:t>
      </w:r>
      <w:r w:rsidR="00505B16" w:rsidRPr="00901EA0">
        <w:rPr>
          <w:bCs/>
          <w:color w:val="auto"/>
          <w:sz w:val="24"/>
          <w:szCs w:val="24"/>
          <w:lang w:val="fr-FR" w:eastAsia="ar-SA"/>
        </w:rPr>
        <w:t>divergence</w:t>
      </w:r>
      <w:r w:rsidRPr="00901EA0">
        <w:rPr>
          <w:bCs/>
          <w:color w:val="auto"/>
          <w:sz w:val="24"/>
          <w:szCs w:val="24"/>
          <w:lang w:val="fr-FR" w:eastAsia="ar-SA"/>
        </w:rPr>
        <w:t xml:space="preserve">, le </w:t>
      </w:r>
      <w:r w:rsidRPr="00901EA0">
        <w:rPr>
          <w:bCs/>
          <w:sz w:val="24"/>
          <w:szCs w:val="24"/>
          <w:lang w:val="fr-FR" w:eastAsia="ar-SA"/>
        </w:rPr>
        <w:t>droit international a primau</w:t>
      </w:r>
      <w:r w:rsidR="00870948" w:rsidRPr="00901EA0">
        <w:rPr>
          <w:bCs/>
          <w:sz w:val="24"/>
          <w:szCs w:val="24"/>
          <w:lang w:val="fr-FR" w:eastAsia="ar-SA"/>
        </w:rPr>
        <w:t>té sur la</w:t>
      </w:r>
      <w:r w:rsidR="00DC02D7" w:rsidRPr="00901EA0">
        <w:rPr>
          <w:bCs/>
          <w:sz w:val="24"/>
          <w:szCs w:val="24"/>
          <w:lang w:val="fr-FR" w:eastAsia="ar-SA"/>
        </w:rPr>
        <w:t xml:space="preserve"> législation</w:t>
      </w:r>
      <w:r w:rsidR="008E3338" w:rsidRPr="00901EA0">
        <w:rPr>
          <w:bCs/>
          <w:sz w:val="24"/>
          <w:szCs w:val="24"/>
          <w:lang w:val="fr-FR" w:eastAsia="ar-SA"/>
        </w:rPr>
        <w:t xml:space="preserve"> </w:t>
      </w:r>
      <w:r w:rsidR="00DC4348" w:rsidRPr="00901EA0">
        <w:rPr>
          <w:bCs/>
          <w:color w:val="auto"/>
          <w:sz w:val="24"/>
          <w:szCs w:val="24"/>
          <w:lang w:val="fr-FR" w:eastAsia="ar-SA"/>
        </w:rPr>
        <w:t>nationale</w:t>
      </w:r>
      <w:r w:rsidR="00DC02D7" w:rsidRPr="00901EA0">
        <w:rPr>
          <w:bCs/>
          <w:color w:val="FF0000"/>
          <w:sz w:val="24"/>
          <w:szCs w:val="24"/>
          <w:lang w:val="fr-FR" w:eastAsia="ar-SA"/>
        </w:rPr>
        <w:t xml:space="preserve"> </w:t>
      </w:r>
      <w:r w:rsidRPr="00901EA0">
        <w:rPr>
          <w:bCs/>
          <w:sz w:val="24"/>
          <w:szCs w:val="24"/>
          <w:lang w:val="fr-FR" w:eastAsia="ar-SA"/>
        </w:rPr>
        <w:t>;</w:t>
      </w:r>
    </w:p>
    <w:p w14:paraId="445A8F06" w14:textId="77777777" w:rsidR="00C73E94" w:rsidRPr="00901EA0" w:rsidRDefault="00DE1C15" w:rsidP="00D00FA8">
      <w:pPr>
        <w:pStyle w:val="Paragraphedeliste"/>
        <w:numPr>
          <w:ilvl w:val="0"/>
          <w:numId w:val="4"/>
        </w:numPr>
        <w:spacing w:after="120" w:line="300" w:lineRule="auto"/>
        <w:jc w:val="both"/>
        <w:rPr>
          <w:bCs/>
          <w:sz w:val="24"/>
          <w:szCs w:val="24"/>
          <w:lang w:val="fr-FR" w:eastAsia="ar-SA"/>
        </w:rPr>
      </w:pPr>
      <w:r w:rsidRPr="00901EA0">
        <w:rPr>
          <w:bCs/>
          <w:sz w:val="24"/>
          <w:szCs w:val="24"/>
          <w:lang w:val="fr-FR" w:eastAsia="ar-SA"/>
        </w:rPr>
        <w:lastRenderedPageBreak/>
        <w:t xml:space="preserve">le terme « personne » comprend les personnes physiques, les sociétés et tous </w:t>
      </w:r>
      <w:r w:rsidR="00DC02D7" w:rsidRPr="00901EA0">
        <w:rPr>
          <w:bCs/>
          <w:sz w:val="24"/>
          <w:szCs w:val="24"/>
          <w:lang w:val="fr-FR" w:eastAsia="ar-SA"/>
        </w:rPr>
        <w:t xml:space="preserve">autres groupements de personnes </w:t>
      </w:r>
      <w:r w:rsidRPr="00901EA0">
        <w:rPr>
          <w:bCs/>
          <w:sz w:val="24"/>
          <w:szCs w:val="24"/>
          <w:lang w:val="fr-FR" w:eastAsia="ar-SA"/>
        </w:rPr>
        <w:t>;</w:t>
      </w:r>
    </w:p>
    <w:p w14:paraId="612DA096" w14:textId="77777777" w:rsidR="00C73E94" w:rsidRPr="00901EA0" w:rsidRDefault="00DE1C15" w:rsidP="00D00FA8">
      <w:pPr>
        <w:pStyle w:val="Paragraphedeliste"/>
        <w:numPr>
          <w:ilvl w:val="0"/>
          <w:numId w:val="4"/>
        </w:numPr>
        <w:spacing w:after="120" w:line="300" w:lineRule="auto"/>
        <w:jc w:val="both"/>
        <w:rPr>
          <w:bCs/>
          <w:sz w:val="24"/>
          <w:szCs w:val="24"/>
          <w:lang w:val="fr-FR" w:eastAsia="ar-SA"/>
        </w:rPr>
      </w:pPr>
      <w:r w:rsidRPr="00901EA0">
        <w:rPr>
          <w:bCs/>
          <w:sz w:val="24"/>
          <w:szCs w:val="24"/>
          <w:lang w:val="fr-FR" w:eastAsia="ar-SA"/>
        </w:rPr>
        <w:t>le terme « société » désigne toute personne morale ou toute entité qui est considérée comme une personne mo</w:t>
      </w:r>
      <w:r w:rsidR="00DC02D7" w:rsidRPr="00901EA0">
        <w:rPr>
          <w:bCs/>
          <w:sz w:val="24"/>
          <w:szCs w:val="24"/>
          <w:lang w:val="fr-FR" w:eastAsia="ar-SA"/>
        </w:rPr>
        <w:t xml:space="preserve">rale aux fins d’imposition </w:t>
      </w:r>
      <w:r w:rsidRPr="00901EA0">
        <w:rPr>
          <w:bCs/>
          <w:sz w:val="24"/>
          <w:szCs w:val="24"/>
          <w:lang w:val="fr-FR" w:eastAsia="ar-SA"/>
        </w:rPr>
        <w:t>;</w:t>
      </w:r>
    </w:p>
    <w:p w14:paraId="2E76784E" w14:textId="77777777" w:rsidR="00C73E94" w:rsidRPr="00901EA0" w:rsidRDefault="00DE1C15" w:rsidP="00D00FA8">
      <w:pPr>
        <w:pStyle w:val="Paragraphedeliste"/>
        <w:numPr>
          <w:ilvl w:val="0"/>
          <w:numId w:val="4"/>
        </w:numPr>
        <w:spacing w:after="120" w:line="300" w:lineRule="auto"/>
        <w:jc w:val="both"/>
        <w:rPr>
          <w:bCs/>
          <w:color w:val="auto"/>
          <w:sz w:val="24"/>
          <w:szCs w:val="24"/>
          <w:lang w:val="fr-FR" w:eastAsia="ar-SA"/>
        </w:rPr>
      </w:pPr>
      <w:r w:rsidRPr="00901EA0">
        <w:rPr>
          <w:bCs/>
          <w:color w:val="auto"/>
          <w:sz w:val="24"/>
          <w:szCs w:val="24"/>
          <w:lang w:val="fr-FR" w:eastAsia="ar-SA"/>
        </w:rPr>
        <w:t>le terme « entreprise » s’applique à l’exerci</w:t>
      </w:r>
      <w:r w:rsidR="00DC02D7" w:rsidRPr="00901EA0">
        <w:rPr>
          <w:bCs/>
          <w:color w:val="auto"/>
          <w:sz w:val="24"/>
          <w:szCs w:val="24"/>
          <w:lang w:val="fr-FR" w:eastAsia="ar-SA"/>
        </w:rPr>
        <w:t xml:space="preserve">ce de toute activité ou affaire </w:t>
      </w:r>
      <w:r w:rsidRPr="00901EA0">
        <w:rPr>
          <w:bCs/>
          <w:color w:val="auto"/>
          <w:sz w:val="24"/>
          <w:szCs w:val="24"/>
          <w:lang w:val="fr-FR" w:eastAsia="ar-SA"/>
        </w:rPr>
        <w:t>;</w:t>
      </w:r>
    </w:p>
    <w:p w14:paraId="11F20BB3" w14:textId="77777777" w:rsidR="00C73E94" w:rsidRPr="00901EA0" w:rsidRDefault="00DE1C15" w:rsidP="00D00FA8">
      <w:pPr>
        <w:pStyle w:val="Paragraphedeliste"/>
        <w:numPr>
          <w:ilvl w:val="0"/>
          <w:numId w:val="4"/>
        </w:numPr>
        <w:spacing w:after="120" w:line="300" w:lineRule="auto"/>
        <w:jc w:val="both"/>
        <w:rPr>
          <w:bCs/>
          <w:sz w:val="24"/>
          <w:szCs w:val="24"/>
          <w:lang w:val="fr-FR" w:eastAsia="ar-SA"/>
        </w:rPr>
      </w:pPr>
      <w:r w:rsidRPr="00901EA0">
        <w:rPr>
          <w:bCs/>
          <w:sz w:val="24"/>
          <w:szCs w:val="24"/>
          <w:lang w:val="fr-FR" w:eastAsia="ar-SA"/>
        </w:rPr>
        <w:t>les expressions « entreprise d’un État contractant » et « entreprise de l’autre État contractant » désignent respectivement une entreprise exploitée par un résident d’un État contractant et une entreprise exploitée par un résid</w:t>
      </w:r>
      <w:r w:rsidR="00DC02D7" w:rsidRPr="00901EA0">
        <w:rPr>
          <w:bCs/>
          <w:sz w:val="24"/>
          <w:szCs w:val="24"/>
          <w:lang w:val="fr-FR" w:eastAsia="ar-SA"/>
        </w:rPr>
        <w:t xml:space="preserve">ent de l’autre État contractant </w:t>
      </w:r>
      <w:r w:rsidRPr="00901EA0">
        <w:rPr>
          <w:bCs/>
          <w:sz w:val="24"/>
          <w:szCs w:val="24"/>
          <w:lang w:val="fr-FR" w:eastAsia="ar-SA"/>
        </w:rPr>
        <w:t>;</w:t>
      </w:r>
    </w:p>
    <w:p w14:paraId="0DB790D2" w14:textId="77777777" w:rsidR="00E878F6" w:rsidRPr="00901EA0" w:rsidRDefault="00E878F6" w:rsidP="00D00FA8">
      <w:pPr>
        <w:pStyle w:val="Paragraphedeliste"/>
        <w:numPr>
          <w:ilvl w:val="0"/>
          <w:numId w:val="4"/>
        </w:numPr>
        <w:spacing w:line="300" w:lineRule="auto"/>
        <w:jc w:val="both"/>
        <w:rPr>
          <w:bCs/>
          <w:sz w:val="24"/>
          <w:szCs w:val="24"/>
          <w:lang w:val="fr-FR" w:eastAsia="ar-SA"/>
        </w:rPr>
      </w:pPr>
      <w:r w:rsidRPr="00901EA0">
        <w:rPr>
          <w:bCs/>
          <w:sz w:val="24"/>
          <w:szCs w:val="24"/>
          <w:lang w:val="fr-FR" w:eastAsia="ar-SA"/>
        </w:rPr>
        <w:t>l’expression « trafic international » désigne tout transport par un navire ou un aéronef exploité par une entreprise dont le siège de direction effective est situé dans un Etat contractant, sauf lorsque ce transport n’est effectué qu’entre des points situés</w:t>
      </w:r>
      <w:r w:rsidR="00DC02D7" w:rsidRPr="00901EA0">
        <w:rPr>
          <w:bCs/>
          <w:sz w:val="24"/>
          <w:szCs w:val="24"/>
          <w:lang w:val="fr-FR" w:eastAsia="ar-SA"/>
        </w:rPr>
        <w:t xml:space="preserve"> dans </w:t>
      </w:r>
      <w:proofErr w:type="gramStart"/>
      <w:r w:rsidR="00DC02D7" w:rsidRPr="00901EA0">
        <w:rPr>
          <w:bCs/>
          <w:sz w:val="24"/>
          <w:szCs w:val="24"/>
          <w:lang w:val="fr-FR" w:eastAsia="ar-SA"/>
        </w:rPr>
        <w:t>l’autre  État</w:t>
      </w:r>
      <w:proofErr w:type="gramEnd"/>
      <w:r w:rsidR="00DC02D7" w:rsidRPr="00901EA0">
        <w:rPr>
          <w:bCs/>
          <w:sz w:val="24"/>
          <w:szCs w:val="24"/>
          <w:lang w:val="fr-FR" w:eastAsia="ar-SA"/>
        </w:rPr>
        <w:t xml:space="preserve"> contractant </w:t>
      </w:r>
      <w:r w:rsidRPr="00901EA0">
        <w:rPr>
          <w:bCs/>
          <w:sz w:val="24"/>
          <w:szCs w:val="24"/>
          <w:lang w:val="fr-FR" w:eastAsia="ar-SA"/>
        </w:rPr>
        <w:t>;</w:t>
      </w:r>
    </w:p>
    <w:p w14:paraId="563B8402" w14:textId="77777777" w:rsidR="00C73E94" w:rsidRPr="00901EA0" w:rsidRDefault="00DE1C15" w:rsidP="00D00FA8">
      <w:pPr>
        <w:pStyle w:val="Paragraphedeliste"/>
        <w:numPr>
          <w:ilvl w:val="0"/>
          <w:numId w:val="4"/>
        </w:numPr>
        <w:spacing w:after="120" w:line="300" w:lineRule="auto"/>
        <w:jc w:val="both"/>
        <w:rPr>
          <w:bCs/>
          <w:sz w:val="24"/>
          <w:szCs w:val="24"/>
          <w:lang w:val="fr-FR" w:eastAsia="ar-SA"/>
        </w:rPr>
      </w:pPr>
      <w:r w:rsidRPr="00901EA0">
        <w:rPr>
          <w:bCs/>
          <w:sz w:val="24"/>
          <w:szCs w:val="24"/>
          <w:lang w:val="fr-FR" w:eastAsia="ar-SA"/>
        </w:rPr>
        <w:t>l’expression « autorité compétente » désigne :</w:t>
      </w:r>
    </w:p>
    <w:p w14:paraId="444411A6" w14:textId="424BC1BA" w:rsidR="00C73E94" w:rsidRPr="00901EA0" w:rsidRDefault="00DE1C15" w:rsidP="00D00FA8">
      <w:pPr>
        <w:pStyle w:val="Normal1"/>
        <w:numPr>
          <w:ilvl w:val="0"/>
          <w:numId w:val="5"/>
        </w:numPr>
        <w:spacing w:before="0" w:after="120" w:line="300" w:lineRule="auto"/>
        <w:jc w:val="both"/>
        <w:rPr>
          <w:bCs/>
          <w:color w:val="000000"/>
          <w:sz w:val="24"/>
          <w:szCs w:val="24"/>
          <w:lang w:val="fr-FR" w:eastAsia="ar-SA"/>
        </w:rPr>
      </w:pPr>
      <w:r w:rsidRPr="00901EA0">
        <w:rPr>
          <w:bCs/>
          <w:color w:val="000000"/>
          <w:sz w:val="24"/>
          <w:szCs w:val="24"/>
          <w:lang w:val="fr-FR" w:eastAsia="ar-SA"/>
        </w:rPr>
        <w:t xml:space="preserve">dans le cas de la France, le </w:t>
      </w:r>
      <w:r w:rsidR="00C87063" w:rsidRPr="00901EA0">
        <w:rPr>
          <w:bCs/>
          <w:color w:val="auto"/>
          <w:sz w:val="24"/>
          <w:szCs w:val="24"/>
          <w:lang w:val="fr-FR" w:eastAsia="ar-SA"/>
        </w:rPr>
        <w:t>ministre des F</w:t>
      </w:r>
      <w:r w:rsidR="00DC4348" w:rsidRPr="00901EA0">
        <w:rPr>
          <w:bCs/>
          <w:color w:val="auto"/>
          <w:sz w:val="24"/>
          <w:szCs w:val="24"/>
          <w:lang w:val="fr-FR" w:eastAsia="ar-SA"/>
        </w:rPr>
        <w:t>inances</w:t>
      </w:r>
      <w:r w:rsidR="009B7356" w:rsidRPr="00901EA0">
        <w:rPr>
          <w:bCs/>
          <w:color w:val="auto"/>
          <w:sz w:val="24"/>
          <w:szCs w:val="24"/>
          <w:lang w:val="fr-FR" w:eastAsia="ar-SA"/>
        </w:rPr>
        <w:t> </w:t>
      </w:r>
      <w:r w:rsidRPr="00901EA0">
        <w:rPr>
          <w:bCs/>
          <w:color w:val="000000"/>
          <w:sz w:val="24"/>
          <w:szCs w:val="24"/>
          <w:lang w:val="fr-FR" w:eastAsia="ar-SA"/>
        </w:rPr>
        <w:t>ou son représentant autorisé ;</w:t>
      </w:r>
    </w:p>
    <w:p w14:paraId="0265EDBE" w14:textId="1E4403B4" w:rsidR="00C73E94" w:rsidRPr="00901EA0" w:rsidRDefault="00DE1C15" w:rsidP="00D00FA8">
      <w:pPr>
        <w:pStyle w:val="Normal1"/>
        <w:numPr>
          <w:ilvl w:val="0"/>
          <w:numId w:val="5"/>
        </w:numPr>
        <w:spacing w:before="0" w:after="120" w:line="300" w:lineRule="auto"/>
        <w:jc w:val="both"/>
        <w:rPr>
          <w:bCs/>
          <w:color w:val="000000"/>
          <w:sz w:val="24"/>
          <w:szCs w:val="24"/>
          <w:lang w:val="fr-FR" w:eastAsia="ar-SA"/>
        </w:rPr>
      </w:pPr>
      <w:r w:rsidRPr="00901EA0">
        <w:rPr>
          <w:bCs/>
          <w:sz w:val="24"/>
          <w:szCs w:val="24"/>
          <w:lang w:val="fr-FR" w:eastAsia="ar-SA"/>
        </w:rPr>
        <w:t>dans le cas de la</w:t>
      </w:r>
      <w:r w:rsidR="00505B16" w:rsidRPr="00901EA0">
        <w:rPr>
          <w:bCs/>
          <w:sz w:val="24"/>
          <w:szCs w:val="24"/>
          <w:lang w:val="fr-FR" w:eastAsia="ar-SA"/>
        </w:rPr>
        <w:t xml:space="preserve"> </w:t>
      </w:r>
      <w:r w:rsidR="003F2777" w:rsidRPr="00901EA0">
        <w:rPr>
          <w:bCs/>
          <w:color w:val="auto"/>
          <w:sz w:val="24"/>
          <w:szCs w:val="24"/>
          <w:lang w:val="fr-FR" w:eastAsia="ar-SA"/>
        </w:rPr>
        <w:t xml:space="preserve">République de </w:t>
      </w:r>
      <w:r w:rsidRPr="00901EA0">
        <w:rPr>
          <w:bCs/>
          <w:sz w:val="24"/>
          <w:szCs w:val="24"/>
          <w:lang w:val="fr-FR" w:eastAsia="ar-SA"/>
        </w:rPr>
        <w:t>Moldavie, le Minist</w:t>
      </w:r>
      <w:r w:rsidR="005C148A" w:rsidRPr="00901EA0">
        <w:rPr>
          <w:bCs/>
          <w:sz w:val="24"/>
          <w:szCs w:val="24"/>
          <w:lang w:val="fr-FR" w:eastAsia="ar-SA"/>
        </w:rPr>
        <w:t>ère</w:t>
      </w:r>
      <w:r w:rsidRPr="00901EA0">
        <w:rPr>
          <w:bCs/>
          <w:sz w:val="24"/>
          <w:szCs w:val="24"/>
          <w:lang w:val="fr-FR" w:eastAsia="ar-SA"/>
        </w:rPr>
        <w:t xml:space="preserve"> des finances ;</w:t>
      </w:r>
    </w:p>
    <w:p w14:paraId="1B5E3CBC" w14:textId="77777777" w:rsidR="00C73E94" w:rsidRPr="00901EA0" w:rsidRDefault="00DE1C15" w:rsidP="00D00FA8">
      <w:pPr>
        <w:pStyle w:val="Paragraphedeliste"/>
        <w:numPr>
          <w:ilvl w:val="0"/>
          <w:numId w:val="4"/>
        </w:numPr>
        <w:spacing w:after="120" w:line="300" w:lineRule="auto"/>
        <w:jc w:val="both"/>
        <w:rPr>
          <w:bCs/>
          <w:sz w:val="24"/>
          <w:szCs w:val="24"/>
          <w:lang w:val="fr-FR" w:eastAsia="ar-SA"/>
        </w:rPr>
      </w:pPr>
      <w:r w:rsidRPr="00901EA0">
        <w:rPr>
          <w:bCs/>
          <w:sz w:val="24"/>
          <w:szCs w:val="24"/>
          <w:lang w:val="fr-FR" w:eastAsia="ar-SA"/>
        </w:rPr>
        <w:t>le terme « national », en ce qui concerne un État contractant, désigne :</w:t>
      </w:r>
    </w:p>
    <w:p w14:paraId="094CC04F" w14:textId="77777777" w:rsidR="00C73E94" w:rsidRPr="00901EA0" w:rsidRDefault="00DE1C15" w:rsidP="00D00FA8">
      <w:pPr>
        <w:pStyle w:val="Normal1"/>
        <w:numPr>
          <w:ilvl w:val="0"/>
          <w:numId w:val="6"/>
        </w:numPr>
        <w:spacing w:before="0" w:after="120" w:line="300" w:lineRule="auto"/>
        <w:jc w:val="both"/>
        <w:rPr>
          <w:bCs/>
          <w:sz w:val="24"/>
          <w:szCs w:val="24"/>
          <w:lang w:val="fr-FR" w:eastAsia="ar-SA"/>
        </w:rPr>
      </w:pPr>
      <w:r w:rsidRPr="00901EA0">
        <w:rPr>
          <w:bCs/>
          <w:sz w:val="24"/>
          <w:szCs w:val="24"/>
          <w:lang w:val="fr-FR" w:eastAsia="ar-SA"/>
        </w:rPr>
        <w:t>toute personne physique qui possède la nationalité ou la citoyenneté de cet État contractant ; et</w:t>
      </w:r>
    </w:p>
    <w:p w14:paraId="607A502B" w14:textId="77777777" w:rsidR="00C73E94" w:rsidRPr="00901EA0" w:rsidRDefault="00DE1C15" w:rsidP="00D00FA8">
      <w:pPr>
        <w:pStyle w:val="Normal1"/>
        <w:numPr>
          <w:ilvl w:val="0"/>
          <w:numId w:val="6"/>
        </w:numPr>
        <w:spacing w:before="0" w:after="120" w:line="300" w:lineRule="auto"/>
        <w:jc w:val="both"/>
        <w:rPr>
          <w:bCs/>
          <w:sz w:val="24"/>
          <w:szCs w:val="24"/>
          <w:lang w:val="fr-FR" w:eastAsia="ar-SA"/>
        </w:rPr>
      </w:pPr>
      <w:r w:rsidRPr="00901EA0">
        <w:rPr>
          <w:bCs/>
          <w:sz w:val="24"/>
          <w:szCs w:val="24"/>
          <w:lang w:val="fr-FR" w:eastAsia="ar-SA"/>
        </w:rPr>
        <w:t>toute personne morale, société de personnes ou association constituée conformément à la législation en vigueur dans cet Etat contractant ;</w:t>
      </w:r>
    </w:p>
    <w:p w14:paraId="4F6267AC" w14:textId="77777777" w:rsidR="00C73E94" w:rsidRPr="00901EA0" w:rsidRDefault="00DE1C15" w:rsidP="00D00FA8">
      <w:pPr>
        <w:pStyle w:val="Paragraphedeliste"/>
        <w:numPr>
          <w:ilvl w:val="0"/>
          <w:numId w:val="4"/>
        </w:numPr>
        <w:spacing w:after="120" w:line="300" w:lineRule="auto"/>
        <w:jc w:val="both"/>
        <w:rPr>
          <w:bCs/>
          <w:color w:val="auto"/>
          <w:sz w:val="24"/>
          <w:szCs w:val="24"/>
          <w:lang w:val="fr-FR" w:eastAsia="ar-SA"/>
        </w:rPr>
      </w:pPr>
      <w:r w:rsidRPr="00901EA0">
        <w:rPr>
          <w:bCs/>
          <w:color w:val="auto"/>
          <w:sz w:val="24"/>
          <w:szCs w:val="24"/>
          <w:lang w:val="fr-FR" w:eastAsia="ar-SA"/>
        </w:rPr>
        <w:t xml:space="preserve">les termes « activité », par rapport à une entreprise, et « affaires » comprennent l’exercice de professions libérales ainsi que l’exercice d’autres activités de caractère indépendant. </w:t>
      </w:r>
    </w:p>
    <w:p w14:paraId="0D301A76" w14:textId="77777777" w:rsidR="00C73E94" w:rsidRPr="00901EA0" w:rsidRDefault="00DE1C15" w:rsidP="00D00FA8">
      <w:pPr>
        <w:pStyle w:val="Normal1"/>
        <w:spacing w:before="0" w:after="120" w:line="300" w:lineRule="auto"/>
        <w:jc w:val="both"/>
        <w:rPr>
          <w:bCs/>
          <w:sz w:val="24"/>
          <w:szCs w:val="24"/>
          <w:lang w:val="fr-FR"/>
        </w:rPr>
      </w:pPr>
      <w:r w:rsidRPr="00901EA0">
        <w:rPr>
          <w:bCs/>
          <w:sz w:val="24"/>
          <w:szCs w:val="24"/>
          <w:lang w:val="fr-FR"/>
        </w:rPr>
        <w:t>2. Pour l’application de la Convention à un moment donné par un État contractant, tout terme ou expression qui n’y est pas défini a, sauf si le contexte exige une interprétation différente, le sens que lui attribue, à ce moment, le droit de cet État concernant les impôts auxquels s’applique la Convention, le sens attribué à ce terme ou expression par le droit fiscal de cet État prévalant sur le sens que lui attribuent les autres branches du droit de cet État.</w:t>
      </w:r>
    </w:p>
    <w:p w14:paraId="0973E6B4" w14:textId="13519718" w:rsidR="00C73E94" w:rsidRPr="00901EA0" w:rsidRDefault="00C73E94" w:rsidP="004A17AC">
      <w:pPr>
        <w:pStyle w:val="Normal1"/>
        <w:spacing w:before="0" w:after="120"/>
        <w:rPr>
          <w:bCs/>
          <w:sz w:val="24"/>
          <w:szCs w:val="24"/>
          <w:lang w:val="fr-FR"/>
        </w:rPr>
      </w:pPr>
    </w:p>
    <w:p w14:paraId="3E6645F5" w14:textId="77777777" w:rsidR="00C73E94" w:rsidRPr="00901EA0" w:rsidRDefault="00DE1C15" w:rsidP="004A17AC">
      <w:pPr>
        <w:pStyle w:val="Titreprincipal"/>
        <w:spacing w:after="120"/>
        <w:rPr>
          <w:lang w:val="fr-FR"/>
        </w:rPr>
      </w:pPr>
      <w:r w:rsidRPr="00901EA0">
        <w:rPr>
          <w:lang w:val="fr-FR"/>
        </w:rPr>
        <w:t xml:space="preserve">ARTICLE 4 </w:t>
      </w:r>
    </w:p>
    <w:p w14:paraId="7496952D" w14:textId="50CF9E49" w:rsidR="00C73E94" w:rsidRPr="00901EA0" w:rsidRDefault="00DE1C15" w:rsidP="004A17AC">
      <w:pPr>
        <w:pStyle w:val="Titreprincipal"/>
        <w:spacing w:after="120"/>
        <w:rPr>
          <w:lang w:val="fr-FR"/>
        </w:rPr>
      </w:pPr>
      <w:r w:rsidRPr="00901EA0">
        <w:rPr>
          <w:lang w:val="fr-FR"/>
        </w:rPr>
        <w:t>R</w:t>
      </w:r>
      <w:r w:rsidR="006706FD">
        <w:rPr>
          <w:lang w:val="fr-FR"/>
        </w:rPr>
        <w:t xml:space="preserve">ésident </w:t>
      </w:r>
    </w:p>
    <w:p w14:paraId="4FE5E2FF" w14:textId="77777777" w:rsidR="00C73E94" w:rsidRPr="00901EA0" w:rsidRDefault="00C73E94" w:rsidP="004A17AC">
      <w:pPr>
        <w:pStyle w:val="Normal1"/>
        <w:spacing w:before="0" w:after="120"/>
        <w:jc w:val="center"/>
        <w:rPr>
          <w:b/>
          <w:sz w:val="24"/>
          <w:szCs w:val="24"/>
          <w:lang w:val="fr-FR"/>
        </w:rPr>
      </w:pPr>
    </w:p>
    <w:p w14:paraId="41423005" w14:textId="77777777" w:rsidR="00C73E94" w:rsidRPr="00901EA0" w:rsidRDefault="00DE1C15" w:rsidP="00E62C68">
      <w:pPr>
        <w:pStyle w:val="Normal1"/>
        <w:spacing w:before="0" w:after="120" w:line="300" w:lineRule="auto"/>
        <w:ind w:firstLine="3"/>
        <w:jc w:val="both"/>
        <w:rPr>
          <w:bCs/>
          <w:sz w:val="24"/>
          <w:szCs w:val="24"/>
          <w:lang w:val="fr-FR"/>
        </w:rPr>
      </w:pPr>
      <w:proofErr w:type="gramStart"/>
      <w:r w:rsidRPr="00901EA0">
        <w:rPr>
          <w:bCs/>
          <w:sz w:val="24"/>
          <w:szCs w:val="24"/>
          <w:lang w:val="fr-FR"/>
        </w:rPr>
        <w:t xml:space="preserve">1. Au sens de la présente Convention, l’expression « résident d’un Etat contractant » désigne toute personne qui, en vertu de la législation de cet Etat, est assujettie à l’impôt dans cet Etat, en raison de son domicile, de sa résidence, de son siège de direction </w:t>
      </w:r>
      <w:r w:rsidRPr="00901EA0">
        <w:rPr>
          <w:rStyle w:val="CharacterStyle1"/>
          <w:bCs/>
          <w:sz w:val="24"/>
          <w:szCs w:val="24"/>
          <w:lang w:val="fr-FR"/>
        </w:rPr>
        <w:t xml:space="preserve">ou </w:t>
      </w:r>
      <w:r w:rsidRPr="00901EA0">
        <w:rPr>
          <w:bCs/>
          <w:sz w:val="24"/>
          <w:szCs w:val="24"/>
          <w:lang w:val="fr-FR"/>
        </w:rPr>
        <w:t xml:space="preserve">de tout autre critère de nature analogue et s’applique aussi à cet Etat  et à toute  subdivision politique ou collectivité locale ou territoriale de celui-ci  ainsi qu’ aux personnes morales de droit public de cet Etat, de </w:t>
      </w:r>
      <w:r w:rsidRPr="00901EA0">
        <w:rPr>
          <w:bCs/>
          <w:sz w:val="24"/>
          <w:szCs w:val="24"/>
          <w:lang w:val="fr-FR"/>
        </w:rPr>
        <w:lastRenderedPageBreak/>
        <w:t>ses subdivisions politiques ou de ses collectivités locales ou territoriales.</w:t>
      </w:r>
      <w:proofErr w:type="gramEnd"/>
      <w:r w:rsidRPr="00901EA0">
        <w:rPr>
          <w:bCs/>
          <w:sz w:val="24"/>
          <w:szCs w:val="24"/>
          <w:lang w:val="fr-FR"/>
        </w:rPr>
        <w:t xml:space="preserve"> Toutefois, cette expression ne comprend pas les personnes qui ne sont assujetties à l’impôt dans cet Etat que pour les revenus de sources situées dans cet Etat.</w:t>
      </w:r>
    </w:p>
    <w:p w14:paraId="2339126D" w14:textId="23E60386" w:rsidR="00C73E94" w:rsidRPr="00901EA0" w:rsidRDefault="00DE1C15" w:rsidP="00E62C68">
      <w:pPr>
        <w:pStyle w:val="Normal1"/>
        <w:spacing w:before="0" w:after="120" w:line="300" w:lineRule="auto"/>
        <w:jc w:val="both"/>
        <w:rPr>
          <w:bCs/>
          <w:sz w:val="24"/>
          <w:szCs w:val="24"/>
          <w:lang w:val="fr-FR"/>
        </w:rPr>
      </w:pPr>
      <w:r w:rsidRPr="00901EA0">
        <w:rPr>
          <w:bCs/>
          <w:sz w:val="24"/>
          <w:szCs w:val="24"/>
          <w:lang w:val="fr-FR"/>
        </w:rPr>
        <w:t xml:space="preserve">2. Lorsque, selon les dispositions du paragraphe 1, une personne physique est un résident des deux Etats contractants, </w:t>
      </w:r>
      <w:r w:rsidR="00DC4348" w:rsidRPr="00901EA0">
        <w:rPr>
          <w:bCs/>
          <w:color w:val="auto"/>
          <w:sz w:val="24"/>
          <w:szCs w:val="24"/>
          <w:lang w:val="fr-FR"/>
        </w:rPr>
        <w:t xml:space="preserve">sa situation </w:t>
      </w:r>
      <w:r w:rsidRPr="00901EA0">
        <w:rPr>
          <w:bCs/>
          <w:sz w:val="24"/>
          <w:szCs w:val="24"/>
          <w:lang w:val="fr-FR"/>
        </w:rPr>
        <w:t>est réglée de la manière suivante :</w:t>
      </w:r>
    </w:p>
    <w:p w14:paraId="5F849492" w14:textId="77777777" w:rsidR="00C73E94" w:rsidRPr="00901EA0" w:rsidRDefault="00DE1C15" w:rsidP="00E62C68">
      <w:pPr>
        <w:pStyle w:val="Paragraphedeliste"/>
        <w:numPr>
          <w:ilvl w:val="0"/>
          <w:numId w:val="8"/>
        </w:numPr>
        <w:spacing w:after="120" w:line="300" w:lineRule="auto"/>
        <w:jc w:val="both"/>
        <w:rPr>
          <w:bCs/>
          <w:sz w:val="24"/>
          <w:szCs w:val="24"/>
          <w:lang w:val="fr-FR"/>
        </w:rPr>
      </w:pPr>
      <w:r w:rsidRPr="00901EA0">
        <w:rPr>
          <w:bCs/>
          <w:sz w:val="24"/>
          <w:szCs w:val="24"/>
          <w:lang w:val="fr-FR"/>
        </w:rPr>
        <w:t>cette personne est considérée comme un résident seulement de l’Etat où elle dispose d’un foyer d’habitation permanent ; si elle dispose d’un foyer d’habitation permanent dans les deux Etats, elle est considérée comme un résident seulement de l’Etat avec lequel ses liens personnels et économiques sont les plus étroits (centre des intérêts vitaux) ;</w:t>
      </w:r>
    </w:p>
    <w:p w14:paraId="7C448EFC" w14:textId="77777777" w:rsidR="00C73E94" w:rsidRPr="00901EA0" w:rsidRDefault="00DE1C15" w:rsidP="00E62C68">
      <w:pPr>
        <w:pStyle w:val="Paragraphedeliste"/>
        <w:numPr>
          <w:ilvl w:val="0"/>
          <w:numId w:val="8"/>
        </w:numPr>
        <w:spacing w:after="120" w:line="300" w:lineRule="auto"/>
        <w:jc w:val="both"/>
        <w:rPr>
          <w:bCs/>
          <w:sz w:val="24"/>
          <w:szCs w:val="24"/>
          <w:lang w:val="fr-FR"/>
        </w:rPr>
      </w:pPr>
      <w:r w:rsidRPr="00901EA0">
        <w:rPr>
          <w:bCs/>
          <w:sz w:val="24"/>
          <w:szCs w:val="24"/>
          <w:lang w:val="fr-FR"/>
        </w:rPr>
        <w:t>si l’Etat où cette personne a le centre de ses intérêts vitaux ne peut pas être déterminé, ou si elle ne dispose d’un foyer d’habitation permanent dans aucun des Etats, elle est considérée comme un résident seulement de l’Etat où elle séjourne de façon habituelle ;</w:t>
      </w:r>
    </w:p>
    <w:p w14:paraId="6D2E539A" w14:textId="79BA9952" w:rsidR="00C73E94" w:rsidRPr="00901EA0" w:rsidRDefault="00DE1C15" w:rsidP="00E62C68">
      <w:pPr>
        <w:pStyle w:val="Paragraphedeliste"/>
        <w:numPr>
          <w:ilvl w:val="0"/>
          <w:numId w:val="8"/>
        </w:numPr>
        <w:spacing w:after="120" w:line="300" w:lineRule="auto"/>
        <w:jc w:val="both"/>
        <w:rPr>
          <w:bCs/>
          <w:sz w:val="24"/>
          <w:szCs w:val="24"/>
          <w:lang w:val="fr-FR"/>
        </w:rPr>
      </w:pPr>
      <w:r w:rsidRPr="00901EA0">
        <w:rPr>
          <w:bCs/>
          <w:sz w:val="24"/>
          <w:szCs w:val="24"/>
          <w:lang w:val="fr-FR"/>
        </w:rPr>
        <w:t xml:space="preserve">si cette personne séjourne de façon habituelle dans les deux Etats ou si elle ne séjourne de façon habituelle dans aucun d’eux, elle est considérée comme un résident seulement de l’Etat dont elle </w:t>
      </w:r>
      <w:r w:rsidR="00425364" w:rsidRPr="00901EA0">
        <w:rPr>
          <w:bCs/>
          <w:color w:val="auto"/>
          <w:sz w:val="24"/>
          <w:szCs w:val="24"/>
          <w:lang w:val="fr-FR"/>
        </w:rPr>
        <w:t xml:space="preserve">est un national </w:t>
      </w:r>
      <w:r w:rsidRPr="00901EA0">
        <w:rPr>
          <w:bCs/>
          <w:sz w:val="24"/>
          <w:szCs w:val="24"/>
          <w:lang w:val="fr-FR"/>
        </w:rPr>
        <w:t>;</w:t>
      </w:r>
    </w:p>
    <w:p w14:paraId="254A371A" w14:textId="28D913EB" w:rsidR="00C73E94" w:rsidRPr="00901EA0" w:rsidRDefault="00DE1C15" w:rsidP="00E62C68">
      <w:pPr>
        <w:pStyle w:val="Paragraphedeliste"/>
        <w:numPr>
          <w:ilvl w:val="0"/>
          <w:numId w:val="8"/>
        </w:numPr>
        <w:spacing w:after="120" w:line="300" w:lineRule="auto"/>
        <w:jc w:val="both"/>
        <w:rPr>
          <w:bCs/>
          <w:sz w:val="24"/>
          <w:szCs w:val="24"/>
          <w:lang w:val="fr-FR"/>
        </w:rPr>
      </w:pPr>
      <w:r w:rsidRPr="00901EA0">
        <w:rPr>
          <w:bCs/>
          <w:sz w:val="24"/>
          <w:szCs w:val="24"/>
          <w:lang w:val="fr-FR"/>
        </w:rPr>
        <w:t xml:space="preserve">si cette personne </w:t>
      </w:r>
      <w:r w:rsidR="00425364" w:rsidRPr="00901EA0">
        <w:rPr>
          <w:bCs/>
          <w:color w:val="auto"/>
          <w:sz w:val="24"/>
          <w:szCs w:val="24"/>
          <w:lang w:val="fr-FR"/>
        </w:rPr>
        <w:t xml:space="preserve">est un national </w:t>
      </w:r>
      <w:r w:rsidRPr="00901EA0">
        <w:rPr>
          <w:bCs/>
          <w:sz w:val="24"/>
          <w:szCs w:val="24"/>
          <w:lang w:val="fr-FR"/>
        </w:rPr>
        <w:t xml:space="preserve">des deux Etats ou si elle </w:t>
      </w:r>
      <w:r w:rsidR="00425364" w:rsidRPr="00901EA0">
        <w:rPr>
          <w:bCs/>
          <w:sz w:val="24"/>
          <w:szCs w:val="24"/>
          <w:lang w:val="fr-FR"/>
        </w:rPr>
        <w:t>n’</w:t>
      </w:r>
      <w:r w:rsidR="00425364" w:rsidRPr="00901EA0">
        <w:rPr>
          <w:bCs/>
          <w:color w:val="auto"/>
          <w:sz w:val="24"/>
          <w:szCs w:val="24"/>
          <w:lang w:val="fr-FR"/>
        </w:rPr>
        <w:t xml:space="preserve">est un national </w:t>
      </w:r>
      <w:r w:rsidRPr="00901EA0">
        <w:rPr>
          <w:bCs/>
          <w:sz w:val="24"/>
          <w:szCs w:val="24"/>
          <w:lang w:val="fr-FR"/>
        </w:rPr>
        <w:t>d’aucun d’eux, les autorités compétentes des Etats contractants tranchent la question d’un commun accord.</w:t>
      </w:r>
    </w:p>
    <w:p w14:paraId="2B30B989" w14:textId="77777777" w:rsidR="00C73E94" w:rsidRPr="00901EA0" w:rsidRDefault="005C148A" w:rsidP="00E62C68">
      <w:pPr>
        <w:pStyle w:val="Corpsdetexte"/>
        <w:spacing w:line="300" w:lineRule="auto"/>
        <w:rPr>
          <w:b w:val="0"/>
          <w:i/>
          <w:lang w:val="fr-FR"/>
        </w:rPr>
      </w:pPr>
      <w:r w:rsidRPr="00901EA0">
        <w:rPr>
          <w:b w:val="0"/>
          <w:lang w:val="fr-FR"/>
        </w:rPr>
        <w:t xml:space="preserve">3. Lorsque, selon </w:t>
      </w:r>
      <w:r w:rsidR="00DE1C15" w:rsidRPr="00901EA0">
        <w:rPr>
          <w:b w:val="0"/>
          <w:lang w:val="fr-FR"/>
        </w:rPr>
        <w:t xml:space="preserve">les dispositions du paragraphe 1, une personne autre qu’une personne physique est un résident des deux États contractants, elle est considérée comme un résident seulement de l’Etat où son siège de direction effective est situé. </w:t>
      </w:r>
    </w:p>
    <w:p w14:paraId="074A957D" w14:textId="77777777" w:rsidR="00C73E94" w:rsidRPr="00901EA0" w:rsidRDefault="00DE1C15" w:rsidP="00E62C68">
      <w:pPr>
        <w:pStyle w:val="Normal1"/>
        <w:spacing w:before="0" w:after="120" w:line="300" w:lineRule="auto"/>
        <w:ind w:left="357" w:hanging="357"/>
        <w:jc w:val="both"/>
        <w:rPr>
          <w:bCs/>
          <w:sz w:val="24"/>
          <w:szCs w:val="24"/>
          <w:lang w:val="fr-FR"/>
        </w:rPr>
      </w:pPr>
      <w:r w:rsidRPr="00901EA0">
        <w:rPr>
          <w:bCs/>
          <w:sz w:val="24"/>
          <w:szCs w:val="24"/>
          <w:lang w:val="fr-FR"/>
        </w:rPr>
        <w:t>4. L’expression « résident d’un Etat contractant » comprend, lorsque cet Etat contractant est la France, toute société de personnes ou toute autre entité analogue (y compris un groupement de personnes) :</w:t>
      </w:r>
    </w:p>
    <w:p w14:paraId="53559248" w14:textId="77777777" w:rsidR="00C73E94" w:rsidRPr="00901EA0" w:rsidRDefault="00DE1C15" w:rsidP="00E62C68">
      <w:pPr>
        <w:pStyle w:val="1"/>
        <w:numPr>
          <w:ilvl w:val="0"/>
          <w:numId w:val="7"/>
        </w:numPr>
        <w:spacing w:before="0" w:line="300" w:lineRule="auto"/>
        <w:rPr>
          <w:rFonts w:ascii="Times New Roman" w:hAnsi="Times New Roman" w:cs="Times New Roman"/>
          <w:bCs/>
          <w:sz w:val="24"/>
          <w:szCs w:val="24"/>
          <w:lang w:val="fr-FR"/>
        </w:rPr>
      </w:pPr>
      <w:r w:rsidRPr="00901EA0">
        <w:rPr>
          <w:rFonts w:ascii="Times New Roman" w:hAnsi="Times New Roman" w:cs="Times New Roman"/>
          <w:bCs/>
          <w:sz w:val="24"/>
          <w:szCs w:val="24"/>
          <w:lang w:val="fr-FR"/>
        </w:rPr>
        <w:t>dont le siège de direction effective est en France ;</w:t>
      </w:r>
    </w:p>
    <w:p w14:paraId="14D9C500" w14:textId="77777777" w:rsidR="00C73E94" w:rsidRPr="00901EA0" w:rsidRDefault="00DE1C15" w:rsidP="00E62C68">
      <w:pPr>
        <w:pStyle w:val="1"/>
        <w:numPr>
          <w:ilvl w:val="0"/>
          <w:numId w:val="7"/>
        </w:numPr>
        <w:spacing w:before="0" w:line="300" w:lineRule="auto"/>
        <w:rPr>
          <w:rFonts w:ascii="Times New Roman" w:hAnsi="Times New Roman" w:cs="Times New Roman"/>
          <w:bCs/>
          <w:sz w:val="24"/>
          <w:szCs w:val="24"/>
          <w:lang w:val="fr-FR"/>
        </w:rPr>
      </w:pPr>
      <w:r w:rsidRPr="00901EA0">
        <w:rPr>
          <w:rFonts w:ascii="Times New Roman" w:hAnsi="Times New Roman" w:cs="Times New Roman"/>
          <w:bCs/>
          <w:sz w:val="24"/>
          <w:szCs w:val="24"/>
          <w:lang w:val="fr-FR"/>
        </w:rPr>
        <w:t>qui est assujetti</w:t>
      </w:r>
      <w:r w:rsidR="008431D2" w:rsidRPr="00901EA0">
        <w:rPr>
          <w:rFonts w:ascii="Times New Roman" w:hAnsi="Times New Roman" w:cs="Times New Roman"/>
          <w:bCs/>
          <w:sz w:val="24"/>
          <w:szCs w:val="24"/>
          <w:lang w:val="fr-FR"/>
        </w:rPr>
        <w:t>e</w:t>
      </w:r>
      <w:r w:rsidRPr="00901EA0">
        <w:rPr>
          <w:rFonts w:ascii="Times New Roman" w:hAnsi="Times New Roman" w:cs="Times New Roman"/>
          <w:bCs/>
          <w:sz w:val="24"/>
          <w:szCs w:val="24"/>
          <w:lang w:val="fr-FR"/>
        </w:rPr>
        <w:t xml:space="preserve"> à l’impôt en France ; et </w:t>
      </w:r>
    </w:p>
    <w:p w14:paraId="0167599C" w14:textId="77777777" w:rsidR="00C73E94" w:rsidRPr="00901EA0" w:rsidRDefault="00DE1C15" w:rsidP="00E62C68">
      <w:pPr>
        <w:pStyle w:val="1"/>
        <w:numPr>
          <w:ilvl w:val="0"/>
          <w:numId w:val="7"/>
        </w:numPr>
        <w:spacing w:before="0" w:line="300" w:lineRule="auto"/>
        <w:rPr>
          <w:rFonts w:ascii="Times New Roman" w:hAnsi="Times New Roman" w:cs="Times New Roman"/>
          <w:bCs/>
          <w:sz w:val="24"/>
          <w:szCs w:val="24"/>
          <w:lang w:val="fr-FR"/>
        </w:rPr>
      </w:pPr>
      <w:r w:rsidRPr="00901EA0">
        <w:rPr>
          <w:rFonts w:ascii="Times New Roman" w:hAnsi="Times New Roman" w:cs="Times New Roman"/>
          <w:bCs/>
          <w:sz w:val="24"/>
          <w:szCs w:val="24"/>
          <w:lang w:val="fr-FR"/>
        </w:rPr>
        <w:t>dont tous les porteurs de parts, associés ou membres sont, en application de la législation fiscale française, personnellement soumis à l’impôt à raison de leur quote-part dans les bénéfices de cette société de personnes ou de cette autre entité analogue (y compris d’un groupement de personnes).</w:t>
      </w:r>
    </w:p>
    <w:p w14:paraId="74E56985" w14:textId="3C1E30C9" w:rsidR="00C73E94" w:rsidRDefault="00C73E94" w:rsidP="004A17AC">
      <w:pPr>
        <w:pStyle w:val="Normal1"/>
        <w:spacing w:before="0" w:after="120"/>
        <w:rPr>
          <w:bCs/>
          <w:sz w:val="24"/>
          <w:szCs w:val="24"/>
          <w:lang w:val="fr-FR" w:eastAsia="ar-SA"/>
        </w:rPr>
      </w:pPr>
    </w:p>
    <w:p w14:paraId="145CE068" w14:textId="77777777" w:rsidR="00075640" w:rsidRDefault="00075640" w:rsidP="004A17AC">
      <w:pPr>
        <w:pStyle w:val="Normal1"/>
        <w:spacing w:before="0" w:after="120"/>
        <w:rPr>
          <w:bCs/>
          <w:sz w:val="24"/>
          <w:szCs w:val="24"/>
          <w:lang w:val="fr-FR" w:eastAsia="ar-SA"/>
        </w:rPr>
      </w:pPr>
    </w:p>
    <w:p w14:paraId="4A19AFED" w14:textId="77777777" w:rsidR="00075640" w:rsidRDefault="00075640" w:rsidP="004A17AC">
      <w:pPr>
        <w:pStyle w:val="Normal1"/>
        <w:spacing w:before="0" w:after="120"/>
        <w:rPr>
          <w:bCs/>
          <w:sz w:val="24"/>
          <w:szCs w:val="24"/>
          <w:lang w:val="fr-FR" w:eastAsia="ar-SA"/>
        </w:rPr>
      </w:pPr>
    </w:p>
    <w:p w14:paraId="567EEF23" w14:textId="77777777" w:rsidR="00075640" w:rsidRDefault="00075640" w:rsidP="004A17AC">
      <w:pPr>
        <w:pStyle w:val="Normal1"/>
        <w:spacing w:before="0" w:after="120"/>
        <w:rPr>
          <w:bCs/>
          <w:sz w:val="24"/>
          <w:szCs w:val="24"/>
          <w:lang w:val="fr-FR" w:eastAsia="ar-SA"/>
        </w:rPr>
      </w:pPr>
    </w:p>
    <w:p w14:paraId="5EA8FBF6" w14:textId="77777777" w:rsidR="00075640" w:rsidRDefault="00075640" w:rsidP="004A17AC">
      <w:pPr>
        <w:pStyle w:val="Normal1"/>
        <w:spacing w:before="0" w:after="120"/>
        <w:rPr>
          <w:bCs/>
          <w:sz w:val="24"/>
          <w:szCs w:val="24"/>
          <w:lang w:val="fr-FR" w:eastAsia="ar-SA"/>
        </w:rPr>
      </w:pPr>
    </w:p>
    <w:p w14:paraId="200E07D5" w14:textId="77777777" w:rsidR="00C73E94" w:rsidRPr="00901EA0" w:rsidRDefault="00DE1C15" w:rsidP="00E62C68">
      <w:pPr>
        <w:pStyle w:val="Titreprincipal"/>
        <w:spacing w:after="120" w:line="300" w:lineRule="auto"/>
        <w:rPr>
          <w:lang w:val="fr-FR"/>
        </w:rPr>
      </w:pPr>
      <w:r w:rsidRPr="00901EA0">
        <w:rPr>
          <w:lang w:val="fr-FR"/>
        </w:rPr>
        <w:lastRenderedPageBreak/>
        <w:t>ARTICLE 5</w:t>
      </w:r>
    </w:p>
    <w:p w14:paraId="554F46C7" w14:textId="6A5C9EF5" w:rsidR="00C73E94" w:rsidRPr="00901EA0" w:rsidRDefault="00DE1C15" w:rsidP="00E62C68">
      <w:pPr>
        <w:pStyle w:val="Titreprincipal"/>
        <w:spacing w:after="120" w:line="300" w:lineRule="auto"/>
        <w:rPr>
          <w:lang w:val="fr-FR"/>
        </w:rPr>
      </w:pPr>
      <w:r w:rsidRPr="00901EA0">
        <w:rPr>
          <w:lang w:val="fr-FR"/>
        </w:rPr>
        <w:t>E</w:t>
      </w:r>
      <w:r w:rsidR="005B78F6">
        <w:rPr>
          <w:lang w:val="fr-FR"/>
        </w:rPr>
        <w:t xml:space="preserve">tablissement stable </w:t>
      </w:r>
    </w:p>
    <w:p w14:paraId="5D5B164F" w14:textId="77777777" w:rsidR="00C73E94" w:rsidRPr="00901EA0" w:rsidRDefault="00C73E94" w:rsidP="00E62C68">
      <w:pPr>
        <w:pStyle w:val="Normal1"/>
        <w:spacing w:before="0" w:after="120" w:line="300" w:lineRule="auto"/>
        <w:jc w:val="center"/>
        <w:rPr>
          <w:sz w:val="24"/>
          <w:szCs w:val="24"/>
          <w:lang w:val="fr-FR"/>
        </w:rPr>
      </w:pPr>
    </w:p>
    <w:p w14:paraId="0A73C29F" w14:textId="77777777" w:rsidR="00C73E94" w:rsidRPr="00901EA0" w:rsidRDefault="00DE1C15" w:rsidP="00E62C68">
      <w:pPr>
        <w:pStyle w:val="Normal1"/>
        <w:spacing w:before="0" w:after="120" w:line="300" w:lineRule="auto"/>
        <w:jc w:val="both"/>
        <w:rPr>
          <w:bCs/>
          <w:sz w:val="24"/>
          <w:szCs w:val="24"/>
          <w:lang w:val="fr-FR"/>
        </w:rPr>
      </w:pPr>
      <w:r w:rsidRPr="00901EA0">
        <w:rPr>
          <w:bCs/>
          <w:sz w:val="24"/>
          <w:szCs w:val="24"/>
          <w:lang w:val="fr-FR"/>
        </w:rPr>
        <w:t xml:space="preserve">1. Au sens de la présente Convention, l’expression </w:t>
      </w:r>
      <w:r w:rsidR="008431D2" w:rsidRPr="00901EA0">
        <w:rPr>
          <w:bCs/>
          <w:sz w:val="24"/>
          <w:szCs w:val="24"/>
          <w:lang w:val="fr-FR"/>
        </w:rPr>
        <w:t>« </w:t>
      </w:r>
      <w:r w:rsidRPr="00901EA0">
        <w:rPr>
          <w:bCs/>
          <w:sz w:val="24"/>
          <w:szCs w:val="24"/>
          <w:lang w:val="fr-FR"/>
        </w:rPr>
        <w:t>établissement stable</w:t>
      </w:r>
      <w:r w:rsidR="008431D2" w:rsidRPr="00901EA0">
        <w:rPr>
          <w:bCs/>
          <w:sz w:val="24"/>
          <w:szCs w:val="24"/>
          <w:lang w:val="fr-FR"/>
        </w:rPr>
        <w:t> »</w:t>
      </w:r>
      <w:r w:rsidRPr="00901EA0">
        <w:rPr>
          <w:bCs/>
          <w:sz w:val="24"/>
          <w:szCs w:val="24"/>
          <w:lang w:val="fr-FR"/>
        </w:rPr>
        <w:t xml:space="preserve"> désigne une installation fixe d’affaires par l’intermédiaire de laquelle une entreprise exerce tout ou partie de son activité.</w:t>
      </w:r>
    </w:p>
    <w:p w14:paraId="15FE1326" w14:textId="77777777" w:rsidR="00C73E94" w:rsidRPr="00901EA0" w:rsidRDefault="00DE1C15" w:rsidP="00E62C68">
      <w:pPr>
        <w:pStyle w:val="Normal1"/>
        <w:spacing w:before="0" w:after="120" w:line="300" w:lineRule="auto"/>
        <w:jc w:val="both"/>
        <w:rPr>
          <w:bCs/>
          <w:sz w:val="24"/>
          <w:szCs w:val="24"/>
          <w:lang w:val="fr-FR"/>
        </w:rPr>
      </w:pPr>
      <w:r w:rsidRPr="00901EA0">
        <w:rPr>
          <w:bCs/>
          <w:sz w:val="24"/>
          <w:szCs w:val="24"/>
          <w:lang w:val="fr-FR"/>
        </w:rPr>
        <w:t xml:space="preserve">2. L’expression </w:t>
      </w:r>
      <w:r w:rsidR="008431D2" w:rsidRPr="00901EA0">
        <w:rPr>
          <w:bCs/>
          <w:sz w:val="24"/>
          <w:szCs w:val="24"/>
          <w:lang w:val="fr-FR"/>
        </w:rPr>
        <w:t>« </w:t>
      </w:r>
      <w:r w:rsidRPr="00901EA0">
        <w:rPr>
          <w:bCs/>
          <w:sz w:val="24"/>
          <w:szCs w:val="24"/>
          <w:lang w:val="fr-FR"/>
        </w:rPr>
        <w:t>établissement stable</w:t>
      </w:r>
      <w:r w:rsidR="008431D2" w:rsidRPr="00901EA0">
        <w:rPr>
          <w:bCs/>
          <w:sz w:val="24"/>
          <w:szCs w:val="24"/>
          <w:lang w:val="fr-FR"/>
        </w:rPr>
        <w:t> »</w:t>
      </w:r>
      <w:r w:rsidRPr="00901EA0">
        <w:rPr>
          <w:bCs/>
          <w:sz w:val="24"/>
          <w:szCs w:val="24"/>
          <w:lang w:val="fr-FR"/>
        </w:rPr>
        <w:t xml:space="preserve"> comprend notamment :</w:t>
      </w:r>
    </w:p>
    <w:p w14:paraId="4F3153EC" w14:textId="77777777" w:rsidR="00C73E94" w:rsidRPr="00901EA0" w:rsidRDefault="002855F0" w:rsidP="00E62C68">
      <w:pPr>
        <w:pStyle w:val="Paragraphedeliste"/>
        <w:numPr>
          <w:ilvl w:val="0"/>
          <w:numId w:val="9"/>
        </w:numPr>
        <w:spacing w:after="120" w:line="300" w:lineRule="auto"/>
        <w:jc w:val="both"/>
        <w:rPr>
          <w:bCs/>
          <w:sz w:val="24"/>
          <w:szCs w:val="24"/>
          <w:lang w:val="fr-FR"/>
        </w:rPr>
      </w:pPr>
      <w:r w:rsidRPr="00901EA0">
        <w:rPr>
          <w:bCs/>
          <w:sz w:val="24"/>
          <w:szCs w:val="24"/>
          <w:lang w:val="fr-FR"/>
        </w:rPr>
        <w:t>un siège de direction</w:t>
      </w:r>
      <w:r w:rsidR="00DC02D7" w:rsidRPr="00901EA0">
        <w:rPr>
          <w:bCs/>
          <w:sz w:val="24"/>
          <w:szCs w:val="24"/>
          <w:lang w:val="fr-FR"/>
        </w:rPr>
        <w:t xml:space="preserve"> </w:t>
      </w:r>
      <w:r w:rsidRPr="00901EA0">
        <w:rPr>
          <w:bCs/>
          <w:sz w:val="24"/>
          <w:szCs w:val="24"/>
          <w:lang w:val="fr-FR"/>
        </w:rPr>
        <w:t>;</w:t>
      </w:r>
    </w:p>
    <w:p w14:paraId="326D6AA3" w14:textId="77777777" w:rsidR="00C73E94" w:rsidRPr="00901EA0" w:rsidRDefault="002855F0" w:rsidP="00E62C68">
      <w:pPr>
        <w:pStyle w:val="Paragraphedeliste"/>
        <w:numPr>
          <w:ilvl w:val="0"/>
          <w:numId w:val="9"/>
        </w:numPr>
        <w:spacing w:after="120" w:line="300" w:lineRule="auto"/>
        <w:jc w:val="both"/>
        <w:rPr>
          <w:bCs/>
          <w:sz w:val="24"/>
          <w:szCs w:val="24"/>
          <w:lang w:val="fr-FR"/>
        </w:rPr>
      </w:pPr>
      <w:r w:rsidRPr="00901EA0">
        <w:rPr>
          <w:bCs/>
          <w:sz w:val="24"/>
          <w:szCs w:val="24"/>
          <w:lang w:val="fr-FR"/>
        </w:rPr>
        <w:t>une succursale</w:t>
      </w:r>
      <w:r w:rsidR="00DC02D7" w:rsidRPr="00901EA0">
        <w:rPr>
          <w:bCs/>
          <w:sz w:val="24"/>
          <w:szCs w:val="24"/>
          <w:lang w:val="fr-FR"/>
        </w:rPr>
        <w:t xml:space="preserve"> </w:t>
      </w:r>
      <w:r w:rsidRPr="00901EA0">
        <w:rPr>
          <w:bCs/>
          <w:sz w:val="24"/>
          <w:szCs w:val="24"/>
          <w:lang w:val="fr-FR"/>
        </w:rPr>
        <w:t>;</w:t>
      </w:r>
    </w:p>
    <w:p w14:paraId="2AA0CA41" w14:textId="77777777" w:rsidR="00C73E94" w:rsidRPr="00901EA0" w:rsidRDefault="002855F0" w:rsidP="00E62C68">
      <w:pPr>
        <w:pStyle w:val="Paragraphedeliste"/>
        <w:numPr>
          <w:ilvl w:val="0"/>
          <w:numId w:val="9"/>
        </w:numPr>
        <w:spacing w:after="120" w:line="300" w:lineRule="auto"/>
        <w:jc w:val="both"/>
        <w:rPr>
          <w:bCs/>
          <w:sz w:val="24"/>
          <w:szCs w:val="24"/>
          <w:lang w:val="fr-FR"/>
        </w:rPr>
      </w:pPr>
      <w:r w:rsidRPr="00901EA0">
        <w:rPr>
          <w:bCs/>
          <w:sz w:val="24"/>
          <w:szCs w:val="24"/>
          <w:lang w:val="fr-FR"/>
        </w:rPr>
        <w:t>un bureau</w:t>
      </w:r>
      <w:r w:rsidR="00DC02D7" w:rsidRPr="00901EA0">
        <w:rPr>
          <w:bCs/>
          <w:sz w:val="24"/>
          <w:szCs w:val="24"/>
          <w:lang w:val="fr-FR"/>
        </w:rPr>
        <w:t xml:space="preserve"> </w:t>
      </w:r>
      <w:r w:rsidRPr="00901EA0">
        <w:rPr>
          <w:bCs/>
          <w:sz w:val="24"/>
          <w:szCs w:val="24"/>
          <w:lang w:val="fr-FR"/>
        </w:rPr>
        <w:t>;</w:t>
      </w:r>
    </w:p>
    <w:p w14:paraId="757BEDB0" w14:textId="77777777" w:rsidR="00C73E94" w:rsidRPr="00901EA0" w:rsidRDefault="002855F0" w:rsidP="00E62C68">
      <w:pPr>
        <w:pStyle w:val="Paragraphedeliste"/>
        <w:numPr>
          <w:ilvl w:val="0"/>
          <w:numId w:val="9"/>
        </w:numPr>
        <w:spacing w:after="120" w:line="300" w:lineRule="auto"/>
        <w:jc w:val="both"/>
        <w:rPr>
          <w:bCs/>
          <w:sz w:val="24"/>
          <w:szCs w:val="24"/>
          <w:lang w:val="fr-FR"/>
        </w:rPr>
      </w:pPr>
      <w:r w:rsidRPr="00901EA0">
        <w:rPr>
          <w:bCs/>
          <w:sz w:val="24"/>
          <w:szCs w:val="24"/>
          <w:lang w:val="fr-FR"/>
        </w:rPr>
        <w:t>une usine</w:t>
      </w:r>
      <w:r w:rsidR="00DC02D7" w:rsidRPr="00901EA0">
        <w:rPr>
          <w:bCs/>
          <w:sz w:val="24"/>
          <w:szCs w:val="24"/>
          <w:lang w:val="fr-FR"/>
        </w:rPr>
        <w:t xml:space="preserve"> </w:t>
      </w:r>
      <w:r w:rsidRPr="00901EA0">
        <w:rPr>
          <w:bCs/>
          <w:sz w:val="24"/>
          <w:szCs w:val="24"/>
          <w:lang w:val="fr-FR"/>
        </w:rPr>
        <w:t>;</w:t>
      </w:r>
    </w:p>
    <w:p w14:paraId="2E5A5D1E" w14:textId="77777777" w:rsidR="00C73E94" w:rsidRPr="00901EA0" w:rsidRDefault="002855F0" w:rsidP="00E62C68">
      <w:pPr>
        <w:pStyle w:val="Paragraphedeliste"/>
        <w:numPr>
          <w:ilvl w:val="0"/>
          <w:numId w:val="9"/>
        </w:numPr>
        <w:spacing w:after="120" w:line="300" w:lineRule="auto"/>
        <w:jc w:val="both"/>
        <w:rPr>
          <w:bCs/>
          <w:sz w:val="24"/>
          <w:szCs w:val="24"/>
          <w:lang w:val="fr-FR"/>
        </w:rPr>
      </w:pPr>
      <w:r w:rsidRPr="00901EA0">
        <w:rPr>
          <w:bCs/>
          <w:sz w:val="24"/>
          <w:szCs w:val="24"/>
          <w:lang w:val="fr-FR"/>
        </w:rPr>
        <w:t>un atelier</w:t>
      </w:r>
      <w:r w:rsidR="00DC02D7" w:rsidRPr="00901EA0">
        <w:rPr>
          <w:bCs/>
          <w:sz w:val="24"/>
          <w:szCs w:val="24"/>
          <w:lang w:val="fr-FR"/>
        </w:rPr>
        <w:t xml:space="preserve"> </w:t>
      </w:r>
      <w:r w:rsidRPr="00901EA0">
        <w:rPr>
          <w:bCs/>
          <w:sz w:val="24"/>
          <w:szCs w:val="24"/>
          <w:lang w:val="fr-FR"/>
        </w:rPr>
        <w:t>;</w:t>
      </w:r>
    </w:p>
    <w:p w14:paraId="5BB31C31" w14:textId="77777777" w:rsidR="00C73E94" w:rsidRPr="00901EA0" w:rsidRDefault="00DE1C15" w:rsidP="00E62C68">
      <w:pPr>
        <w:pStyle w:val="Paragraphedeliste"/>
        <w:numPr>
          <w:ilvl w:val="0"/>
          <w:numId w:val="9"/>
        </w:numPr>
        <w:tabs>
          <w:tab w:val="left" w:pos="709"/>
        </w:tabs>
        <w:spacing w:after="120" w:line="300" w:lineRule="auto"/>
        <w:jc w:val="both"/>
        <w:rPr>
          <w:bCs/>
          <w:sz w:val="24"/>
          <w:szCs w:val="24"/>
          <w:lang w:val="fr-FR"/>
        </w:rPr>
      </w:pPr>
      <w:r w:rsidRPr="00901EA0">
        <w:rPr>
          <w:bCs/>
          <w:sz w:val="24"/>
          <w:szCs w:val="24"/>
          <w:lang w:val="fr-FR"/>
        </w:rPr>
        <w:t>une mine, un puits de pétrole ou de gaz, une carrière ou tout autre lieu d’extr</w:t>
      </w:r>
      <w:r w:rsidR="00404811" w:rsidRPr="00901EA0">
        <w:rPr>
          <w:bCs/>
          <w:sz w:val="24"/>
          <w:szCs w:val="24"/>
          <w:lang w:val="fr-FR"/>
        </w:rPr>
        <w:t>action de ressources naturelles</w:t>
      </w:r>
      <w:r w:rsidR="00DC02D7" w:rsidRPr="00901EA0">
        <w:rPr>
          <w:bCs/>
          <w:sz w:val="24"/>
          <w:szCs w:val="24"/>
          <w:lang w:val="fr-FR"/>
        </w:rPr>
        <w:t xml:space="preserve"> </w:t>
      </w:r>
      <w:r w:rsidR="00404811" w:rsidRPr="00901EA0">
        <w:rPr>
          <w:bCs/>
          <w:sz w:val="24"/>
          <w:szCs w:val="24"/>
          <w:lang w:val="fr-FR"/>
        </w:rPr>
        <w:t>;</w:t>
      </w:r>
      <w:r w:rsidRPr="00901EA0">
        <w:rPr>
          <w:bCs/>
          <w:sz w:val="24"/>
          <w:szCs w:val="24"/>
          <w:lang w:val="fr-FR"/>
        </w:rPr>
        <w:t xml:space="preserve"> et</w:t>
      </w:r>
    </w:p>
    <w:p w14:paraId="014D6AE8" w14:textId="77777777" w:rsidR="00C73E94" w:rsidRPr="00901EA0" w:rsidRDefault="00191849" w:rsidP="00E62C68">
      <w:pPr>
        <w:pStyle w:val="Paragraphedeliste"/>
        <w:numPr>
          <w:ilvl w:val="0"/>
          <w:numId w:val="9"/>
        </w:numPr>
        <w:spacing w:after="120" w:line="300" w:lineRule="auto"/>
        <w:jc w:val="both"/>
        <w:rPr>
          <w:bCs/>
          <w:sz w:val="24"/>
          <w:szCs w:val="24"/>
          <w:shd w:val="clear" w:color="auto" w:fill="FFFF00"/>
          <w:lang w:val="fr-FR"/>
        </w:rPr>
      </w:pPr>
      <w:r w:rsidRPr="00901EA0">
        <w:rPr>
          <w:bCs/>
          <w:sz w:val="24"/>
          <w:szCs w:val="24"/>
          <w:lang w:val="fr-FR"/>
        </w:rPr>
        <w:t>un champ de cultures</w:t>
      </w:r>
      <w:r w:rsidR="00497659" w:rsidRPr="00901EA0">
        <w:rPr>
          <w:bCs/>
          <w:sz w:val="24"/>
          <w:szCs w:val="24"/>
          <w:lang w:val="fr-FR"/>
        </w:rPr>
        <w:t xml:space="preserve">.  </w:t>
      </w:r>
      <w:r w:rsidR="00DE1C15" w:rsidRPr="00901EA0">
        <w:rPr>
          <w:bCs/>
          <w:sz w:val="24"/>
          <w:szCs w:val="24"/>
          <w:shd w:val="clear" w:color="auto" w:fill="FFFF00"/>
          <w:lang w:val="fr-FR"/>
        </w:rPr>
        <w:t xml:space="preserve">  </w:t>
      </w:r>
    </w:p>
    <w:p w14:paraId="120AF75D" w14:textId="77777777" w:rsidR="00C73E94" w:rsidRPr="00901EA0" w:rsidRDefault="00DE1C15" w:rsidP="00E62C68">
      <w:pPr>
        <w:pStyle w:val="Normal1"/>
        <w:spacing w:before="0" w:after="120" w:line="300" w:lineRule="auto"/>
        <w:jc w:val="both"/>
        <w:rPr>
          <w:bCs/>
          <w:sz w:val="24"/>
          <w:szCs w:val="24"/>
          <w:lang w:val="fr-FR"/>
        </w:rPr>
      </w:pPr>
      <w:r w:rsidRPr="00901EA0">
        <w:rPr>
          <w:bCs/>
          <w:sz w:val="24"/>
          <w:szCs w:val="24"/>
          <w:lang w:val="fr-FR"/>
        </w:rPr>
        <w:t>3. Un chantier de construction ou de montage ne constitue un établissement stable que si sa durée dépass</w:t>
      </w:r>
      <w:r w:rsidR="00497659" w:rsidRPr="00901EA0">
        <w:rPr>
          <w:bCs/>
          <w:sz w:val="24"/>
          <w:szCs w:val="24"/>
          <w:lang w:val="fr-FR"/>
        </w:rPr>
        <w:t>e neuf</w:t>
      </w:r>
      <w:r w:rsidR="00497659" w:rsidRPr="00901EA0">
        <w:rPr>
          <w:bCs/>
          <w:color w:val="0000FF"/>
          <w:sz w:val="24"/>
          <w:szCs w:val="24"/>
          <w:lang w:val="fr-FR"/>
        </w:rPr>
        <w:t xml:space="preserve"> </w:t>
      </w:r>
      <w:r w:rsidRPr="00901EA0">
        <w:rPr>
          <w:bCs/>
          <w:sz w:val="24"/>
          <w:szCs w:val="24"/>
          <w:lang w:val="fr-FR"/>
        </w:rPr>
        <w:t>moi</w:t>
      </w:r>
      <w:r w:rsidR="005960DC" w:rsidRPr="00901EA0">
        <w:rPr>
          <w:bCs/>
          <w:sz w:val="24"/>
          <w:szCs w:val="24"/>
          <w:lang w:val="fr-FR"/>
        </w:rPr>
        <w:t xml:space="preserve">s sur </w:t>
      </w:r>
      <w:r w:rsidR="00EC734D" w:rsidRPr="00901EA0">
        <w:rPr>
          <w:bCs/>
          <w:sz w:val="24"/>
          <w:szCs w:val="24"/>
          <w:lang w:val="fr-FR"/>
        </w:rPr>
        <w:t>toute</w:t>
      </w:r>
      <w:r w:rsidR="005960DC" w:rsidRPr="00901EA0">
        <w:rPr>
          <w:bCs/>
          <w:sz w:val="24"/>
          <w:szCs w:val="24"/>
          <w:lang w:val="fr-FR"/>
        </w:rPr>
        <w:t xml:space="preserve"> période d</w:t>
      </w:r>
      <w:r w:rsidR="00497659" w:rsidRPr="00901EA0">
        <w:rPr>
          <w:bCs/>
          <w:sz w:val="24"/>
          <w:szCs w:val="24"/>
          <w:lang w:val="fr-FR"/>
        </w:rPr>
        <w:t xml:space="preserve">e douze </w:t>
      </w:r>
      <w:r w:rsidR="005960DC" w:rsidRPr="00901EA0">
        <w:rPr>
          <w:bCs/>
          <w:sz w:val="24"/>
          <w:szCs w:val="24"/>
          <w:lang w:val="fr-FR"/>
        </w:rPr>
        <w:t>mois.</w:t>
      </w:r>
    </w:p>
    <w:p w14:paraId="49C05D4A" w14:textId="77777777" w:rsidR="00C73E94" w:rsidRPr="00901EA0" w:rsidRDefault="00DE1C15" w:rsidP="00E62C68">
      <w:pPr>
        <w:pStyle w:val="Normal1"/>
        <w:spacing w:before="0" w:after="120" w:line="300" w:lineRule="auto"/>
        <w:jc w:val="both"/>
        <w:rPr>
          <w:bCs/>
          <w:sz w:val="24"/>
          <w:szCs w:val="24"/>
          <w:lang w:val="fr-FR"/>
        </w:rPr>
      </w:pPr>
      <w:r w:rsidRPr="00901EA0">
        <w:rPr>
          <w:bCs/>
          <w:sz w:val="24"/>
          <w:szCs w:val="24"/>
          <w:lang w:val="fr-FR"/>
        </w:rPr>
        <w:t xml:space="preserve">4. Nonobstant les dispositions précédentes du présent article, on considère qu’il n’y a pas </w:t>
      </w:r>
      <w:r w:rsidR="008431D2" w:rsidRPr="00901EA0">
        <w:rPr>
          <w:bCs/>
          <w:sz w:val="24"/>
          <w:szCs w:val="24"/>
          <w:lang w:val="fr-FR"/>
        </w:rPr>
        <w:t>« </w:t>
      </w:r>
      <w:r w:rsidRPr="00901EA0">
        <w:rPr>
          <w:bCs/>
          <w:sz w:val="24"/>
          <w:szCs w:val="24"/>
          <w:lang w:val="fr-FR"/>
        </w:rPr>
        <w:t>établissement stable</w:t>
      </w:r>
      <w:r w:rsidR="008431D2" w:rsidRPr="00901EA0">
        <w:rPr>
          <w:bCs/>
          <w:sz w:val="24"/>
          <w:szCs w:val="24"/>
          <w:lang w:val="fr-FR"/>
        </w:rPr>
        <w:t> »</w:t>
      </w:r>
      <w:r w:rsidRPr="00901EA0">
        <w:rPr>
          <w:bCs/>
          <w:sz w:val="24"/>
          <w:szCs w:val="24"/>
          <w:lang w:val="fr-FR"/>
        </w:rPr>
        <w:t xml:space="preserve"> si :</w:t>
      </w:r>
    </w:p>
    <w:p w14:paraId="73C7AF31" w14:textId="77777777" w:rsidR="00C73E94" w:rsidRPr="00901EA0" w:rsidRDefault="00DE1C15" w:rsidP="00E62C68">
      <w:pPr>
        <w:pStyle w:val="Paragraphedeliste"/>
        <w:numPr>
          <w:ilvl w:val="0"/>
          <w:numId w:val="10"/>
        </w:numPr>
        <w:spacing w:after="120" w:line="300" w:lineRule="auto"/>
        <w:jc w:val="both"/>
        <w:rPr>
          <w:bCs/>
          <w:sz w:val="24"/>
          <w:szCs w:val="24"/>
          <w:lang w:val="fr-FR"/>
        </w:rPr>
      </w:pPr>
      <w:r w:rsidRPr="00901EA0">
        <w:rPr>
          <w:bCs/>
          <w:sz w:val="24"/>
          <w:szCs w:val="24"/>
          <w:lang w:val="fr-FR"/>
        </w:rPr>
        <w:t>il est fait usage d’installations aux seules fins de stockage, d’exposition ou de livraison de marchandises appartenant à l’entreprise ;</w:t>
      </w:r>
    </w:p>
    <w:p w14:paraId="4E98E216" w14:textId="77777777" w:rsidR="00C73E94" w:rsidRPr="00901EA0" w:rsidRDefault="00DE1C15" w:rsidP="00E62C68">
      <w:pPr>
        <w:pStyle w:val="Paragraphedeliste"/>
        <w:numPr>
          <w:ilvl w:val="0"/>
          <w:numId w:val="10"/>
        </w:numPr>
        <w:spacing w:after="120" w:line="300" w:lineRule="auto"/>
        <w:jc w:val="both"/>
        <w:rPr>
          <w:bCs/>
          <w:sz w:val="24"/>
          <w:szCs w:val="24"/>
          <w:lang w:val="fr-FR"/>
        </w:rPr>
      </w:pPr>
      <w:r w:rsidRPr="00901EA0">
        <w:rPr>
          <w:bCs/>
          <w:sz w:val="24"/>
          <w:szCs w:val="24"/>
          <w:lang w:val="fr-FR"/>
        </w:rPr>
        <w:t>des marchandises appartenant à l’entreprise sont entreposées aux seules fins de stockage, d’exposition ou de livraison ;</w:t>
      </w:r>
    </w:p>
    <w:p w14:paraId="5A26466C" w14:textId="77777777" w:rsidR="00C73E94" w:rsidRPr="00901EA0" w:rsidRDefault="00DE1C15" w:rsidP="00E62C68">
      <w:pPr>
        <w:pStyle w:val="Paragraphedeliste"/>
        <w:numPr>
          <w:ilvl w:val="0"/>
          <w:numId w:val="10"/>
        </w:numPr>
        <w:spacing w:after="120" w:line="300" w:lineRule="auto"/>
        <w:jc w:val="both"/>
        <w:rPr>
          <w:bCs/>
          <w:sz w:val="24"/>
          <w:szCs w:val="24"/>
          <w:lang w:val="fr-FR"/>
        </w:rPr>
      </w:pPr>
      <w:r w:rsidRPr="00901EA0">
        <w:rPr>
          <w:bCs/>
          <w:sz w:val="24"/>
          <w:szCs w:val="24"/>
          <w:lang w:val="fr-FR"/>
        </w:rPr>
        <w:t>des marchandises appartenant à l’entreprise sont entreposées aux seules fins de transformation par une autre entreprise ;</w:t>
      </w:r>
    </w:p>
    <w:p w14:paraId="096894AC" w14:textId="77777777" w:rsidR="00C73E94" w:rsidRPr="00901EA0" w:rsidRDefault="00DE1C15" w:rsidP="00E62C68">
      <w:pPr>
        <w:pStyle w:val="Paragraphedeliste"/>
        <w:numPr>
          <w:ilvl w:val="0"/>
          <w:numId w:val="10"/>
        </w:numPr>
        <w:spacing w:after="120" w:line="300" w:lineRule="auto"/>
        <w:jc w:val="both"/>
        <w:rPr>
          <w:bCs/>
          <w:sz w:val="24"/>
          <w:szCs w:val="24"/>
          <w:lang w:val="fr-FR"/>
        </w:rPr>
      </w:pPr>
      <w:r w:rsidRPr="00901EA0">
        <w:rPr>
          <w:bCs/>
          <w:sz w:val="24"/>
          <w:szCs w:val="24"/>
          <w:lang w:val="fr-FR"/>
        </w:rPr>
        <w:t>une installation fixe d’affaires est utilisée aux seules fins d’acheter des marchandises ou de réunir des informations, pour l’entreprise ;</w:t>
      </w:r>
    </w:p>
    <w:p w14:paraId="0C1C527E" w14:textId="77777777" w:rsidR="00C73E94" w:rsidRPr="00901EA0" w:rsidRDefault="00DE1C15" w:rsidP="00E62C68">
      <w:pPr>
        <w:pStyle w:val="Paragraphedeliste"/>
        <w:numPr>
          <w:ilvl w:val="0"/>
          <w:numId w:val="10"/>
        </w:numPr>
        <w:spacing w:after="120" w:line="300" w:lineRule="auto"/>
        <w:jc w:val="both"/>
        <w:rPr>
          <w:bCs/>
          <w:sz w:val="24"/>
          <w:szCs w:val="24"/>
          <w:lang w:val="fr-FR"/>
        </w:rPr>
      </w:pPr>
      <w:r w:rsidRPr="00901EA0">
        <w:rPr>
          <w:bCs/>
          <w:sz w:val="24"/>
          <w:szCs w:val="24"/>
          <w:lang w:val="fr-FR"/>
        </w:rPr>
        <w:t>une installation fixe d’affaires est utilisée aux seules fins d’exercer, pour l’entreprise, toute autre activité non énumérée aux alinéas a) à d), à condition que cette activité revête un caractère préparatoire ou auxiliaire ;</w:t>
      </w:r>
      <w:r w:rsidR="00C96FB1" w:rsidRPr="00901EA0">
        <w:rPr>
          <w:bCs/>
          <w:sz w:val="24"/>
          <w:szCs w:val="24"/>
          <w:lang w:val="fr-FR"/>
        </w:rPr>
        <w:t xml:space="preserve"> ou</w:t>
      </w:r>
    </w:p>
    <w:p w14:paraId="3595749B" w14:textId="77777777" w:rsidR="00C73E94" w:rsidRPr="00901EA0" w:rsidRDefault="00DE1C15" w:rsidP="00E62C68">
      <w:pPr>
        <w:pStyle w:val="Paragraphedeliste"/>
        <w:numPr>
          <w:ilvl w:val="0"/>
          <w:numId w:val="10"/>
        </w:numPr>
        <w:spacing w:after="120" w:line="300" w:lineRule="auto"/>
        <w:jc w:val="both"/>
        <w:rPr>
          <w:bCs/>
          <w:sz w:val="24"/>
          <w:szCs w:val="24"/>
          <w:lang w:val="fr-FR"/>
        </w:rPr>
      </w:pPr>
      <w:r w:rsidRPr="00901EA0">
        <w:rPr>
          <w:bCs/>
          <w:sz w:val="24"/>
          <w:szCs w:val="24"/>
          <w:lang w:val="fr-FR"/>
        </w:rPr>
        <w:t>une installation fixe d’affaires est utilisée aux seules fins de l’exercice cumulé d’activités mentionnées aux alinéas a) à e), à condition que l’activité d’ensemble de l’installation fixe d’affaires résultant de ce cumul garde un caractère préparatoire ou auxiliaire.</w:t>
      </w:r>
    </w:p>
    <w:p w14:paraId="41A72710" w14:textId="77777777" w:rsidR="00C73E94" w:rsidRPr="00901EA0" w:rsidRDefault="00DE1C15" w:rsidP="00E62C68">
      <w:pPr>
        <w:pStyle w:val="Normal1"/>
        <w:spacing w:before="0" w:after="120" w:line="300" w:lineRule="auto"/>
        <w:jc w:val="both"/>
        <w:rPr>
          <w:sz w:val="24"/>
          <w:szCs w:val="24"/>
          <w:lang w:val="fr-FR"/>
        </w:rPr>
      </w:pPr>
      <w:r w:rsidRPr="00901EA0">
        <w:rPr>
          <w:sz w:val="24"/>
          <w:szCs w:val="24"/>
          <w:lang w:val="fr-FR"/>
        </w:rPr>
        <w:t xml:space="preserve">4.1. Le paragraphe 4 ne s’applique pas à une installation fixe d’affaires utilisée ou détenue par une entreprise si la même entreprise ou une entreprise étroitement liée exerce des activités </w:t>
      </w:r>
      <w:r w:rsidRPr="00901EA0">
        <w:rPr>
          <w:sz w:val="24"/>
          <w:szCs w:val="24"/>
          <w:lang w:val="fr-FR"/>
        </w:rPr>
        <w:lastRenderedPageBreak/>
        <w:t xml:space="preserve">d’entreprises dans la même installation ou dans une autre installation dans le même État contractant et </w:t>
      </w:r>
    </w:p>
    <w:p w14:paraId="449278F6" w14:textId="77777777" w:rsidR="00C73E94" w:rsidRPr="00901EA0" w:rsidRDefault="00946285" w:rsidP="00E62C68">
      <w:pPr>
        <w:pStyle w:val="Paragraphedeliste"/>
        <w:numPr>
          <w:ilvl w:val="0"/>
          <w:numId w:val="11"/>
        </w:numPr>
        <w:spacing w:after="120" w:line="300" w:lineRule="auto"/>
        <w:jc w:val="both"/>
        <w:rPr>
          <w:sz w:val="24"/>
          <w:szCs w:val="24"/>
          <w:lang w:val="fr-FR"/>
        </w:rPr>
      </w:pPr>
      <w:r w:rsidRPr="00901EA0">
        <w:rPr>
          <w:sz w:val="24"/>
          <w:szCs w:val="24"/>
          <w:lang w:val="fr-FR"/>
        </w:rPr>
        <w:t>l’une de ces installations</w:t>
      </w:r>
      <w:r w:rsidR="00DE1C15" w:rsidRPr="00901EA0">
        <w:rPr>
          <w:sz w:val="24"/>
          <w:szCs w:val="24"/>
          <w:lang w:val="fr-FR"/>
        </w:rPr>
        <w:t xml:space="preserve"> constitue un établissement stable pour l’entreprise ou pour l’entreprise étroitement liée en vertu des dispositions du présent article, ou </w:t>
      </w:r>
    </w:p>
    <w:p w14:paraId="423761A4" w14:textId="77777777" w:rsidR="00C73E94" w:rsidRPr="00901EA0" w:rsidRDefault="00DE1C15" w:rsidP="00E62C68">
      <w:pPr>
        <w:pStyle w:val="Paragraphedeliste"/>
        <w:numPr>
          <w:ilvl w:val="0"/>
          <w:numId w:val="11"/>
        </w:numPr>
        <w:spacing w:after="120" w:line="300" w:lineRule="auto"/>
        <w:jc w:val="both"/>
        <w:rPr>
          <w:sz w:val="24"/>
          <w:szCs w:val="24"/>
          <w:lang w:val="fr-FR"/>
        </w:rPr>
      </w:pPr>
      <w:r w:rsidRPr="00901EA0">
        <w:rPr>
          <w:sz w:val="24"/>
          <w:szCs w:val="24"/>
          <w:lang w:val="fr-FR"/>
        </w:rPr>
        <w:t xml:space="preserve">l’activité d’ensemble résultant </w:t>
      </w:r>
      <w:r w:rsidRPr="00901EA0">
        <w:rPr>
          <w:bCs/>
          <w:sz w:val="24"/>
          <w:szCs w:val="24"/>
          <w:lang w:val="fr-FR"/>
        </w:rPr>
        <w:t>du cumul</w:t>
      </w:r>
      <w:r w:rsidRPr="00901EA0">
        <w:rPr>
          <w:bCs/>
          <w:i/>
          <w:iCs/>
          <w:sz w:val="24"/>
          <w:szCs w:val="24"/>
          <w:lang w:val="fr-FR"/>
        </w:rPr>
        <w:t xml:space="preserve"> </w:t>
      </w:r>
      <w:r w:rsidRPr="00901EA0">
        <w:rPr>
          <w:sz w:val="24"/>
          <w:szCs w:val="24"/>
          <w:lang w:val="fr-FR"/>
        </w:rPr>
        <w:t xml:space="preserve">des activités exercées par les deux entreprises dans la même installation, </w:t>
      </w:r>
      <w:r w:rsidRPr="00901EA0">
        <w:rPr>
          <w:rFonts w:eastAsia="Caecilia-Roman"/>
          <w:sz w:val="24"/>
          <w:szCs w:val="24"/>
          <w:lang w:val="fr-FR"/>
        </w:rPr>
        <w:t xml:space="preserve">ou par la même entreprise </w:t>
      </w:r>
      <w:r w:rsidRPr="00901EA0">
        <w:rPr>
          <w:sz w:val="24"/>
          <w:szCs w:val="24"/>
          <w:lang w:val="fr-FR"/>
        </w:rPr>
        <w:t>ou des entreprises étroitement liées dans les deux installations, ne revêt pas un caractère préparatoire ou auxiliaire,</w:t>
      </w:r>
    </w:p>
    <w:p w14:paraId="61A9961C" w14:textId="77777777" w:rsidR="00C73E94" w:rsidRPr="00901EA0" w:rsidRDefault="00DE1C15" w:rsidP="00E62C68">
      <w:pPr>
        <w:pStyle w:val="Normal1"/>
        <w:spacing w:before="0" w:after="120" w:line="300" w:lineRule="auto"/>
        <w:jc w:val="both"/>
        <w:rPr>
          <w:sz w:val="24"/>
          <w:szCs w:val="24"/>
          <w:lang w:val="fr-FR"/>
        </w:rPr>
      </w:pPr>
      <w:proofErr w:type="gramStart"/>
      <w:r w:rsidRPr="00901EA0">
        <w:rPr>
          <w:sz w:val="24"/>
          <w:szCs w:val="24"/>
          <w:lang w:val="fr-FR"/>
        </w:rPr>
        <w:t>si</w:t>
      </w:r>
      <w:proofErr w:type="gramEnd"/>
      <w:r w:rsidRPr="00901EA0">
        <w:rPr>
          <w:sz w:val="24"/>
          <w:szCs w:val="24"/>
          <w:lang w:val="fr-FR"/>
        </w:rPr>
        <w:t xml:space="preserve"> les activités d’entreprises exercées par les deux entreprises dans la même installation, ou par la même entreprise ou des entreprises étroitement liées dans les deux installations, constituent des fonctions complémentaires qui s’inscrivent dans un ensemble cohérent d’activités d’entreprises.</w:t>
      </w:r>
    </w:p>
    <w:p w14:paraId="41F09F97" w14:textId="77777777" w:rsidR="00C73E94" w:rsidRPr="00901EA0" w:rsidRDefault="00DE1C15" w:rsidP="00E62C68">
      <w:pPr>
        <w:pStyle w:val="Normal1"/>
        <w:spacing w:before="0" w:after="120" w:line="300" w:lineRule="auto"/>
        <w:jc w:val="both"/>
        <w:rPr>
          <w:sz w:val="24"/>
          <w:szCs w:val="24"/>
          <w:lang w:val="fr-FR"/>
        </w:rPr>
      </w:pPr>
      <w:r w:rsidRPr="00901EA0">
        <w:rPr>
          <w:sz w:val="24"/>
          <w:szCs w:val="24"/>
          <w:lang w:val="fr-FR"/>
        </w:rPr>
        <w:t>5. Nonobstant les dispositions des paragraphes 1 et 2, mais sous réserve des dispositions du paragraphe 6, lorsqu’une personne agit dans un Etat contractant pour le compte d’une entreprise et, ce faisant, conclut habituellement des contrats, ou joue habituellement le rôle principal menant à la conclusion de contrats</w:t>
      </w:r>
      <w:r w:rsidRPr="00901EA0">
        <w:rPr>
          <w:color w:val="0000FF"/>
          <w:sz w:val="24"/>
          <w:szCs w:val="24"/>
          <w:lang w:val="fr-FR"/>
        </w:rPr>
        <w:t xml:space="preserve"> </w:t>
      </w:r>
      <w:r w:rsidRPr="00901EA0">
        <w:rPr>
          <w:sz w:val="24"/>
          <w:szCs w:val="24"/>
          <w:lang w:val="fr-FR"/>
        </w:rPr>
        <w:t xml:space="preserve">qui, de façon routinière, sont conclus sans modification importante par l’entreprise, et que ces contrats sont </w:t>
      </w:r>
    </w:p>
    <w:p w14:paraId="47274184" w14:textId="77777777" w:rsidR="00C73E94" w:rsidRPr="00901EA0" w:rsidRDefault="00DE1C15" w:rsidP="00E62C68">
      <w:pPr>
        <w:pStyle w:val="Paragraphedeliste"/>
        <w:numPr>
          <w:ilvl w:val="0"/>
          <w:numId w:val="12"/>
        </w:numPr>
        <w:spacing w:after="120" w:line="300" w:lineRule="auto"/>
        <w:jc w:val="both"/>
        <w:rPr>
          <w:sz w:val="24"/>
          <w:szCs w:val="24"/>
          <w:lang w:val="fr-FR"/>
        </w:rPr>
      </w:pPr>
      <w:r w:rsidRPr="00901EA0">
        <w:rPr>
          <w:sz w:val="24"/>
          <w:szCs w:val="24"/>
          <w:lang w:val="fr-FR"/>
        </w:rPr>
        <w:t>au nom de l’entreprise, ou</w:t>
      </w:r>
    </w:p>
    <w:p w14:paraId="480940BD" w14:textId="77777777" w:rsidR="00C73E94" w:rsidRPr="00901EA0" w:rsidRDefault="00DE1C15" w:rsidP="00E62C68">
      <w:pPr>
        <w:pStyle w:val="Paragraphedeliste"/>
        <w:numPr>
          <w:ilvl w:val="0"/>
          <w:numId w:val="12"/>
        </w:numPr>
        <w:spacing w:after="120" w:line="300" w:lineRule="auto"/>
        <w:jc w:val="both"/>
        <w:rPr>
          <w:sz w:val="24"/>
          <w:szCs w:val="24"/>
          <w:lang w:val="fr-FR"/>
        </w:rPr>
      </w:pPr>
      <w:r w:rsidRPr="00901EA0">
        <w:rPr>
          <w:sz w:val="24"/>
          <w:szCs w:val="24"/>
          <w:lang w:val="fr-FR"/>
        </w:rPr>
        <w:t xml:space="preserve">pour le transfert de la propriété de biens, ou pour la concession du droit d’utiliser des biens, appartenant à cette entreprise ou que l’entreprise a le droit d’utiliser, ou </w:t>
      </w:r>
    </w:p>
    <w:p w14:paraId="2605800F" w14:textId="77777777" w:rsidR="00C73E94" w:rsidRPr="00901EA0" w:rsidRDefault="00DE1C15" w:rsidP="00E62C68">
      <w:pPr>
        <w:pStyle w:val="Paragraphedeliste"/>
        <w:numPr>
          <w:ilvl w:val="0"/>
          <w:numId w:val="12"/>
        </w:numPr>
        <w:spacing w:after="120" w:line="300" w:lineRule="auto"/>
        <w:jc w:val="both"/>
        <w:rPr>
          <w:sz w:val="24"/>
          <w:szCs w:val="24"/>
          <w:lang w:val="fr-FR"/>
        </w:rPr>
      </w:pPr>
      <w:r w:rsidRPr="00901EA0">
        <w:rPr>
          <w:sz w:val="24"/>
          <w:szCs w:val="24"/>
          <w:lang w:val="fr-FR"/>
        </w:rPr>
        <w:t xml:space="preserve">pour la prestation de services par cette entreprise, </w:t>
      </w:r>
    </w:p>
    <w:p w14:paraId="3C0E7A6B" w14:textId="77777777" w:rsidR="00C73E94" w:rsidRPr="00901EA0" w:rsidRDefault="00DE1C15" w:rsidP="00E62C68">
      <w:pPr>
        <w:pStyle w:val="Corpsdetexte"/>
        <w:spacing w:line="300" w:lineRule="auto"/>
        <w:rPr>
          <w:b w:val="0"/>
          <w:lang w:val="fr-FR"/>
        </w:rPr>
      </w:pPr>
      <w:proofErr w:type="gramStart"/>
      <w:r w:rsidRPr="00901EA0">
        <w:rPr>
          <w:b w:val="0"/>
          <w:lang w:val="fr-FR"/>
        </w:rPr>
        <w:t>cette entreprise est considérée comme ayant un établissement stable dans cet Etat pour toutes les activités que cette personne exerce pour l’entreprise, à moins que les activités de cette personne ne soient limitées à celles qui sont mentionnées au paragraphe 4 et qui, si elles étaient exercées par l’intermédiaire d’une installation fixe d’affaires (autre qu’une installation fixe d’affaires à laquelle le paragraphe 4.1 s’appliquerait), ne permettraient pas de considérer cette installation comme un établissement stable selon les dispositions de ce paragraphe.</w:t>
      </w:r>
      <w:proofErr w:type="gramEnd"/>
      <w:r w:rsidRPr="00901EA0">
        <w:rPr>
          <w:b w:val="0"/>
          <w:lang w:val="fr-FR"/>
        </w:rPr>
        <w:t xml:space="preserve"> </w:t>
      </w:r>
    </w:p>
    <w:p w14:paraId="127B32D7" w14:textId="77777777" w:rsidR="00C73E94" w:rsidRPr="00901EA0" w:rsidRDefault="00DE1C15" w:rsidP="00E62C68">
      <w:pPr>
        <w:pStyle w:val="Corpsdetexte"/>
        <w:tabs>
          <w:tab w:val="left" w:pos="357"/>
        </w:tabs>
        <w:spacing w:line="300" w:lineRule="auto"/>
        <w:rPr>
          <w:b w:val="0"/>
          <w:lang w:val="fr-FR"/>
        </w:rPr>
      </w:pPr>
      <w:r w:rsidRPr="00901EA0">
        <w:rPr>
          <w:b w:val="0"/>
          <w:lang w:val="fr-FR"/>
        </w:rPr>
        <w:t>6.</w:t>
      </w:r>
      <w:r w:rsidRPr="00901EA0">
        <w:rPr>
          <w:b w:val="0"/>
          <w:lang w:val="fr-FR"/>
        </w:rPr>
        <w:tab/>
        <w:t>Le paragraphe 5 ne s’applique pas lorsque la personne qui agit dans un Etat contractant pour le compte d’une entreprise de l’autre Etat contractant exerce dans le premier Etat une activité d’entreprise comme agent indépendant et agit pour l’entreprise dans le cadre ordinaire de cette activité. Toutefois, lorsqu’une personne agit exclusivement ou presque exclusivement pour le compte d’une ou de plusieurs entreprises auxquelles elle est étroitement liée, cette personne n’est pas considérée comme un agent indépendant au sens du présent paragraphe en ce qui concerne chacune de ces entreprises.</w:t>
      </w:r>
    </w:p>
    <w:p w14:paraId="1B5A1F06" w14:textId="77777777" w:rsidR="00C73E94" w:rsidRPr="00901EA0" w:rsidRDefault="00DE1C15" w:rsidP="00E62C68">
      <w:pPr>
        <w:pStyle w:val="Corpsdetexte"/>
        <w:spacing w:line="300" w:lineRule="auto"/>
        <w:rPr>
          <w:b w:val="0"/>
          <w:bCs w:val="0"/>
          <w:lang w:val="fr-FR"/>
        </w:rPr>
      </w:pPr>
      <w:r w:rsidRPr="00901EA0">
        <w:rPr>
          <w:b w:val="0"/>
          <w:bCs w:val="0"/>
          <w:lang w:val="fr-FR"/>
        </w:rPr>
        <w:t>7. Le fait qu’une société qui est un résident d’un Etat contractant contrôle ou est contrôlée par une société qui est un résident de l’autre Etat contractant ou qui y exerce son activité (que ce soit par l’intermédiaire d’un établissement stable ou non) ne suffit pas, en lui-même, à faire de l’une quelconque de ces sociétés un établissement stable de l’autre.</w:t>
      </w:r>
    </w:p>
    <w:p w14:paraId="6B64F681" w14:textId="77777777" w:rsidR="00C73E94" w:rsidRPr="00901EA0" w:rsidRDefault="00DE1C15" w:rsidP="00E62C68">
      <w:pPr>
        <w:pStyle w:val="Normal1"/>
        <w:spacing w:before="0" w:after="120" w:line="300" w:lineRule="auto"/>
        <w:jc w:val="both"/>
        <w:rPr>
          <w:bCs/>
          <w:sz w:val="24"/>
          <w:szCs w:val="24"/>
          <w:lang w:val="fr-FR"/>
        </w:rPr>
      </w:pPr>
      <w:r w:rsidRPr="00901EA0">
        <w:rPr>
          <w:bCs/>
          <w:sz w:val="24"/>
          <w:szCs w:val="24"/>
          <w:lang w:val="fr-FR"/>
        </w:rPr>
        <w:lastRenderedPageBreak/>
        <w:t>8. Aux fins du présent article, une personne ou une entreprise est étroitement liée à une entreprise si, compte-tenu de l’ensemble des faits et circonstances pertinents, l’une contrôle l’autre ou toutes deux sont sous le contrôle des mêmes personnes ou entreprises.</w:t>
      </w:r>
      <w:r w:rsidRPr="00901EA0">
        <w:rPr>
          <w:bCs/>
          <w:color w:val="0000FF"/>
          <w:sz w:val="24"/>
          <w:szCs w:val="24"/>
          <w:lang w:val="fr-FR"/>
        </w:rPr>
        <w:t xml:space="preserve"> </w:t>
      </w:r>
      <w:proofErr w:type="gramStart"/>
      <w:r w:rsidRPr="00901EA0">
        <w:rPr>
          <w:bCs/>
          <w:sz w:val="24"/>
          <w:szCs w:val="24"/>
          <w:lang w:val="fr-FR"/>
        </w:rPr>
        <w:t xml:space="preserve">Dans tous </w:t>
      </w:r>
      <w:r w:rsidRPr="00901EA0">
        <w:rPr>
          <w:bCs/>
          <w:color w:val="auto"/>
          <w:sz w:val="24"/>
          <w:szCs w:val="24"/>
          <w:lang w:val="fr-FR"/>
        </w:rPr>
        <w:t xml:space="preserve">les cas, </w:t>
      </w:r>
      <w:r w:rsidRPr="00901EA0">
        <w:rPr>
          <w:bCs/>
          <w:sz w:val="24"/>
          <w:szCs w:val="24"/>
          <w:lang w:val="fr-FR"/>
        </w:rPr>
        <w:t>une personne ou une entreprise sera</w:t>
      </w:r>
      <w:r w:rsidRPr="00901EA0">
        <w:rPr>
          <w:bCs/>
          <w:color w:val="0000FF"/>
          <w:sz w:val="24"/>
          <w:szCs w:val="24"/>
          <w:lang w:val="fr-FR"/>
        </w:rPr>
        <w:t xml:space="preserve"> </w:t>
      </w:r>
      <w:r w:rsidRPr="00901EA0">
        <w:rPr>
          <w:bCs/>
          <w:sz w:val="24"/>
          <w:szCs w:val="24"/>
          <w:lang w:val="fr-FR"/>
        </w:rPr>
        <w:t>considérée</w:t>
      </w:r>
      <w:r w:rsidRPr="00901EA0">
        <w:rPr>
          <w:bCs/>
          <w:color w:val="0000FF"/>
          <w:sz w:val="24"/>
          <w:szCs w:val="24"/>
          <w:lang w:val="fr-FR"/>
        </w:rPr>
        <w:t xml:space="preserve"> </w:t>
      </w:r>
      <w:r w:rsidRPr="00901EA0">
        <w:rPr>
          <w:bCs/>
          <w:sz w:val="24"/>
          <w:szCs w:val="24"/>
          <w:lang w:val="fr-FR"/>
        </w:rPr>
        <w:t>comme étroitement liée à une entreprise si l’une détient directement ou indirectement plus de 50 pour cent des droits ou participations effectifs dans l’autre (ou, dans le cas d’une société, plus de 50 pour cent du total des droits de vote et de la valeur des actions de la société ou des droits ou participations effectifs dans les capitaux propres de la société), ou si une autre personne ou entreprise détient directement ou indirectement plus de</w:t>
      </w:r>
      <w:r w:rsidRPr="00901EA0">
        <w:rPr>
          <w:bCs/>
          <w:color w:val="0000FF"/>
          <w:sz w:val="24"/>
          <w:szCs w:val="24"/>
          <w:lang w:val="fr-FR"/>
        </w:rPr>
        <w:t xml:space="preserve"> </w:t>
      </w:r>
      <w:r w:rsidRPr="00901EA0">
        <w:rPr>
          <w:bCs/>
          <w:sz w:val="24"/>
          <w:szCs w:val="24"/>
          <w:lang w:val="fr-FR"/>
        </w:rPr>
        <w:t>50 pour cent des droits ou participations effectifs (ou dans le cas d’une société, plus de 50 pour cent du total des droits de vote et de la valeur des actions de la société ou des droits ou participations effectifs dans les capitaux propres de la société) dans la personne et l’entreprise ou dans les deux entreprises.</w:t>
      </w:r>
      <w:proofErr w:type="gramEnd"/>
    </w:p>
    <w:p w14:paraId="1B519E17" w14:textId="6D426A48" w:rsidR="00C73E94" w:rsidRPr="00901EA0" w:rsidRDefault="00C73E94" w:rsidP="004A17AC">
      <w:pPr>
        <w:pStyle w:val="Normal1"/>
        <w:spacing w:before="0" w:after="120"/>
        <w:rPr>
          <w:bCs/>
          <w:sz w:val="24"/>
          <w:szCs w:val="24"/>
          <w:lang w:val="fr-FR"/>
        </w:rPr>
      </w:pPr>
    </w:p>
    <w:p w14:paraId="252A8923" w14:textId="77777777" w:rsidR="00C73E94" w:rsidRPr="00901EA0" w:rsidRDefault="00DE1C15" w:rsidP="00E62C68">
      <w:pPr>
        <w:pStyle w:val="Titreprincipal"/>
        <w:spacing w:after="120" w:line="300" w:lineRule="auto"/>
        <w:rPr>
          <w:caps/>
          <w:lang w:val="fr-FR"/>
        </w:rPr>
      </w:pPr>
      <w:r w:rsidRPr="00901EA0">
        <w:rPr>
          <w:caps/>
          <w:lang w:val="fr-FR"/>
        </w:rPr>
        <w:t>Article 6</w:t>
      </w:r>
    </w:p>
    <w:p w14:paraId="6BDBC0B4" w14:textId="268F498D" w:rsidR="00C73E94" w:rsidRPr="00901EA0" w:rsidRDefault="00DE1C15" w:rsidP="00E62C68">
      <w:pPr>
        <w:pStyle w:val="Titreprincipal"/>
        <w:spacing w:after="120" w:line="300" w:lineRule="auto"/>
        <w:rPr>
          <w:lang w:val="fr-FR"/>
        </w:rPr>
      </w:pPr>
      <w:r w:rsidRPr="00901EA0">
        <w:rPr>
          <w:caps/>
          <w:lang w:val="fr-FR"/>
        </w:rPr>
        <w:t>R</w:t>
      </w:r>
      <w:r w:rsidR="00407A7D" w:rsidRPr="00901EA0">
        <w:rPr>
          <w:lang w:val="fr-FR"/>
        </w:rPr>
        <w:t>evenus immobiliers</w:t>
      </w:r>
    </w:p>
    <w:p w14:paraId="687CB40C" w14:textId="77777777" w:rsidR="00C73E94" w:rsidRPr="00901EA0" w:rsidRDefault="00C73E94" w:rsidP="00E62C68">
      <w:pPr>
        <w:pStyle w:val="Normal1"/>
        <w:spacing w:before="0" w:after="120" w:line="300" w:lineRule="auto"/>
        <w:rPr>
          <w:sz w:val="24"/>
          <w:szCs w:val="24"/>
          <w:lang w:val="fr-FR"/>
        </w:rPr>
      </w:pPr>
    </w:p>
    <w:p w14:paraId="1314178A" w14:textId="77777777" w:rsidR="00C73E94" w:rsidRPr="00901EA0" w:rsidRDefault="00DE1C15" w:rsidP="00E62C68">
      <w:pPr>
        <w:pStyle w:val="Corpsdetexte"/>
        <w:spacing w:line="300" w:lineRule="auto"/>
        <w:rPr>
          <w:b w:val="0"/>
          <w:bCs w:val="0"/>
          <w:lang w:val="fr-FR"/>
        </w:rPr>
      </w:pPr>
      <w:r w:rsidRPr="00901EA0">
        <w:rPr>
          <w:b w:val="0"/>
          <w:lang w:val="fr-FR"/>
        </w:rPr>
        <w:t>1. Les revenus qu’un résident d’un Etat contractant tire de biens immobiliers (y compris les revenus des exploitations agricoles ou forestières) situés dans l’autre Etat contractant, sont imposables dans cet autre Etat.</w:t>
      </w:r>
      <w:r w:rsidRPr="00901EA0">
        <w:rPr>
          <w:b w:val="0"/>
          <w:bCs w:val="0"/>
          <w:lang w:val="fr-FR"/>
        </w:rPr>
        <w:t xml:space="preserve"> </w:t>
      </w:r>
    </w:p>
    <w:p w14:paraId="04D7C12F" w14:textId="77777777" w:rsidR="00C73E94" w:rsidRPr="00901EA0" w:rsidRDefault="00DE1C15" w:rsidP="00E62C68">
      <w:pPr>
        <w:pStyle w:val="Normal1"/>
        <w:spacing w:before="0" w:after="120" w:line="300" w:lineRule="auto"/>
        <w:jc w:val="both"/>
        <w:rPr>
          <w:bCs/>
          <w:sz w:val="24"/>
          <w:szCs w:val="24"/>
          <w:lang w:val="fr-FR"/>
        </w:rPr>
      </w:pPr>
      <w:r w:rsidRPr="00901EA0">
        <w:rPr>
          <w:bCs/>
          <w:sz w:val="24"/>
          <w:szCs w:val="24"/>
          <w:lang w:val="fr-FR"/>
        </w:rPr>
        <w:t>2. L’expression « biens immobiliers » a le sens que lui attribue le droit de l’Etat contractant où les biens considérés sont situés. L’expression comprend en tous cas les accessoires, le cheptel et les équipements des exploitations agricoles et forestières, les droits auxquels s’appliquent les dispositions du droit privé concernant la propriété foncière, l’usufruit des biens immobiliers et les droits à des paiements variables ou fixes pour l’exploitation ou la concession de l’exploitation de gisements minéraux, sources et autres ressources naturelles ; les navires et aéronefs ne sont pas considérés comme des biens immobiliers.</w:t>
      </w:r>
    </w:p>
    <w:p w14:paraId="641AD674" w14:textId="77777777" w:rsidR="00C73E94" w:rsidRPr="00901EA0" w:rsidRDefault="00DE1C15" w:rsidP="00E62C68">
      <w:pPr>
        <w:pStyle w:val="Normal1"/>
        <w:spacing w:before="0" w:after="120" w:line="300" w:lineRule="auto"/>
        <w:jc w:val="both"/>
        <w:rPr>
          <w:sz w:val="24"/>
          <w:szCs w:val="24"/>
          <w:lang w:val="fr-FR"/>
        </w:rPr>
      </w:pPr>
      <w:r w:rsidRPr="00901EA0">
        <w:rPr>
          <w:sz w:val="24"/>
          <w:szCs w:val="24"/>
          <w:lang w:val="fr-FR"/>
        </w:rPr>
        <w:t xml:space="preserve">3. Les dispositions du paragraphe 1 s’appliquent aux revenus provenant de l’exploitation directe, de la location ou de l’affermage, ainsi que de toute autre forme d’exploitation des biens immobiliers. </w:t>
      </w:r>
    </w:p>
    <w:p w14:paraId="27F42F23" w14:textId="77777777" w:rsidR="00061F38" w:rsidRDefault="00DE1C15" w:rsidP="00E62C68">
      <w:pPr>
        <w:pStyle w:val="Corpsdetexte"/>
        <w:spacing w:line="300" w:lineRule="auto"/>
        <w:rPr>
          <w:b w:val="0"/>
          <w:lang w:val="fr-FR"/>
        </w:rPr>
      </w:pPr>
      <w:r w:rsidRPr="00901EA0">
        <w:rPr>
          <w:b w:val="0"/>
          <w:lang w:val="fr-FR"/>
        </w:rPr>
        <w:t xml:space="preserve">4. Les dispositions </w:t>
      </w:r>
      <w:proofErr w:type="gramStart"/>
      <w:r w:rsidRPr="00901EA0">
        <w:rPr>
          <w:b w:val="0"/>
          <w:lang w:val="fr-FR"/>
        </w:rPr>
        <w:t>des paragraphes</w:t>
      </w:r>
      <w:proofErr w:type="gramEnd"/>
      <w:r w:rsidRPr="00901EA0">
        <w:rPr>
          <w:b w:val="0"/>
          <w:lang w:val="fr-FR"/>
        </w:rPr>
        <w:t xml:space="preserve"> 1 et 3 s’appliquent également aux revenus provenant des biens immobiliers d’une entreprise.</w:t>
      </w:r>
    </w:p>
    <w:p w14:paraId="398BEB6C" w14:textId="77777777" w:rsidR="00075640" w:rsidRDefault="00075640" w:rsidP="00E62C68">
      <w:pPr>
        <w:pStyle w:val="Corpsdetexte"/>
        <w:spacing w:line="300" w:lineRule="auto"/>
        <w:rPr>
          <w:b w:val="0"/>
          <w:lang w:val="fr-FR"/>
        </w:rPr>
      </w:pPr>
    </w:p>
    <w:p w14:paraId="47D361C7" w14:textId="77777777" w:rsidR="00075640" w:rsidRDefault="00075640" w:rsidP="00E62C68">
      <w:pPr>
        <w:pStyle w:val="Corpsdetexte"/>
        <w:spacing w:line="300" w:lineRule="auto"/>
        <w:rPr>
          <w:b w:val="0"/>
          <w:lang w:val="fr-FR"/>
        </w:rPr>
      </w:pPr>
    </w:p>
    <w:p w14:paraId="135AFD71" w14:textId="77777777" w:rsidR="00075640" w:rsidRDefault="00075640" w:rsidP="00E62C68">
      <w:pPr>
        <w:pStyle w:val="Corpsdetexte"/>
        <w:spacing w:line="300" w:lineRule="auto"/>
        <w:rPr>
          <w:b w:val="0"/>
          <w:lang w:val="fr-FR"/>
        </w:rPr>
      </w:pPr>
    </w:p>
    <w:p w14:paraId="24B98BFA" w14:textId="77777777" w:rsidR="00075640" w:rsidRPr="00901EA0" w:rsidRDefault="00075640" w:rsidP="00E62C68">
      <w:pPr>
        <w:pStyle w:val="Corpsdetexte"/>
        <w:spacing w:line="300" w:lineRule="auto"/>
        <w:rPr>
          <w:b w:val="0"/>
          <w:lang w:val="fr-FR"/>
        </w:rPr>
      </w:pPr>
    </w:p>
    <w:p w14:paraId="74A20AB0" w14:textId="5665FB9F" w:rsidR="00C73E94" w:rsidRPr="00901EA0" w:rsidRDefault="00C73E94" w:rsidP="004A17AC">
      <w:pPr>
        <w:pStyle w:val="Corpsdetexte"/>
        <w:rPr>
          <w:b w:val="0"/>
          <w:caps/>
          <w:lang w:val="fr-FR"/>
        </w:rPr>
      </w:pPr>
    </w:p>
    <w:p w14:paraId="0780E705" w14:textId="77777777" w:rsidR="00C73E94" w:rsidRPr="00901EA0" w:rsidRDefault="00DE1C15" w:rsidP="006A77A4">
      <w:pPr>
        <w:pStyle w:val="Titreprincipal"/>
        <w:spacing w:after="120" w:line="300" w:lineRule="auto"/>
        <w:rPr>
          <w:caps/>
          <w:lang w:val="fr-FR"/>
        </w:rPr>
      </w:pPr>
      <w:r w:rsidRPr="00901EA0">
        <w:rPr>
          <w:caps/>
          <w:lang w:val="fr-FR"/>
        </w:rPr>
        <w:lastRenderedPageBreak/>
        <w:t>Article 7</w:t>
      </w:r>
    </w:p>
    <w:p w14:paraId="772B5FA3" w14:textId="145F3265" w:rsidR="00C73E94" w:rsidRPr="00901EA0" w:rsidRDefault="00407A7D" w:rsidP="006A77A4">
      <w:pPr>
        <w:pStyle w:val="Titreprincipal"/>
        <w:spacing w:after="120" w:line="300" w:lineRule="auto"/>
        <w:rPr>
          <w:caps/>
          <w:lang w:val="fr-FR"/>
        </w:rPr>
      </w:pPr>
      <w:r>
        <w:rPr>
          <w:lang w:val="fr-FR"/>
        </w:rPr>
        <w:t>B</w:t>
      </w:r>
      <w:r w:rsidRPr="00901EA0">
        <w:rPr>
          <w:lang w:val="fr-FR"/>
        </w:rPr>
        <w:t>énéfices des entreprises</w:t>
      </w:r>
    </w:p>
    <w:p w14:paraId="5600F297" w14:textId="77777777" w:rsidR="00C96FB1" w:rsidRPr="00901EA0" w:rsidRDefault="00C96FB1" w:rsidP="006A77A4">
      <w:pPr>
        <w:pStyle w:val="Sous-titre"/>
        <w:spacing w:line="300" w:lineRule="auto"/>
        <w:rPr>
          <w:sz w:val="24"/>
          <w:szCs w:val="24"/>
          <w:lang w:val="fr-FR" w:eastAsia="ar-SA"/>
        </w:rPr>
      </w:pPr>
    </w:p>
    <w:p w14:paraId="7D6766CA" w14:textId="77777777" w:rsidR="00C73E94" w:rsidRPr="00901EA0" w:rsidRDefault="00DE1C15" w:rsidP="006A77A4">
      <w:pPr>
        <w:pStyle w:val="Normal1"/>
        <w:spacing w:before="0" w:after="120" w:line="300" w:lineRule="auto"/>
        <w:jc w:val="both"/>
        <w:rPr>
          <w:bCs/>
          <w:sz w:val="24"/>
          <w:szCs w:val="24"/>
          <w:lang w:val="fr-FR"/>
        </w:rPr>
      </w:pPr>
      <w:r w:rsidRPr="00901EA0">
        <w:rPr>
          <w:bCs/>
          <w:sz w:val="24"/>
          <w:szCs w:val="24"/>
          <w:lang w:val="fr-FR"/>
        </w:rPr>
        <w:t>1. Les bénéfices d’une entreprise d’un Etat contractant ne sont imposables que dans cet Etat, à moins que l’entreprise n’exerce son activité dans l’autre Etat contractant par l’intermédiaire d’un établissement stable qui y est situé. Si l’entreprise exerce son activité d’une telle façon, les bénéfices qui sont attribuables à l’établissement stable conformément aux dispositions du paragraphe 2 sont imposables dans l’autre Etat.</w:t>
      </w:r>
    </w:p>
    <w:p w14:paraId="02DF4EB8" w14:textId="77777777" w:rsidR="00C73E94" w:rsidRPr="00901EA0" w:rsidRDefault="00DE1C15" w:rsidP="006A77A4">
      <w:pPr>
        <w:pStyle w:val="Normal1"/>
        <w:spacing w:before="0" w:after="120" w:line="300" w:lineRule="auto"/>
        <w:jc w:val="both"/>
        <w:rPr>
          <w:bCs/>
          <w:sz w:val="24"/>
          <w:szCs w:val="24"/>
          <w:lang w:val="fr-FR"/>
        </w:rPr>
      </w:pPr>
      <w:proofErr w:type="gramStart"/>
      <w:r w:rsidRPr="00901EA0">
        <w:rPr>
          <w:bCs/>
          <w:sz w:val="24"/>
          <w:szCs w:val="24"/>
          <w:lang w:val="fr-FR"/>
        </w:rPr>
        <w:t>2. Aux fins d</w:t>
      </w:r>
      <w:r w:rsidR="00493369" w:rsidRPr="00901EA0">
        <w:rPr>
          <w:bCs/>
          <w:sz w:val="24"/>
          <w:szCs w:val="24"/>
          <w:lang w:val="fr-FR"/>
        </w:rPr>
        <w:t>e cet article et de l’article 21</w:t>
      </w:r>
      <w:r w:rsidR="00514C25" w:rsidRPr="00901EA0">
        <w:rPr>
          <w:bCs/>
          <w:sz w:val="24"/>
          <w:szCs w:val="24"/>
          <w:lang w:val="fr-FR"/>
        </w:rPr>
        <w:t>,</w:t>
      </w:r>
      <w:r w:rsidRPr="00901EA0">
        <w:rPr>
          <w:bCs/>
          <w:sz w:val="24"/>
          <w:szCs w:val="24"/>
          <w:lang w:val="fr-FR"/>
        </w:rPr>
        <w:t xml:space="preserve"> les bénéfices qui sont attribuables dans chaque Etat contractant à l’établissement stable mentionné au paragraphe 1 sont ceux qu’il aurait pu réaliser, en particulier dans ses opérations internes avec d’autres parties de l’entreprise s’il avait constitué une entreprise distincte et indépendante exerçant des activités identiques ou analogues dans des conditions identiques ou analogues, compte tenu des fonctions exercées, des actifs utilisés et des risques assumés par l’entreprise par l’intermédiaire de l’établissement stable et des autres parties de l’entreprise.</w:t>
      </w:r>
      <w:proofErr w:type="gramEnd"/>
    </w:p>
    <w:p w14:paraId="4BDB9BB8" w14:textId="77777777" w:rsidR="00C73E94" w:rsidRPr="00901EA0" w:rsidRDefault="00DE1C15" w:rsidP="006A77A4">
      <w:pPr>
        <w:pStyle w:val="Normal1"/>
        <w:spacing w:before="0" w:after="120" w:line="300" w:lineRule="auto"/>
        <w:jc w:val="both"/>
        <w:rPr>
          <w:bCs/>
          <w:sz w:val="24"/>
          <w:szCs w:val="24"/>
          <w:lang w:val="fr-FR"/>
        </w:rPr>
      </w:pPr>
      <w:r w:rsidRPr="00901EA0">
        <w:rPr>
          <w:bCs/>
          <w:sz w:val="24"/>
          <w:szCs w:val="24"/>
          <w:lang w:val="fr-FR"/>
        </w:rPr>
        <w:t>3. Lorsque, conformément au paragraphe 2, un Etat contractant ajuste les bénéfices qui sont attribuables à un établissement stable d’une entreprise d’un des Etats contractants et impose en conséquence des bénéfices d’entreprise qui ont été imposés dans l’autre Etat, cet autre Etat procède à un ajustement approprié du montant de l’impôt qui a été perçu sur ces bénéfices dans la mesure nécessaire pour éliminer la double imposition de ces bénéfices. Pour déterminer cet ajustement, les autorités compétentes des Etats contractants se consultent si nécessaire.</w:t>
      </w:r>
    </w:p>
    <w:p w14:paraId="42F1C87F" w14:textId="77777777" w:rsidR="00C73E94" w:rsidRPr="00901EA0" w:rsidRDefault="00DE1C15" w:rsidP="006A77A4">
      <w:pPr>
        <w:pStyle w:val="Normal1"/>
        <w:tabs>
          <w:tab w:val="left" w:pos="180"/>
        </w:tabs>
        <w:spacing w:before="0" w:after="120" w:line="300" w:lineRule="auto"/>
        <w:jc w:val="both"/>
        <w:rPr>
          <w:bCs/>
          <w:sz w:val="24"/>
          <w:szCs w:val="24"/>
          <w:lang w:val="fr-FR"/>
        </w:rPr>
      </w:pPr>
      <w:r w:rsidRPr="00901EA0">
        <w:rPr>
          <w:bCs/>
          <w:sz w:val="24"/>
          <w:szCs w:val="24"/>
          <w:lang w:val="fr-FR"/>
        </w:rPr>
        <w:t>4. Lorsque les bénéfices comprennent des éléments de revenus traités séparément dans d’autres articles de la présente convention, les dispositions de ces articles ne sont pas affecté</w:t>
      </w:r>
      <w:r w:rsidR="005267D9" w:rsidRPr="00901EA0">
        <w:rPr>
          <w:bCs/>
          <w:sz w:val="24"/>
          <w:szCs w:val="24"/>
          <w:lang w:val="fr-FR"/>
        </w:rPr>
        <w:t>e</w:t>
      </w:r>
      <w:r w:rsidRPr="00901EA0">
        <w:rPr>
          <w:bCs/>
          <w:sz w:val="24"/>
          <w:szCs w:val="24"/>
          <w:lang w:val="fr-FR"/>
        </w:rPr>
        <w:t>s par les dispositions du présent article.</w:t>
      </w:r>
    </w:p>
    <w:p w14:paraId="50A59B22" w14:textId="1BEF0E49" w:rsidR="00C73E94" w:rsidRPr="00901EA0" w:rsidRDefault="00C73E94" w:rsidP="004A17AC">
      <w:pPr>
        <w:pStyle w:val="Normal1"/>
        <w:spacing w:before="0" w:after="120"/>
        <w:rPr>
          <w:bCs/>
          <w:sz w:val="24"/>
          <w:szCs w:val="24"/>
          <w:lang w:val="fr-FR"/>
        </w:rPr>
      </w:pPr>
    </w:p>
    <w:p w14:paraId="7C3D4FE0" w14:textId="77777777" w:rsidR="00C73E94" w:rsidRPr="00901EA0" w:rsidRDefault="00DE1C15" w:rsidP="00701942">
      <w:pPr>
        <w:pStyle w:val="Normal1"/>
        <w:spacing w:before="0" w:after="120" w:line="300" w:lineRule="auto"/>
        <w:ind w:left="567"/>
        <w:jc w:val="center"/>
        <w:rPr>
          <w:rFonts w:eastAsia="Arial Unicode MS"/>
          <w:b/>
          <w:bCs/>
          <w:caps/>
          <w:sz w:val="24"/>
          <w:szCs w:val="24"/>
          <w:lang w:val="fr-FR" w:eastAsia="ar-SA"/>
        </w:rPr>
      </w:pPr>
      <w:r w:rsidRPr="00901EA0">
        <w:rPr>
          <w:rFonts w:eastAsia="Arial Unicode MS"/>
          <w:b/>
          <w:bCs/>
          <w:caps/>
          <w:sz w:val="24"/>
          <w:szCs w:val="24"/>
          <w:lang w:val="fr-FR" w:eastAsia="ar-SA"/>
        </w:rPr>
        <w:t>Article 8</w:t>
      </w:r>
    </w:p>
    <w:p w14:paraId="572E2D20" w14:textId="61664B86" w:rsidR="00C73E94" w:rsidRPr="00901EA0" w:rsidRDefault="00967B26" w:rsidP="00701942">
      <w:pPr>
        <w:pStyle w:val="Normal1"/>
        <w:spacing w:before="0" w:after="120" w:line="300" w:lineRule="auto"/>
        <w:ind w:left="567"/>
        <w:jc w:val="center"/>
        <w:rPr>
          <w:rFonts w:eastAsia="Arial Unicode MS"/>
          <w:b/>
          <w:bCs/>
          <w:caps/>
          <w:sz w:val="24"/>
          <w:szCs w:val="24"/>
          <w:lang w:val="fr-FR" w:eastAsia="ar-SA"/>
        </w:rPr>
      </w:pPr>
      <w:r>
        <w:rPr>
          <w:rFonts w:eastAsia="Arial Unicode MS"/>
          <w:b/>
          <w:bCs/>
          <w:sz w:val="24"/>
          <w:szCs w:val="24"/>
          <w:lang w:val="fr-FR" w:eastAsia="ar-SA"/>
        </w:rPr>
        <w:t>T</w:t>
      </w:r>
      <w:r w:rsidRPr="00901EA0">
        <w:rPr>
          <w:rFonts w:eastAsia="Arial Unicode MS"/>
          <w:b/>
          <w:bCs/>
          <w:sz w:val="24"/>
          <w:szCs w:val="24"/>
          <w:lang w:val="fr-FR" w:eastAsia="ar-SA"/>
        </w:rPr>
        <w:t>ransport international</w:t>
      </w:r>
    </w:p>
    <w:p w14:paraId="2185FC12" w14:textId="77777777" w:rsidR="00C96FB1" w:rsidRPr="00901EA0" w:rsidRDefault="00C96FB1" w:rsidP="00701942">
      <w:pPr>
        <w:pStyle w:val="Normal1"/>
        <w:spacing w:before="0" w:after="120" w:line="300" w:lineRule="auto"/>
        <w:ind w:left="567"/>
        <w:jc w:val="center"/>
        <w:rPr>
          <w:b/>
          <w:bCs/>
          <w:color w:val="000080"/>
          <w:sz w:val="24"/>
          <w:szCs w:val="24"/>
          <w:lang w:val="fr-FR" w:eastAsia="ar-SA"/>
        </w:rPr>
      </w:pPr>
    </w:p>
    <w:p w14:paraId="2C23F10B" w14:textId="75FE686F" w:rsidR="00C73E94" w:rsidRPr="00901EA0" w:rsidRDefault="005C148A" w:rsidP="00701942">
      <w:pPr>
        <w:pStyle w:val="Normal1"/>
        <w:spacing w:before="0" w:after="120" w:line="300" w:lineRule="auto"/>
        <w:jc w:val="both"/>
        <w:rPr>
          <w:bCs/>
          <w:sz w:val="24"/>
          <w:szCs w:val="24"/>
          <w:lang w:val="fr-FR"/>
        </w:rPr>
      </w:pPr>
      <w:r w:rsidRPr="00901EA0">
        <w:rPr>
          <w:bCs/>
          <w:sz w:val="24"/>
          <w:szCs w:val="24"/>
          <w:lang w:val="fr-FR"/>
        </w:rPr>
        <w:t xml:space="preserve">1. </w:t>
      </w:r>
      <w:r w:rsidR="00DE1C15" w:rsidRPr="00901EA0">
        <w:rPr>
          <w:bCs/>
          <w:sz w:val="24"/>
          <w:szCs w:val="24"/>
          <w:lang w:val="fr-FR"/>
        </w:rPr>
        <w:t>Les bénéfices</w:t>
      </w:r>
      <w:r w:rsidR="00DE1C15" w:rsidRPr="00901EA0">
        <w:rPr>
          <w:sz w:val="24"/>
          <w:szCs w:val="24"/>
          <w:lang w:val="fr-FR"/>
        </w:rPr>
        <w:t xml:space="preserve"> </w:t>
      </w:r>
      <w:r w:rsidR="00DE1C15" w:rsidRPr="00901EA0">
        <w:rPr>
          <w:bCs/>
          <w:sz w:val="24"/>
          <w:szCs w:val="24"/>
          <w:lang w:val="fr-FR"/>
        </w:rPr>
        <w:t>d’une entreprise d’un État contractant provenant de l’exploitation en trafic international de navires ou d’aéronefs ne sont imposables que dans cet État.</w:t>
      </w:r>
    </w:p>
    <w:p w14:paraId="79E2F6CE" w14:textId="77777777" w:rsidR="005C148A" w:rsidRPr="00901EA0" w:rsidRDefault="005C148A" w:rsidP="00701942">
      <w:pPr>
        <w:pStyle w:val="Normal1"/>
        <w:spacing w:before="0" w:after="120" w:line="300" w:lineRule="auto"/>
        <w:jc w:val="both"/>
        <w:rPr>
          <w:bCs/>
          <w:sz w:val="24"/>
          <w:szCs w:val="24"/>
          <w:lang w:val="fr-FR"/>
        </w:rPr>
      </w:pPr>
      <w:r w:rsidRPr="00901EA0">
        <w:rPr>
          <w:bCs/>
          <w:sz w:val="24"/>
          <w:szCs w:val="24"/>
          <w:lang w:val="fr-FR"/>
        </w:rPr>
        <w:t>2.</w:t>
      </w:r>
      <w:r w:rsidR="00EA0130" w:rsidRPr="00901EA0">
        <w:rPr>
          <w:bCs/>
          <w:sz w:val="24"/>
          <w:szCs w:val="24"/>
          <w:lang w:val="fr-FR"/>
        </w:rPr>
        <w:t xml:space="preserve"> </w:t>
      </w:r>
      <w:r w:rsidRPr="00901EA0">
        <w:rPr>
          <w:bCs/>
          <w:sz w:val="24"/>
          <w:szCs w:val="24"/>
          <w:lang w:val="fr-FR"/>
        </w:rPr>
        <w:t>Lorsque, selon les dispositions du paragraphe 1</w:t>
      </w:r>
      <w:r w:rsidR="00A34078" w:rsidRPr="00901EA0">
        <w:rPr>
          <w:bCs/>
          <w:sz w:val="24"/>
          <w:szCs w:val="24"/>
          <w:lang w:val="fr-FR"/>
        </w:rPr>
        <w:t xml:space="preserve"> de l’article 4</w:t>
      </w:r>
      <w:r w:rsidRPr="00901EA0">
        <w:rPr>
          <w:bCs/>
          <w:sz w:val="24"/>
          <w:szCs w:val="24"/>
          <w:lang w:val="fr-FR"/>
        </w:rPr>
        <w:t xml:space="preserve">, </w:t>
      </w:r>
      <w:r w:rsidR="00A34078" w:rsidRPr="00901EA0">
        <w:rPr>
          <w:bCs/>
          <w:sz w:val="24"/>
          <w:szCs w:val="24"/>
          <w:lang w:val="fr-FR"/>
        </w:rPr>
        <w:t>cette entreprise</w:t>
      </w:r>
      <w:r w:rsidRPr="00901EA0">
        <w:rPr>
          <w:bCs/>
          <w:sz w:val="24"/>
          <w:szCs w:val="24"/>
          <w:lang w:val="fr-FR"/>
        </w:rPr>
        <w:t xml:space="preserve"> </w:t>
      </w:r>
      <w:r w:rsidR="00A34078" w:rsidRPr="00901EA0">
        <w:rPr>
          <w:bCs/>
          <w:sz w:val="24"/>
          <w:szCs w:val="24"/>
          <w:lang w:val="fr-FR"/>
        </w:rPr>
        <w:t xml:space="preserve">est </w:t>
      </w:r>
      <w:r w:rsidRPr="00901EA0">
        <w:rPr>
          <w:bCs/>
          <w:sz w:val="24"/>
          <w:szCs w:val="24"/>
          <w:lang w:val="fr-FR"/>
        </w:rPr>
        <w:t>un résident des deux États contractants, elle est considérée comme un résident seulement de l’Etat où son siège de direction effective est situé.</w:t>
      </w:r>
      <w:r w:rsidR="00A34078" w:rsidRPr="00901EA0">
        <w:rPr>
          <w:bCs/>
          <w:sz w:val="24"/>
          <w:szCs w:val="24"/>
          <w:lang w:val="fr-FR"/>
        </w:rPr>
        <w:t xml:space="preserve"> Si le siège de direction effective d’une entreprise de navigation maritime est à bord d’un navire, ce siège est considéré comme situé dans l’Etat contractant où se trouve le port d’attache de ce navire, ou</w:t>
      </w:r>
      <w:r w:rsidR="00EA0130" w:rsidRPr="00901EA0">
        <w:rPr>
          <w:bCs/>
          <w:sz w:val="24"/>
          <w:szCs w:val="24"/>
          <w:lang w:val="fr-FR"/>
        </w:rPr>
        <w:t>,</w:t>
      </w:r>
      <w:r w:rsidR="00A34078" w:rsidRPr="00901EA0">
        <w:rPr>
          <w:bCs/>
          <w:sz w:val="24"/>
          <w:szCs w:val="24"/>
          <w:lang w:val="fr-FR"/>
        </w:rPr>
        <w:t xml:space="preserve"> à défaut de port d’attache, dans l’Etat contractant dont l’exploitant du navire est un résident.</w:t>
      </w:r>
    </w:p>
    <w:p w14:paraId="13232570" w14:textId="77777777" w:rsidR="00C73E94" w:rsidRPr="00901EA0" w:rsidRDefault="005C148A" w:rsidP="00701942">
      <w:pPr>
        <w:pStyle w:val="Normal1"/>
        <w:spacing w:before="0" w:after="120" w:line="300" w:lineRule="auto"/>
        <w:jc w:val="both"/>
        <w:rPr>
          <w:bCs/>
          <w:sz w:val="24"/>
          <w:szCs w:val="24"/>
          <w:lang w:val="fr-FR"/>
        </w:rPr>
      </w:pPr>
      <w:r w:rsidRPr="00901EA0">
        <w:rPr>
          <w:bCs/>
          <w:sz w:val="24"/>
          <w:szCs w:val="24"/>
          <w:lang w:val="fr-FR"/>
        </w:rPr>
        <w:lastRenderedPageBreak/>
        <w:t>3</w:t>
      </w:r>
      <w:r w:rsidR="00DE1C15" w:rsidRPr="00901EA0">
        <w:rPr>
          <w:bCs/>
          <w:sz w:val="24"/>
          <w:szCs w:val="24"/>
          <w:lang w:val="fr-FR"/>
        </w:rPr>
        <w:t>. Les dispositions du paragraphe 1 s’appliquent aussi aux bénéfices provenant de la participation à un groupe (« pool »), une exploitation en commun ou un organisme international d’exploitation.</w:t>
      </w:r>
    </w:p>
    <w:p w14:paraId="4660030B" w14:textId="4D43E01A" w:rsidR="00C73E94" w:rsidRPr="00901EA0" w:rsidRDefault="00C73E94" w:rsidP="004A17AC">
      <w:pPr>
        <w:pStyle w:val="Normal1"/>
        <w:spacing w:before="0" w:after="120"/>
        <w:rPr>
          <w:bCs/>
          <w:sz w:val="24"/>
          <w:szCs w:val="24"/>
          <w:lang w:val="fr-FR"/>
        </w:rPr>
      </w:pPr>
    </w:p>
    <w:p w14:paraId="6C61902A" w14:textId="77777777" w:rsidR="00C73E94" w:rsidRPr="00901EA0" w:rsidRDefault="00DE1C15" w:rsidP="00701942">
      <w:pPr>
        <w:pStyle w:val="p"/>
        <w:spacing w:after="120" w:line="300" w:lineRule="auto"/>
        <w:rPr>
          <w:rFonts w:ascii="Times New Roman" w:hAnsi="Times New Roman" w:cs="Times New Roman"/>
          <w:szCs w:val="24"/>
          <w:lang w:val="fr-FR"/>
        </w:rPr>
      </w:pPr>
      <w:r w:rsidRPr="00901EA0">
        <w:rPr>
          <w:rFonts w:ascii="Times New Roman" w:hAnsi="Times New Roman" w:cs="Times New Roman"/>
          <w:szCs w:val="24"/>
          <w:lang w:val="fr-FR"/>
        </w:rPr>
        <w:t>ARTICLE 9</w:t>
      </w:r>
    </w:p>
    <w:p w14:paraId="75E48CEC" w14:textId="6D66CED0" w:rsidR="00C73E94" w:rsidRPr="00901EA0" w:rsidRDefault="00DE1C15" w:rsidP="00701942">
      <w:pPr>
        <w:pStyle w:val="p"/>
        <w:spacing w:after="120" w:line="300" w:lineRule="auto"/>
        <w:rPr>
          <w:rFonts w:ascii="Times New Roman" w:hAnsi="Times New Roman" w:cs="Times New Roman"/>
          <w:szCs w:val="24"/>
          <w:lang w:val="fr-FR"/>
        </w:rPr>
      </w:pPr>
      <w:r w:rsidRPr="00901EA0">
        <w:rPr>
          <w:rFonts w:ascii="Times New Roman" w:hAnsi="Times New Roman" w:cs="Times New Roman"/>
          <w:szCs w:val="24"/>
          <w:lang w:val="fr-FR"/>
        </w:rPr>
        <w:t>E</w:t>
      </w:r>
      <w:r w:rsidR="008B1A9F">
        <w:rPr>
          <w:rFonts w:ascii="Times New Roman" w:hAnsi="Times New Roman" w:cs="Times New Roman"/>
          <w:szCs w:val="24"/>
          <w:lang w:val="fr-FR"/>
        </w:rPr>
        <w:t xml:space="preserve">ntreprises associées </w:t>
      </w:r>
    </w:p>
    <w:p w14:paraId="5BFF28B4" w14:textId="77777777" w:rsidR="00C73E94" w:rsidRPr="00901EA0" w:rsidRDefault="00C73E94" w:rsidP="00701942">
      <w:pPr>
        <w:pStyle w:val="p"/>
        <w:spacing w:after="120" w:line="300" w:lineRule="auto"/>
        <w:rPr>
          <w:rFonts w:ascii="Times New Roman" w:hAnsi="Times New Roman" w:cs="Times New Roman"/>
          <w:b w:val="0"/>
          <w:szCs w:val="24"/>
          <w:lang w:val="fr-FR"/>
        </w:rPr>
      </w:pPr>
    </w:p>
    <w:p w14:paraId="66C95BAD" w14:textId="77777777" w:rsidR="00C73E94" w:rsidRPr="00901EA0" w:rsidRDefault="00DE1C15" w:rsidP="00701942">
      <w:pPr>
        <w:pStyle w:val="Normal1"/>
        <w:tabs>
          <w:tab w:val="left" w:pos="993"/>
        </w:tabs>
        <w:spacing w:before="0" w:after="120" w:line="300" w:lineRule="auto"/>
        <w:ind w:right="51"/>
        <w:jc w:val="both"/>
        <w:rPr>
          <w:bCs/>
          <w:sz w:val="24"/>
          <w:szCs w:val="24"/>
          <w:lang w:val="fr-FR"/>
        </w:rPr>
      </w:pPr>
      <w:r w:rsidRPr="00901EA0">
        <w:rPr>
          <w:bCs/>
          <w:sz w:val="24"/>
          <w:szCs w:val="24"/>
          <w:lang w:val="fr-FR"/>
        </w:rPr>
        <w:t>1.</w:t>
      </w:r>
      <w:r w:rsidRPr="00901EA0">
        <w:rPr>
          <w:sz w:val="24"/>
          <w:szCs w:val="24"/>
          <w:lang w:val="fr-FR"/>
        </w:rPr>
        <w:t xml:space="preserve"> </w:t>
      </w:r>
      <w:r w:rsidRPr="00901EA0">
        <w:rPr>
          <w:bCs/>
          <w:sz w:val="24"/>
          <w:szCs w:val="24"/>
          <w:lang w:val="fr-FR"/>
        </w:rPr>
        <w:t>Lorsque :</w:t>
      </w:r>
    </w:p>
    <w:p w14:paraId="55CEF754" w14:textId="77777777" w:rsidR="00C73E94" w:rsidRPr="00901EA0" w:rsidRDefault="00DE1C15" w:rsidP="00701942">
      <w:pPr>
        <w:pStyle w:val="Paragraphedeliste"/>
        <w:numPr>
          <w:ilvl w:val="0"/>
          <w:numId w:val="13"/>
        </w:numPr>
        <w:tabs>
          <w:tab w:val="left" w:pos="993"/>
        </w:tabs>
        <w:spacing w:after="120" w:line="300" w:lineRule="auto"/>
        <w:ind w:right="51"/>
        <w:jc w:val="both"/>
        <w:rPr>
          <w:sz w:val="24"/>
          <w:szCs w:val="24"/>
          <w:lang w:val="fr-FR"/>
        </w:rPr>
      </w:pPr>
      <w:r w:rsidRPr="00901EA0">
        <w:rPr>
          <w:bCs/>
          <w:sz w:val="24"/>
          <w:szCs w:val="24"/>
          <w:lang w:val="fr-FR"/>
        </w:rPr>
        <w:t>une entreprise d’un Etat contractant participe directement ou indirectement à la direction, au contrôle ou au capital d’une entreprise de l’autre Etat contractant, ou que</w:t>
      </w:r>
    </w:p>
    <w:p w14:paraId="7FF3388A" w14:textId="77777777" w:rsidR="00C73E94" w:rsidRPr="00901EA0" w:rsidRDefault="00DE1C15" w:rsidP="00701942">
      <w:pPr>
        <w:pStyle w:val="Paragraphedeliste"/>
        <w:numPr>
          <w:ilvl w:val="0"/>
          <w:numId w:val="13"/>
        </w:numPr>
        <w:tabs>
          <w:tab w:val="left" w:pos="993"/>
        </w:tabs>
        <w:spacing w:after="120" w:line="300" w:lineRule="auto"/>
        <w:ind w:right="51"/>
        <w:jc w:val="both"/>
        <w:rPr>
          <w:sz w:val="24"/>
          <w:szCs w:val="24"/>
          <w:lang w:val="fr-FR"/>
        </w:rPr>
      </w:pPr>
      <w:r w:rsidRPr="00901EA0">
        <w:rPr>
          <w:bCs/>
          <w:sz w:val="24"/>
          <w:szCs w:val="24"/>
          <w:lang w:val="fr-FR"/>
        </w:rPr>
        <w:t>les mêmes personnes participent directement ou indirectement à la direction, au contrôle ou au capital d’une entreprise d’un Etat contractant et d’une entreprise de l’autre Etat contractant,</w:t>
      </w:r>
    </w:p>
    <w:p w14:paraId="30CCFCF8" w14:textId="77777777" w:rsidR="00C73E94" w:rsidRPr="00901EA0" w:rsidRDefault="00DE1C15" w:rsidP="00701942">
      <w:pPr>
        <w:pStyle w:val="Corpsdetexte"/>
        <w:spacing w:line="300" w:lineRule="auto"/>
        <w:rPr>
          <w:b w:val="0"/>
          <w:lang w:val="fr-FR"/>
        </w:rPr>
      </w:pPr>
      <w:r w:rsidRPr="00901EA0">
        <w:rPr>
          <w:b w:val="0"/>
          <w:lang w:val="fr-FR"/>
        </w:rPr>
        <w:t>et que, dans l’un et l’autre cas, les deux entreprises sont, dans leurs relations commerciales ou financières, liées par des conditions convenues ou imposées, qui diffèrent de celles qui seraient convenues entre des entreprises indépendantes, les bénéfices qui, sans ces conditions, auraient été réalisés par l’une des entreprises mais n’ont pu l’être en fait à cause de ces conditions, peuvent être inclus dans les bénéfices de cette entreprise et imposés en conséquence.</w:t>
      </w:r>
    </w:p>
    <w:p w14:paraId="4311933B" w14:textId="77777777" w:rsidR="00C73E94" w:rsidRPr="00901EA0" w:rsidRDefault="00DE1C15" w:rsidP="00701942">
      <w:pPr>
        <w:pStyle w:val="Corpsdetexte"/>
        <w:spacing w:line="300" w:lineRule="auto"/>
        <w:rPr>
          <w:b w:val="0"/>
          <w:lang w:val="fr-FR"/>
        </w:rPr>
      </w:pPr>
      <w:proofErr w:type="gramStart"/>
      <w:r w:rsidRPr="00901EA0">
        <w:rPr>
          <w:b w:val="0"/>
          <w:lang w:val="fr-FR"/>
        </w:rPr>
        <w:t>2. Lorsqu’un Etat contractant inclut dans les bénéfices d’une entreprise de cet Etat - et impose en conséquence - des bénéfices sur lesquels une entreprise de l’autre Etat contractant a été imposée dans cet autre Etat, et que les bénéfices ainsi inclus sont des bénéfices qui auraient été réalisés par l’entreprise du premier Etat si les conditions convenues entre les deux entreprises avaient été celles qui auraient été convenues entre des entreprises indépendantes, l’autre Etat procède à un ajustement approprié du montant de l’impôt qui y a été perçu sur ces bénéfices.</w:t>
      </w:r>
      <w:proofErr w:type="gramEnd"/>
      <w:r w:rsidRPr="00901EA0">
        <w:rPr>
          <w:b w:val="0"/>
          <w:lang w:val="fr-FR"/>
        </w:rPr>
        <w:t xml:space="preserve"> Pour déterminer cet ajustement, il est tenu compte des autres dispositions de la présente Convention et, si c’est nécessaire, les autorités compétentes des Etats contractants se consultent.</w:t>
      </w:r>
    </w:p>
    <w:p w14:paraId="3FF92009" w14:textId="77777777" w:rsidR="00061F38" w:rsidRPr="00901EA0" w:rsidRDefault="00061F38" w:rsidP="004A17AC">
      <w:pPr>
        <w:pStyle w:val="Corpsdetexte"/>
        <w:rPr>
          <w:b w:val="0"/>
          <w:lang w:val="fr-FR"/>
        </w:rPr>
      </w:pPr>
    </w:p>
    <w:p w14:paraId="144A0FCF" w14:textId="77777777" w:rsidR="00C73E94" w:rsidRPr="00901EA0" w:rsidRDefault="00DE1C15" w:rsidP="00DC2C63">
      <w:pPr>
        <w:pStyle w:val="Titreprincipal"/>
        <w:spacing w:after="120" w:line="300" w:lineRule="auto"/>
        <w:rPr>
          <w:lang w:val="fr-FR"/>
        </w:rPr>
      </w:pPr>
      <w:r w:rsidRPr="00901EA0">
        <w:rPr>
          <w:lang w:val="fr-FR"/>
        </w:rPr>
        <w:t>ARTICLE 10</w:t>
      </w:r>
    </w:p>
    <w:p w14:paraId="784D35B6" w14:textId="72E714A7" w:rsidR="00C73E94" w:rsidRPr="00901EA0" w:rsidRDefault="00DE1C15" w:rsidP="00DC2C63">
      <w:pPr>
        <w:pStyle w:val="Titreprincipal"/>
        <w:spacing w:after="120" w:line="300" w:lineRule="auto"/>
        <w:rPr>
          <w:lang w:val="fr-FR"/>
        </w:rPr>
      </w:pPr>
      <w:r w:rsidRPr="00901EA0">
        <w:rPr>
          <w:lang w:val="fr-FR"/>
        </w:rPr>
        <w:t>D</w:t>
      </w:r>
      <w:r w:rsidR="0038420C">
        <w:rPr>
          <w:lang w:val="fr-FR"/>
        </w:rPr>
        <w:t xml:space="preserve">ividendes </w:t>
      </w:r>
    </w:p>
    <w:p w14:paraId="45128C31" w14:textId="77777777" w:rsidR="00C73E94" w:rsidRPr="00901EA0" w:rsidRDefault="00C73E94" w:rsidP="00DC2C63">
      <w:pPr>
        <w:pStyle w:val="Titreprincipal"/>
        <w:spacing w:after="120" w:line="300" w:lineRule="auto"/>
        <w:rPr>
          <w:b w:val="0"/>
          <w:lang w:val="fr-FR"/>
        </w:rPr>
      </w:pPr>
    </w:p>
    <w:p w14:paraId="7398FE0D" w14:textId="77777777" w:rsidR="00493369" w:rsidRPr="00901EA0" w:rsidRDefault="00DE1C15" w:rsidP="00DC2C63">
      <w:pPr>
        <w:pStyle w:val="Normal1"/>
        <w:spacing w:before="0" w:after="120" w:line="300" w:lineRule="auto"/>
        <w:jc w:val="both"/>
        <w:rPr>
          <w:bCs/>
          <w:sz w:val="24"/>
          <w:szCs w:val="24"/>
          <w:lang w:val="fr-FR"/>
        </w:rPr>
      </w:pPr>
      <w:r w:rsidRPr="00901EA0">
        <w:rPr>
          <w:bCs/>
          <w:sz w:val="24"/>
          <w:szCs w:val="24"/>
          <w:lang w:val="fr-FR"/>
        </w:rPr>
        <w:t>1. Les dividendes payés par une société qui est un résident d’un État contractant à un résident de l’autre État contractant sont imposables dans cet autre État.</w:t>
      </w:r>
    </w:p>
    <w:p w14:paraId="4F573926" w14:textId="77777777" w:rsidR="00493369" w:rsidRPr="00901EA0" w:rsidRDefault="00DE1C15" w:rsidP="00DC2C63">
      <w:pPr>
        <w:pStyle w:val="Normal1"/>
        <w:spacing w:before="0" w:after="120" w:line="300" w:lineRule="auto"/>
        <w:jc w:val="both"/>
        <w:rPr>
          <w:sz w:val="24"/>
          <w:szCs w:val="24"/>
          <w:lang w:val="fr-FR"/>
        </w:rPr>
      </w:pPr>
      <w:r w:rsidRPr="00901EA0">
        <w:rPr>
          <w:bCs/>
          <w:sz w:val="24"/>
          <w:szCs w:val="24"/>
          <w:lang w:val="fr-FR"/>
        </w:rPr>
        <w:t>2. Toutefois, les dividendes payés par une société qui est un résident d’un État contractant sont aussi imposables dans cet État selon la législation de cet État, mais si le bénéficiaire effectif des dividendes est un résident de l’autre État contractant, l’impôt ainsi établi</w:t>
      </w:r>
      <w:r w:rsidRPr="00901EA0">
        <w:rPr>
          <w:sz w:val="24"/>
          <w:szCs w:val="24"/>
          <w:lang w:val="fr-FR"/>
        </w:rPr>
        <w:t> ne peut excéder :</w:t>
      </w:r>
    </w:p>
    <w:p w14:paraId="60384D88" w14:textId="77777777" w:rsidR="00493369" w:rsidRPr="00901EA0" w:rsidRDefault="002855F0" w:rsidP="00DC2C63">
      <w:pPr>
        <w:pStyle w:val="Normal1"/>
        <w:spacing w:before="0" w:after="120" w:line="300" w:lineRule="auto"/>
        <w:ind w:left="360"/>
        <w:jc w:val="both"/>
        <w:rPr>
          <w:bCs/>
          <w:sz w:val="24"/>
          <w:szCs w:val="24"/>
          <w:lang w:val="fr-FR"/>
        </w:rPr>
      </w:pPr>
      <w:proofErr w:type="gramStart"/>
      <w:r w:rsidRPr="00901EA0">
        <w:rPr>
          <w:bCs/>
          <w:sz w:val="24"/>
          <w:szCs w:val="24"/>
          <w:lang w:val="fr-FR"/>
        </w:rPr>
        <w:lastRenderedPageBreak/>
        <w:t xml:space="preserve">a) </w:t>
      </w:r>
      <w:r w:rsidR="00DE1C15" w:rsidRPr="00901EA0">
        <w:rPr>
          <w:bCs/>
          <w:sz w:val="24"/>
          <w:szCs w:val="24"/>
          <w:lang w:val="fr-FR"/>
        </w:rPr>
        <w:t xml:space="preserve">5 pour cent du montant brut des dividendes si le bénéficiaire effectif des dividendes est </w:t>
      </w:r>
      <w:r w:rsidR="00DE1C15" w:rsidRPr="00901EA0">
        <w:rPr>
          <w:rFonts w:eastAsia="SimSun"/>
          <w:bCs/>
          <w:sz w:val="24"/>
          <w:szCs w:val="24"/>
          <w:lang w:val="fr-FR"/>
        </w:rPr>
        <w:t xml:space="preserve">une société </w:t>
      </w:r>
      <w:r w:rsidR="00404811" w:rsidRPr="00901EA0">
        <w:rPr>
          <w:rFonts w:eastAsia="SimSun"/>
          <w:bCs/>
          <w:sz w:val="24"/>
          <w:szCs w:val="24"/>
          <w:lang w:val="fr-FR"/>
        </w:rPr>
        <w:t xml:space="preserve">résidente de cet autre Etat contractant </w:t>
      </w:r>
      <w:r w:rsidR="00DE1C15" w:rsidRPr="00901EA0">
        <w:rPr>
          <w:bCs/>
          <w:sz w:val="24"/>
          <w:szCs w:val="24"/>
          <w:lang w:val="fr-FR"/>
        </w:rPr>
        <w:t>qui détient directement au moins 10 pour cent du capital de la société qui paie les dividendes tout au long d’une période de 365 jours incluant le jour du paiement des dividendes (il n’est pas tenu compte, aux fins du calcul de cette période, des changements de détention qui résulteraient directement d’une réorganisation, telle qu’une fusion ou une scission de la société qui détient les actions ou qui paie les dividendes) ;</w:t>
      </w:r>
      <w:proofErr w:type="gramEnd"/>
    </w:p>
    <w:p w14:paraId="6B03355E" w14:textId="77777777" w:rsidR="00C73E94" w:rsidRPr="00901EA0" w:rsidRDefault="002855F0" w:rsidP="00DC2C63">
      <w:pPr>
        <w:pStyle w:val="Normal1"/>
        <w:spacing w:before="0" w:after="120" w:line="300" w:lineRule="auto"/>
        <w:ind w:left="360"/>
        <w:jc w:val="both"/>
        <w:rPr>
          <w:bCs/>
          <w:sz w:val="24"/>
          <w:szCs w:val="24"/>
          <w:lang w:val="fr-FR"/>
        </w:rPr>
      </w:pPr>
      <w:r w:rsidRPr="00901EA0">
        <w:rPr>
          <w:bCs/>
          <w:sz w:val="24"/>
          <w:szCs w:val="24"/>
          <w:lang w:val="fr-FR"/>
        </w:rPr>
        <w:t xml:space="preserve">b) </w:t>
      </w:r>
      <w:r w:rsidR="00DE1C15" w:rsidRPr="00901EA0">
        <w:rPr>
          <w:bCs/>
          <w:sz w:val="24"/>
          <w:szCs w:val="24"/>
          <w:lang w:val="fr-FR"/>
        </w:rPr>
        <w:t>10 pour cent du montant brut des dividendes, dans tous les autres cas.</w:t>
      </w:r>
    </w:p>
    <w:p w14:paraId="7523449E" w14:textId="77777777" w:rsidR="00C73E94" w:rsidRPr="00901EA0" w:rsidRDefault="00DE1C15" w:rsidP="00DC2C63">
      <w:pPr>
        <w:pStyle w:val="Corpsdetexte"/>
        <w:spacing w:line="300" w:lineRule="auto"/>
        <w:rPr>
          <w:b w:val="0"/>
          <w:bCs w:val="0"/>
          <w:lang w:val="fr-FR"/>
        </w:rPr>
      </w:pPr>
      <w:r w:rsidRPr="00901EA0">
        <w:rPr>
          <w:b w:val="0"/>
          <w:lang w:val="fr-FR"/>
        </w:rPr>
        <w:t>Le présent paragraphe n’affecte pas l’imposition de la société au titre des bénéfices qui servent au paiement des dividendes.</w:t>
      </w:r>
    </w:p>
    <w:p w14:paraId="650C49C6" w14:textId="77777777" w:rsidR="00493369" w:rsidRPr="00901EA0" w:rsidRDefault="00DE1C15" w:rsidP="00DC2C63">
      <w:pPr>
        <w:pStyle w:val="Normal1"/>
        <w:spacing w:before="0" w:after="120" w:line="300" w:lineRule="auto"/>
        <w:jc w:val="both"/>
        <w:rPr>
          <w:bCs/>
          <w:sz w:val="24"/>
          <w:szCs w:val="24"/>
          <w:lang w:val="fr-FR"/>
        </w:rPr>
      </w:pPr>
      <w:r w:rsidRPr="00901EA0">
        <w:rPr>
          <w:bCs/>
          <w:sz w:val="24"/>
          <w:szCs w:val="24"/>
          <w:lang w:val="fr-FR"/>
        </w:rPr>
        <w:t>3. Le terme « dividendes » employé dans le présent article désigne les revenus provenant d’actions, actions ou bons de jouissance, parts de mine, parts de fondateur ou autres parts bénéficiaires à l’exception des créances, ainsi que les revenus soumis au régime des distributions par la législation fiscale de l’État dont la société distributrice est un résident.</w:t>
      </w:r>
    </w:p>
    <w:p w14:paraId="23770BD2" w14:textId="77777777" w:rsidR="00493369" w:rsidRPr="00901EA0" w:rsidRDefault="00DE1C15" w:rsidP="00DC2C63">
      <w:pPr>
        <w:pStyle w:val="Normal1"/>
        <w:spacing w:before="0" w:after="120" w:line="300" w:lineRule="auto"/>
        <w:jc w:val="both"/>
        <w:rPr>
          <w:bCs/>
          <w:sz w:val="24"/>
          <w:szCs w:val="24"/>
          <w:lang w:val="fr-FR"/>
        </w:rPr>
      </w:pPr>
      <w:r w:rsidRPr="00901EA0">
        <w:rPr>
          <w:bCs/>
          <w:sz w:val="24"/>
          <w:szCs w:val="24"/>
          <w:lang w:val="fr-FR"/>
        </w:rPr>
        <w:t>4. Les dispositions des paragraphes 1 et 2 ne s’appliquent pas lorsque le bénéficiaire effectif des dividendes, résident d’un État contractant, exerce dans l’autre État contractant dont la société qui paie les dividendes est un résident, une activité d’entreprise par l’intermédiaire d’un établissement stable qui y est situé, et que la participation génératrice des dividendes s’y rattache effectivement. Dans ce cas, les dispositions de l’article 7 sont applicables.</w:t>
      </w:r>
    </w:p>
    <w:p w14:paraId="290D376E" w14:textId="77777777" w:rsidR="00C73E94" w:rsidRPr="00901EA0" w:rsidRDefault="00DE1C15" w:rsidP="00DC2C63">
      <w:pPr>
        <w:pStyle w:val="Normal1"/>
        <w:spacing w:before="0" w:after="120" w:line="300" w:lineRule="auto"/>
        <w:jc w:val="both"/>
        <w:rPr>
          <w:i/>
          <w:sz w:val="24"/>
          <w:szCs w:val="24"/>
          <w:lang w:val="fr-FR"/>
        </w:rPr>
      </w:pPr>
      <w:proofErr w:type="gramStart"/>
      <w:r w:rsidRPr="00901EA0">
        <w:rPr>
          <w:bCs/>
          <w:sz w:val="24"/>
          <w:szCs w:val="24"/>
          <w:lang w:val="fr-FR"/>
        </w:rPr>
        <w:t>5. Lorsqu’une société qui est un résident d’un État contractant tire des bénéfices ou des revenus de l’autre État contractant, cet autre État ne peut percevoir aucun impôt sur les dividendes payés par la société, sauf dans la mesure où ces dividendes sont payés à un résident de cet autre État ou dans la mesure où la participation génératrice des dividendes se rattache effectivement à un établissement stable situé dans cet autre État, ni prélever aucun impôt, au titre de l’imposition des bénéfices non distribués, sur les bénéfices non distribués de la société, même si les dividendes payés ou les bénéfices non distribués consistent en tout ou en partie en bénéfices ou revenus provenant de cet autre État.</w:t>
      </w:r>
      <w:proofErr w:type="gramEnd"/>
      <w:r w:rsidRPr="00901EA0">
        <w:rPr>
          <w:sz w:val="24"/>
          <w:szCs w:val="24"/>
          <w:lang w:val="fr-FR"/>
        </w:rPr>
        <w:t xml:space="preserve"> </w:t>
      </w:r>
    </w:p>
    <w:p w14:paraId="7B143D04" w14:textId="77777777" w:rsidR="00C73E94" w:rsidRPr="00901EA0" w:rsidRDefault="00DE1C15" w:rsidP="00DC2C63">
      <w:pPr>
        <w:pStyle w:val="Normal1"/>
        <w:spacing w:before="0" w:after="120" w:line="300" w:lineRule="auto"/>
        <w:jc w:val="both"/>
        <w:rPr>
          <w:bCs/>
          <w:sz w:val="24"/>
          <w:szCs w:val="24"/>
          <w:lang w:val="fr-FR"/>
        </w:rPr>
      </w:pPr>
      <w:r w:rsidRPr="00901EA0">
        <w:rPr>
          <w:bCs/>
          <w:sz w:val="24"/>
          <w:szCs w:val="24"/>
          <w:lang w:val="fr-FR"/>
        </w:rPr>
        <w:t>6.    a) Les dividendes distribués à partir de revenus ou gains tirés de biens immobiliers au sens de l’article 6 par un véhicule d’investissement établi dans un Etat contractant,</w:t>
      </w:r>
    </w:p>
    <w:p w14:paraId="5275BC49" w14:textId="77777777" w:rsidR="00C73E94" w:rsidRPr="00901EA0" w:rsidRDefault="00DE1C15" w:rsidP="00DC2C63">
      <w:pPr>
        <w:pStyle w:val="Normal1"/>
        <w:numPr>
          <w:ilvl w:val="0"/>
          <w:numId w:val="15"/>
        </w:numPr>
        <w:spacing w:before="0" w:after="120" w:line="300" w:lineRule="auto"/>
        <w:jc w:val="both"/>
        <w:rPr>
          <w:bCs/>
          <w:sz w:val="24"/>
          <w:szCs w:val="24"/>
          <w:lang w:val="fr-FR" w:eastAsia="ar-SA"/>
        </w:rPr>
      </w:pPr>
      <w:r w:rsidRPr="00901EA0">
        <w:rPr>
          <w:bCs/>
          <w:sz w:val="24"/>
          <w:szCs w:val="24"/>
          <w:lang w:val="fr-FR" w:eastAsia="ar-SA"/>
        </w:rPr>
        <w:t>qui distribue la plus grande partie de ces revenus annuellement, et</w:t>
      </w:r>
    </w:p>
    <w:p w14:paraId="09C523D9" w14:textId="77777777" w:rsidR="00C73E94" w:rsidRPr="00901EA0" w:rsidRDefault="00DE1C15" w:rsidP="00DC2C63">
      <w:pPr>
        <w:pStyle w:val="Normal1"/>
        <w:numPr>
          <w:ilvl w:val="0"/>
          <w:numId w:val="15"/>
        </w:numPr>
        <w:spacing w:before="0" w:after="120" w:line="300" w:lineRule="auto"/>
        <w:jc w:val="both"/>
        <w:rPr>
          <w:bCs/>
          <w:sz w:val="24"/>
          <w:szCs w:val="24"/>
          <w:lang w:val="fr-FR" w:eastAsia="ar-SA"/>
        </w:rPr>
      </w:pPr>
      <w:r w:rsidRPr="00901EA0">
        <w:rPr>
          <w:bCs/>
          <w:sz w:val="24"/>
          <w:szCs w:val="24"/>
          <w:lang w:val="fr-FR"/>
        </w:rPr>
        <w:t>dont les revenus ou les gains tirés de ces biens immobiliers sont exonérés d’impôts,</w:t>
      </w:r>
    </w:p>
    <w:p w14:paraId="6AFD01D0" w14:textId="77777777" w:rsidR="00493369" w:rsidRPr="00901EA0" w:rsidRDefault="00DE1C15" w:rsidP="00DC2C63">
      <w:pPr>
        <w:pStyle w:val="Normal1"/>
        <w:spacing w:before="0" w:after="120" w:line="300" w:lineRule="auto"/>
        <w:jc w:val="both"/>
        <w:rPr>
          <w:bCs/>
          <w:sz w:val="24"/>
          <w:szCs w:val="24"/>
          <w:lang w:val="fr-FR"/>
        </w:rPr>
      </w:pPr>
      <w:proofErr w:type="gramStart"/>
      <w:r w:rsidRPr="00901EA0">
        <w:rPr>
          <w:bCs/>
          <w:sz w:val="24"/>
          <w:szCs w:val="24"/>
          <w:lang w:val="fr-FR"/>
        </w:rPr>
        <w:t>à</w:t>
      </w:r>
      <w:proofErr w:type="gramEnd"/>
      <w:r w:rsidRPr="00901EA0">
        <w:rPr>
          <w:bCs/>
          <w:sz w:val="24"/>
          <w:szCs w:val="24"/>
          <w:lang w:val="fr-FR"/>
        </w:rPr>
        <w:t xml:space="preserve"> un résident de l’autre Etat contractant sont imposables dans cet autre Etat.</w:t>
      </w:r>
    </w:p>
    <w:p w14:paraId="073B7B6E" w14:textId="247177EE" w:rsidR="00766166" w:rsidRPr="00901EA0" w:rsidRDefault="005D7B89" w:rsidP="00DC2C63">
      <w:pPr>
        <w:numPr>
          <w:ilvl w:val="0"/>
          <w:numId w:val="32"/>
        </w:numPr>
        <w:spacing w:after="120" w:line="300" w:lineRule="auto"/>
        <w:jc w:val="both"/>
        <w:rPr>
          <w:rFonts w:ascii="Times New Roman" w:hAnsi="Times New Roman" w:cs="Times New Roman"/>
          <w:bCs/>
          <w:sz w:val="24"/>
          <w:szCs w:val="24"/>
          <w:shd w:val="clear" w:color="auto" w:fill="FFFF00"/>
        </w:rPr>
      </w:pPr>
      <w:r w:rsidRPr="00901EA0">
        <w:rPr>
          <w:rFonts w:ascii="Times New Roman" w:eastAsia="Times New Roman" w:hAnsi="Times New Roman" w:cs="Times New Roman"/>
          <w:bCs/>
          <w:color w:val="00000A"/>
          <w:sz w:val="24"/>
          <w:szCs w:val="24"/>
          <w:lang w:eastAsia="ar-SA"/>
        </w:rPr>
        <w:t>Toutefois, ces dividendes sont aussi imposables dans le premier Etat contractant selon la législation de cet Etat si le bénéficiaire effectif est un résident d</w:t>
      </w:r>
      <w:r w:rsidR="0018587C" w:rsidRPr="00901EA0">
        <w:rPr>
          <w:rFonts w:ascii="Times New Roman" w:eastAsia="Times New Roman" w:hAnsi="Times New Roman" w:cs="Times New Roman"/>
          <w:bCs/>
          <w:color w:val="00000A"/>
          <w:sz w:val="24"/>
          <w:szCs w:val="24"/>
          <w:lang w:eastAsia="ar-SA"/>
        </w:rPr>
        <w:t>e l’autre Etat contractant. L</w:t>
      </w:r>
      <w:r w:rsidRPr="00901EA0">
        <w:rPr>
          <w:rFonts w:ascii="Times New Roman" w:eastAsia="Times New Roman" w:hAnsi="Times New Roman" w:cs="Times New Roman"/>
          <w:bCs/>
          <w:color w:val="00000A"/>
          <w:sz w:val="24"/>
          <w:szCs w:val="24"/>
          <w:lang w:eastAsia="ar-SA"/>
        </w:rPr>
        <w:t xml:space="preserve">’impôt ainsi établi ne peut excéder 10 pour cent du montant brut des dividendes, sauf si le bénéficiaire effectif détient, directement ou indirectement, </w:t>
      </w:r>
      <w:r w:rsidR="0018587C" w:rsidRPr="00901EA0">
        <w:rPr>
          <w:rFonts w:ascii="Times New Roman" w:eastAsia="Times New Roman" w:hAnsi="Times New Roman" w:cs="Times New Roman"/>
          <w:bCs/>
          <w:color w:val="00000A"/>
          <w:sz w:val="24"/>
          <w:szCs w:val="24"/>
          <w:lang w:eastAsia="ar-SA"/>
        </w:rPr>
        <w:t xml:space="preserve">une participation représentant </w:t>
      </w:r>
      <w:r w:rsidRPr="00901EA0">
        <w:rPr>
          <w:rFonts w:ascii="Times New Roman" w:eastAsia="Times New Roman" w:hAnsi="Times New Roman" w:cs="Times New Roman"/>
          <w:bCs/>
          <w:color w:val="00000A"/>
          <w:sz w:val="24"/>
          <w:szCs w:val="24"/>
          <w:lang w:eastAsia="ar-SA"/>
        </w:rPr>
        <w:t xml:space="preserve">10 pour cent ou plus du capital du véhicule d’investissement </w:t>
      </w:r>
      <w:r w:rsidRPr="00901EA0">
        <w:rPr>
          <w:rFonts w:ascii="Times New Roman" w:eastAsia="Times New Roman" w:hAnsi="Times New Roman" w:cs="Times New Roman"/>
          <w:bCs/>
          <w:color w:val="00000A"/>
          <w:sz w:val="24"/>
          <w:szCs w:val="24"/>
          <w:lang w:eastAsia="ar-SA"/>
        </w:rPr>
        <w:lastRenderedPageBreak/>
        <w:t xml:space="preserve">visé </w:t>
      </w:r>
      <w:r w:rsidR="00EB1E86" w:rsidRPr="00901EA0">
        <w:rPr>
          <w:rFonts w:ascii="Times New Roman" w:eastAsia="Times New Roman" w:hAnsi="Times New Roman" w:cs="Times New Roman"/>
          <w:bCs/>
          <w:sz w:val="24"/>
          <w:szCs w:val="24"/>
          <w:lang w:eastAsia="ar-SA"/>
        </w:rPr>
        <w:t>à l’</w:t>
      </w:r>
      <w:r w:rsidR="00DF357F" w:rsidRPr="00901EA0">
        <w:rPr>
          <w:rFonts w:ascii="Times New Roman" w:hAnsi="Times New Roman" w:cs="Times New Roman"/>
          <w:bCs/>
          <w:sz w:val="24"/>
          <w:szCs w:val="24"/>
          <w:lang w:eastAsia="ar-SA"/>
        </w:rPr>
        <w:t>alinéa</w:t>
      </w:r>
      <w:r w:rsidR="008E6F22" w:rsidRPr="00901EA0">
        <w:rPr>
          <w:rFonts w:ascii="Times New Roman" w:eastAsia="Times New Roman" w:hAnsi="Times New Roman" w:cs="Times New Roman"/>
          <w:bCs/>
          <w:sz w:val="24"/>
          <w:szCs w:val="24"/>
          <w:lang w:eastAsia="ar-SA"/>
        </w:rPr>
        <w:t xml:space="preserve"> </w:t>
      </w:r>
      <w:r w:rsidRPr="00901EA0">
        <w:rPr>
          <w:rFonts w:ascii="Times New Roman" w:eastAsia="Times New Roman" w:hAnsi="Times New Roman" w:cs="Times New Roman"/>
          <w:bCs/>
          <w:color w:val="00000A"/>
          <w:sz w:val="24"/>
          <w:szCs w:val="24"/>
          <w:lang w:eastAsia="ar-SA"/>
        </w:rPr>
        <w:t xml:space="preserve">a). Dans ce cas, lorsque le bénéficiaire effectif de </w:t>
      </w:r>
      <w:r w:rsidR="0018587C" w:rsidRPr="00901EA0">
        <w:rPr>
          <w:rFonts w:ascii="Times New Roman" w:eastAsia="Times New Roman" w:hAnsi="Times New Roman" w:cs="Times New Roman"/>
          <w:bCs/>
          <w:color w:val="00000A"/>
          <w:sz w:val="24"/>
          <w:szCs w:val="24"/>
          <w:lang w:eastAsia="ar-SA"/>
        </w:rPr>
        <w:t>ces</w:t>
      </w:r>
      <w:r w:rsidRPr="00901EA0">
        <w:rPr>
          <w:rFonts w:ascii="Times New Roman" w:eastAsia="Times New Roman" w:hAnsi="Times New Roman" w:cs="Times New Roman"/>
          <w:bCs/>
          <w:color w:val="00000A"/>
          <w:sz w:val="24"/>
          <w:szCs w:val="24"/>
          <w:lang w:eastAsia="ar-SA"/>
        </w:rPr>
        <w:t xml:space="preserve"> dividendes détient, directement ou indirectement, une participation représentant 10 % ou plus du capital de ce véhicule, les dividendes sont imposables au taux prévu par la législation </w:t>
      </w:r>
      <w:r w:rsidR="00B368BE" w:rsidRPr="00901EA0">
        <w:rPr>
          <w:rFonts w:ascii="Times New Roman" w:eastAsia="Times New Roman" w:hAnsi="Times New Roman" w:cs="Times New Roman"/>
          <w:bCs/>
          <w:sz w:val="24"/>
          <w:szCs w:val="24"/>
          <w:lang w:eastAsia="ar-SA"/>
        </w:rPr>
        <w:t>nationale</w:t>
      </w:r>
      <w:r w:rsidR="00B368BE" w:rsidRPr="00901EA0">
        <w:rPr>
          <w:rFonts w:ascii="Times New Roman" w:eastAsia="Times New Roman" w:hAnsi="Times New Roman" w:cs="Times New Roman"/>
          <w:bCs/>
          <w:color w:val="00000A"/>
          <w:sz w:val="24"/>
          <w:szCs w:val="24"/>
          <w:lang w:eastAsia="ar-SA"/>
        </w:rPr>
        <w:t xml:space="preserve"> </w:t>
      </w:r>
      <w:r w:rsidRPr="00901EA0">
        <w:rPr>
          <w:rFonts w:ascii="Times New Roman" w:eastAsia="Times New Roman" w:hAnsi="Times New Roman" w:cs="Times New Roman"/>
          <w:bCs/>
          <w:color w:val="00000A"/>
          <w:sz w:val="24"/>
          <w:szCs w:val="24"/>
          <w:lang w:eastAsia="ar-SA"/>
        </w:rPr>
        <w:t>de l’Etat contractant d’où ils proviennent.</w:t>
      </w:r>
    </w:p>
    <w:p w14:paraId="0FFAEFF9" w14:textId="0CA2020F" w:rsidR="00766166" w:rsidRPr="00901EA0" w:rsidRDefault="00766166">
      <w:pPr>
        <w:rPr>
          <w:rFonts w:ascii="Times New Roman" w:eastAsia="Times New Roman" w:hAnsi="Times New Roman" w:cs="Times New Roman"/>
          <w:bCs/>
          <w:color w:val="00000A"/>
          <w:sz w:val="24"/>
          <w:szCs w:val="24"/>
          <w:shd w:val="clear" w:color="auto" w:fill="FFFF00"/>
        </w:rPr>
      </w:pPr>
    </w:p>
    <w:p w14:paraId="28D4E219" w14:textId="77777777" w:rsidR="00C73E94" w:rsidRPr="00901EA0" w:rsidRDefault="00DE1C15" w:rsidP="00DC2C63">
      <w:pPr>
        <w:pStyle w:val="Normal1"/>
        <w:tabs>
          <w:tab w:val="left" w:pos="6840"/>
        </w:tabs>
        <w:spacing w:before="0" w:after="120" w:line="25" w:lineRule="atLeast"/>
        <w:jc w:val="center"/>
        <w:rPr>
          <w:b/>
          <w:sz w:val="24"/>
          <w:szCs w:val="24"/>
          <w:lang w:val="fr-FR" w:eastAsia="ar-SA"/>
        </w:rPr>
      </w:pPr>
      <w:r w:rsidRPr="00901EA0">
        <w:rPr>
          <w:b/>
          <w:sz w:val="24"/>
          <w:szCs w:val="24"/>
          <w:lang w:val="fr-FR" w:eastAsia="ar-SA"/>
        </w:rPr>
        <w:t>ARTICLE 11</w:t>
      </w:r>
    </w:p>
    <w:p w14:paraId="09F2AD3B" w14:textId="637C18A3" w:rsidR="00C73E94" w:rsidRPr="00901EA0" w:rsidRDefault="00DE1C15" w:rsidP="00DC2C63">
      <w:pPr>
        <w:pStyle w:val="Normal1"/>
        <w:tabs>
          <w:tab w:val="left" w:pos="6840"/>
        </w:tabs>
        <w:spacing w:before="0" w:after="120" w:line="25" w:lineRule="atLeast"/>
        <w:jc w:val="center"/>
        <w:rPr>
          <w:b/>
          <w:bCs/>
          <w:sz w:val="24"/>
          <w:szCs w:val="24"/>
          <w:lang w:val="fr-FR" w:eastAsia="ar-SA"/>
        </w:rPr>
      </w:pPr>
      <w:r w:rsidRPr="00901EA0">
        <w:rPr>
          <w:b/>
          <w:bCs/>
          <w:sz w:val="24"/>
          <w:szCs w:val="24"/>
          <w:lang w:val="fr-FR" w:eastAsia="ar-SA"/>
        </w:rPr>
        <w:t>I</w:t>
      </w:r>
      <w:r w:rsidR="005129CD">
        <w:rPr>
          <w:b/>
          <w:bCs/>
          <w:sz w:val="24"/>
          <w:szCs w:val="24"/>
          <w:lang w:val="fr-FR" w:eastAsia="ar-SA"/>
        </w:rPr>
        <w:t xml:space="preserve">ntérêts </w:t>
      </w:r>
    </w:p>
    <w:p w14:paraId="3DEC633C" w14:textId="77777777" w:rsidR="00C73E94" w:rsidRPr="00901EA0" w:rsidRDefault="00C73E94" w:rsidP="00DC2C63">
      <w:pPr>
        <w:pStyle w:val="Normal1"/>
        <w:tabs>
          <w:tab w:val="left" w:pos="6840"/>
        </w:tabs>
        <w:spacing w:before="0" w:after="120" w:line="25" w:lineRule="atLeast"/>
        <w:jc w:val="center"/>
        <w:rPr>
          <w:bCs/>
          <w:sz w:val="24"/>
          <w:szCs w:val="24"/>
          <w:lang w:val="fr-FR" w:eastAsia="ar-SA"/>
        </w:rPr>
      </w:pPr>
    </w:p>
    <w:p w14:paraId="30A7D47B" w14:textId="77777777" w:rsidR="00C73E94" w:rsidRPr="00901EA0" w:rsidRDefault="00DE1C15" w:rsidP="007E299F">
      <w:pPr>
        <w:pStyle w:val="Normal1"/>
        <w:spacing w:before="0" w:after="120" w:line="300" w:lineRule="auto"/>
        <w:jc w:val="both"/>
        <w:rPr>
          <w:bCs/>
          <w:sz w:val="24"/>
          <w:szCs w:val="24"/>
          <w:lang w:val="fr-FR" w:eastAsia="ar-SA"/>
        </w:rPr>
      </w:pPr>
      <w:r w:rsidRPr="00901EA0">
        <w:rPr>
          <w:bCs/>
          <w:sz w:val="24"/>
          <w:szCs w:val="24"/>
          <w:lang w:val="fr-FR" w:eastAsia="ar-SA"/>
        </w:rPr>
        <w:t xml:space="preserve">1. Les intérêts provenant d’un Etat contractant et payés à un résident de l’autre Etat contractant sont imposables dans cet autre Etat. </w:t>
      </w:r>
    </w:p>
    <w:p w14:paraId="318F4ACD" w14:textId="32EB4F42" w:rsidR="00C73E94" w:rsidRPr="00901EA0" w:rsidRDefault="00DE1C15" w:rsidP="007E299F">
      <w:pPr>
        <w:pStyle w:val="Normal1"/>
        <w:spacing w:before="0" w:after="120" w:line="300" w:lineRule="auto"/>
        <w:jc w:val="both"/>
        <w:rPr>
          <w:bCs/>
          <w:sz w:val="24"/>
          <w:szCs w:val="24"/>
          <w:lang w:val="fr-FR" w:eastAsia="ar-SA"/>
        </w:rPr>
      </w:pPr>
      <w:r w:rsidRPr="00901EA0">
        <w:rPr>
          <w:bCs/>
          <w:sz w:val="24"/>
          <w:szCs w:val="24"/>
          <w:lang w:val="fr-FR" w:eastAsia="ar-SA"/>
        </w:rPr>
        <w:t>2. Toutefois, ces intérêts sont aussi imp</w:t>
      </w:r>
      <w:r w:rsidR="00A03062" w:rsidRPr="00901EA0">
        <w:rPr>
          <w:bCs/>
          <w:sz w:val="24"/>
          <w:szCs w:val="24"/>
          <w:lang w:val="fr-FR" w:eastAsia="ar-SA"/>
        </w:rPr>
        <w:t>osables dans l’Etat contractant</w:t>
      </w:r>
      <w:r w:rsidR="00505B16" w:rsidRPr="00901EA0">
        <w:rPr>
          <w:bCs/>
          <w:sz w:val="24"/>
          <w:szCs w:val="24"/>
          <w:lang w:val="fr-FR" w:eastAsia="ar-SA"/>
        </w:rPr>
        <w:t xml:space="preserve"> </w:t>
      </w:r>
      <w:r w:rsidR="007A5AFA" w:rsidRPr="00901EA0">
        <w:rPr>
          <w:bCs/>
          <w:color w:val="auto"/>
          <w:sz w:val="24"/>
          <w:szCs w:val="24"/>
          <w:lang w:val="fr-FR" w:eastAsia="ar-SA"/>
        </w:rPr>
        <w:t>d’où ils proviennent et selon la législation de cet Etat</w:t>
      </w:r>
      <w:r w:rsidRPr="00901EA0">
        <w:rPr>
          <w:bCs/>
          <w:color w:val="auto"/>
          <w:sz w:val="24"/>
          <w:szCs w:val="24"/>
          <w:lang w:val="fr-FR" w:eastAsia="ar-SA"/>
        </w:rPr>
        <w:t xml:space="preserve"> mais si le bénéficiaire effe</w:t>
      </w:r>
      <w:r w:rsidRPr="00901EA0">
        <w:rPr>
          <w:bCs/>
          <w:sz w:val="24"/>
          <w:szCs w:val="24"/>
          <w:lang w:val="fr-FR" w:eastAsia="ar-SA"/>
        </w:rPr>
        <w:t>ctif des intérêts est un résident de l’autre Etat contractant, l’impôt ainsi établi ne peut excéder 5 pour cent du montant brut des intérêts.</w:t>
      </w:r>
    </w:p>
    <w:p w14:paraId="61356553" w14:textId="77777777" w:rsidR="006C3E6A" w:rsidRPr="00901EA0" w:rsidRDefault="00797EE8" w:rsidP="007E299F">
      <w:pPr>
        <w:pStyle w:val="Normal1"/>
        <w:spacing w:after="120" w:line="300" w:lineRule="auto"/>
        <w:jc w:val="both"/>
        <w:rPr>
          <w:bCs/>
          <w:sz w:val="24"/>
          <w:szCs w:val="24"/>
          <w:lang w:val="fr-FR" w:eastAsia="ar-SA"/>
        </w:rPr>
      </w:pPr>
      <w:r w:rsidRPr="00901EA0">
        <w:rPr>
          <w:bCs/>
          <w:sz w:val="24"/>
          <w:szCs w:val="24"/>
          <w:lang w:val="fr-FR" w:eastAsia="ar-SA"/>
        </w:rPr>
        <w:t xml:space="preserve">3. </w:t>
      </w:r>
      <w:r w:rsidR="00D01BC0" w:rsidRPr="00901EA0">
        <w:rPr>
          <w:bCs/>
          <w:sz w:val="24"/>
          <w:szCs w:val="24"/>
          <w:lang w:val="fr-FR" w:eastAsia="ar-SA"/>
        </w:rPr>
        <w:t xml:space="preserve">Nonobstant les dispositions du paragraphe 2, les intérêts </w:t>
      </w:r>
      <w:r w:rsidR="00404811" w:rsidRPr="00901EA0">
        <w:rPr>
          <w:bCs/>
          <w:sz w:val="24"/>
          <w:szCs w:val="24"/>
          <w:lang w:val="fr-FR" w:eastAsia="ar-SA"/>
        </w:rPr>
        <w:t>provenant d’un Etat contractant et payés à un résident</w:t>
      </w:r>
      <w:r w:rsidR="00D01BC0" w:rsidRPr="00901EA0">
        <w:rPr>
          <w:bCs/>
          <w:sz w:val="24"/>
          <w:szCs w:val="24"/>
          <w:lang w:val="fr-FR" w:eastAsia="ar-SA"/>
        </w:rPr>
        <w:t xml:space="preserve"> </w:t>
      </w:r>
      <w:r w:rsidR="00404811" w:rsidRPr="00901EA0">
        <w:rPr>
          <w:bCs/>
          <w:sz w:val="24"/>
          <w:szCs w:val="24"/>
          <w:lang w:val="fr-FR" w:eastAsia="ar-SA"/>
        </w:rPr>
        <w:t xml:space="preserve">de l’autre </w:t>
      </w:r>
      <w:r w:rsidR="00D01BC0" w:rsidRPr="00901EA0">
        <w:rPr>
          <w:bCs/>
          <w:sz w:val="24"/>
          <w:szCs w:val="24"/>
          <w:lang w:val="fr-FR" w:eastAsia="ar-SA"/>
        </w:rPr>
        <w:t xml:space="preserve">Etat contractant </w:t>
      </w:r>
      <w:r w:rsidR="00404811" w:rsidRPr="00901EA0">
        <w:rPr>
          <w:bCs/>
          <w:sz w:val="24"/>
          <w:szCs w:val="24"/>
          <w:lang w:val="fr-FR" w:eastAsia="ar-SA"/>
        </w:rPr>
        <w:t xml:space="preserve">sont exonérés dans le premier Etat si </w:t>
      </w:r>
      <w:r w:rsidR="006C3E6A" w:rsidRPr="00901EA0">
        <w:rPr>
          <w:bCs/>
          <w:sz w:val="24"/>
          <w:szCs w:val="24"/>
          <w:lang w:val="fr-FR" w:eastAsia="ar-SA"/>
        </w:rPr>
        <w:t>:</w:t>
      </w:r>
    </w:p>
    <w:p w14:paraId="587D0C99" w14:textId="379E6BE4" w:rsidR="006C3E6A" w:rsidRPr="00901EA0" w:rsidRDefault="008E71AD" w:rsidP="00DC2C63">
      <w:pPr>
        <w:pStyle w:val="Normal1"/>
        <w:numPr>
          <w:ilvl w:val="0"/>
          <w:numId w:val="35"/>
        </w:numPr>
        <w:spacing w:after="120" w:line="25" w:lineRule="atLeast"/>
        <w:jc w:val="both"/>
        <w:rPr>
          <w:bCs/>
          <w:sz w:val="24"/>
          <w:szCs w:val="24"/>
          <w:lang w:val="fr-FR" w:eastAsia="ar-SA"/>
        </w:rPr>
      </w:pPr>
      <w:r w:rsidRPr="00901EA0">
        <w:rPr>
          <w:bCs/>
          <w:color w:val="auto"/>
          <w:sz w:val="24"/>
          <w:szCs w:val="24"/>
          <w:lang w:val="fr-FR" w:eastAsia="ar-SA"/>
        </w:rPr>
        <w:t xml:space="preserve">la </w:t>
      </w:r>
      <w:r w:rsidR="006529F3" w:rsidRPr="00901EA0">
        <w:rPr>
          <w:bCs/>
          <w:color w:val="auto"/>
          <w:sz w:val="24"/>
          <w:szCs w:val="24"/>
          <w:lang w:val="fr-FR" w:eastAsia="ar-SA"/>
        </w:rPr>
        <w:t>personne qui reçoit les</w:t>
      </w:r>
      <w:r w:rsidRPr="00901EA0">
        <w:rPr>
          <w:bCs/>
          <w:color w:val="auto"/>
          <w:sz w:val="24"/>
          <w:szCs w:val="24"/>
          <w:lang w:val="fr-FR" w:eastAsia="ar-SA"/>
        </w:rPr>
        <w:t xml:space="preserve"> </w:t>
      </w:r>
      <w:r w:rsidR="006C3E6A" w:rsidRPr="00901EA0">
        <w:rPr>
          <w:bCs/>
          <w:sz w:val="24"/>
          <w:szCs w:val="24"/>
          <w:lang w:val="fr-FR" w:eastAsia="ar-SA"/>
        </w:rPr>
        <w:t xml:space="preserve">intérêts est un État contractant, </w:t>
      </w:r>
      <w:r w:rsidR="00B67026" w:rsidRPr="00901EA0">
        <w:rPr>
          <w:bCs/>
          <w:sz w:val="24"/>
          <w:szCs w:val="24"/>
          <w:lang w:val="fr-FR" w:eastAsia="ar-SA"/>
        </w:rPr>
        <w:t>l’une de ses collectivités locales ou territoriales ou l’une de ses personnes morales</w:t>
      </w:r>
      <w:r w:rsidR="000846B7" w:rsidRPr="00901EA0">
        <w:rPr>
          <w:bCs/>
          <w:sz w:val="24"/>
          <w:szCs w:val="24"/>
          <w:lang w:val="fr-FR" w:eastAsia="ar-SA"/>
        </w:rPr>
        <w:t xml:space="preserve"> de droit public, y compris la Banque C</w:t>
      </w:r>
      <w:r w:rsidR="00B67026" w:rsidRPr="00901EA0">
        <w:rPr>
          <w:bCs/>
          <w:sz w:val="24"/>
          <w:szCs w:val="24"/>
          <w:lang w:val="fr-FR" w:eastAsia="ar-SA"/>
        </w:rPr>
        <w:t>entrale de cet Etat</w:t>
      </w:r>
      <w:r w:rsidR="00DC02D7" w:rsidRPr="00901EA0">
        <w:rPr>
          <w:bCs/>
          <w:sz w:val="24"/>
          <w:szCs w:val="24"/>
          <w:lang w:val="fr-FR" w:eastAsia="ar-SA"/>
        </w:rPr>
        <w:t xml:space="preserve"> </w:t>
      </w:r>
      <w:r w:rsidR="006C3E6A" w:rsidRPr="00901EA0">
        <w:rPr>
          <w:bCs/>
          <w:sz w:val="24"/>
          <w:szCs w:val="24"/>
          <w:lang w:val="fr-FR" w:eastAsia="ar-SA"/>
        </w:rPr>
        <w:t xml:space="preserve">; ou ces intérêts sont payés par l'un de ces États, </w:t>
      </w:r>
      <w:r w:rsidR="00842AB1" w:rsidRPr="00901EA0">
        <w:rPr>
          <w:bCs/>
          <w:sz w:val="24"/>
          <w:szCs w:val="24"/>
          <w:lang w:val="fr-FR" w:eastAsia="ar-SA"/>
        </w:rPr>
        <w:t>collectivités</w:t>
      </w:r>
      <w:r w:rsidR="006C3E6A" w:rsidRPr="00901EA0">
        <w:rPr>
          <w:bCs/>
          <w:sz w:val="24"/>
          <w:szCs w:val="24"/>
          <w:lang w:val="fr-FR" w:eastAsia="ar-SA"/>
        </w:rPr>
        <w:t xml:space="preserve"> locales ou territoriales ou </w:t>
      </w:r>
      <w:r w:rsidR="00842AB1" w:rsidRPr="00901EA0">
        <w:rPr>
          <w:bCs/>
          <w:sz w:val="24"/>
          <w:szCs w:val="24"/>
          <w:lang w:val="fr-FR" w:eastAsia="ar-SA"/>
        </w:rPr>
        <w:t>personnes morales</w:t>
      </w:r>
      <w:r w:rsidR="006C3E6A" w:rsidRPr="00901EA0">
        <w:rPr>
          <w:bCs/>
          <w:sz w:val="24"/>
          <w:szCs w:val="24"/>
          <w:lang w:val="fr-FR" w:eastAsia="ar-SA"/>
        </w:rPr>
        <w:t xml:space="preserve"> de droit public</w:t>
      </w:r>
      <w:r w:rsidR="00B67026" w:rsidRPr="00901EA0">
        <w:rPr>
          <w:bCs/>
          <w:sz w:val="24"/>
          <w:szCs w:val="24"/>
          <w:lang w:val="fr-FR" w:eastAsia="ar-SA"/>
        </w:rPr>
        <w:t xml:space="preserve"> </w:t>
      </w:r>
      <w:r w:rsidR="006C3E6A" w:rsidRPr="00901EA0">
        <w:rPr>
          <w:bCs/>
          <w:sz w:val="24"/>
          <w:szCs w:val="24"/>
          <w:lang w:val="fr-FR" w:eastAsia="ar-SA"/>
        </w:rPr>
        <w:t>;</w:t>
      </w:r>
    </w:p>
    <w:p w14:paraId="5059358E" w14:textId="77777777" w:rsidR="006C3E6A" w:rsidRPr="00901EA0" w:rsidRDefault="00B67026" w:rsidP="00DC2C63">
      <w:pPr>
        <w:pStyle w:val="Normal1"/>
        <w:numPr>
          <w:ilvl w:val="0"/>
          <w:numId w:val="35"/>
        </w:numPr>
        <w:spacing w:after="120" w:line="25" w:lineRule="atLeast"/>
        <w:jc w:val="both"/>
        <w:rPr>
          <w:bCs/>
          <w:sz w:val="24"/>
          <w:szCs w:val="24"/>
          <w:lang w:val="fr-FR" w:eastAsia="ar-SA"/>
        </w:rPr>
      </w:pPr>
      <w:r w:rsidRPr="00901EA0">
        <w:rPr>
          <w:bCs/>
          <w:sz w:val="24"/>
          <w:szCs w:val="24"/>
          <w:lang w:val="fr-FR" w:eastAsia="ar-SA"/>
        </w:rPr>
        <w:t>c</w:t>
      </w:r>
      <w:r w:rsidR="006C3E6A" w:rsidRPr="00901EA0">
        <w:rPr>
          <w:bCs/>
          <w:sz w:val="24"/>
          <w:szCs w:val="24"/>
          <w:lang w:val="fr-FR" w:eastAsia="ar-SA"/>
        </w:rPr>
        <w:t>es intérêts sont payés au titre d'u</w:t>
      </w:r>
      <w:r w:rsidRPr="00901EA0">
        <w:rPr>
          <w:bCs/>
          <w:sz w:val="24"/>
          <w:szCs w:val="24"/>
          <w:lang w:val="fr-FR" w:eastAsia="ar-SA"/>
        </w:rPr>
        <w:t>ne créance ou d'un prêt garanti</w:t>
      </w:r>
      <w:r w:rsidR="00300104" w:rsidRPr="00901EA0">
        <w:rPr>
          <w:bCs/>
          <w:sz w:val="24"/>
          <w:szCs w:val="24"/>
          <w:lang w:val="fr-FR" w:eastAsia="ar-SA"/>
        </w:rPr>
        <w:t>s</w:t>
      </w:r>
      <w:r w:rsidRPr="00901EA0">
        <w:rPr>
          <w:bCs/>
          <w:sz w:val="24"/>
          <w:szCs w:val="24"/>
          <w:lang w:val="fr-FR" w:eastAsia="ar-SA"/>
        </w:rPr>
        <w:t xml:space="preserve"> ou</w:t>
      </w:r>
      <w:r w:rsidR="006C3E6A" w:rsidRPr="00901EA0">
        <w:rPr>
          <w:bCs/>
          <w:sz w:val="24"/>
          <w:szCs w:val="24"/>
          <w:lang w:val="fr-FR" w:eastAsia="ar-SA"/>
        </w:rPr>
        <w:t xml:space="preserve"> assuré</w:t>
      </w:r>
      <w:r w:rsidR="00300104" w:rsidRPr="00901EA0">
        <w:rPr>
          <w:bCs/>
          <w:sz w:val="24"/>
          <w:szCs w:val="24"/>
          <w:lang w:val="fr-FR" w:eastAsia="ar-SA"/>
        </w:rPr>
        <w:t>s</w:t>
      </w:r>
      <w:r w:rsidR="006C3E6A" w:rsidRPr="00901EA0">
        <w:rPr>
          <w:bCs/>
          <w:sz w:val="24"/>
          <w:szCs w:val="24"/>
          <w:lang w:val="fr-FR" w:eastAsia="ar-SA"/>
        </w:rPr>
        <w:t xml:space="preserve"> ou aidé</w:t>
      </w:r>
      <w:r w:rsidR="009D5D5B" w:rsidRPr="00901EA0">
        <w:rPr>
          <w:bCs/>
          <w:sz w:val="24"/>
          <w:szCs w:val="24"/>
          <w:lang w:val="fr-FR" w:eastAsia="ar-SA"/>
        </w:rPr>
        <w:t>s</w:t>
      </w:r>
      <w:r w:rsidR="006C3E6A" w:rsidRPr="00901EA0">
        <w:rPr>
          <w:bCs/>
          <w:sz w:val="24"/>
          <w:szCs w:val="24"/>
          <w:lang w:val="fr-FR" w:eastAsia="ar-SA"/>
        </w:rPr>
        <w:t xml:space="preserve"> par un État contractant ou par une autre personne agissant pour le compte d'un État contractant</w:t>
      </w:r>
      <w:r w:rsidR="00DC02D7" w:rsidRPr="00901EA0">
        <w:rPr>
          <w:bCs/>
          <w:sz w:val="24"/>
          <w:szCs w:val="24"/>
          <w:lang w:val="fr-FR" w:eastAsia="ar-SA"/>
        </w:rPr>
        <w:t xml:space="preserve"> </w:t>
      </w:r>
      <w:r w:rsidR="006C3E6A" w:rsidRPr="00901EA0">
        <w:rPr>
          <w:bCs/>
          <w:sz w:val="24"/>
          <w:szCs w:val="24"/>
          <w:lang w:val="fr-FR" w:eastAsia="ar-SA"/>
        </w:rPr>
        <w:t xml:space="preserve">; </w:t>
      </w:r>
    </w:p>
    <w:p w14:paraId="0968589D" w14:textId="77777777" w:rsidR="00C73E94" w:rsidRPr="00901EA0" w:rsidRDefault="00DE1C15" w:rsidP="007E299F">
      <w:pPr>
        <w:pStyle w:val="Normal1"/>
        <w:spacing w:before="0" w:after="120" w:line="300" w:lineRule="auto"/>
        <w:jc w:val="both"/>
        <w:rPr>
          <w:bCs/>
          <w:color w:val="000000"/>
          <w:sz w:val="24"/>
          <w:szCs w:val="24"/>
          <w:lang w:val="fr-FR" w:eastAsia="ar-SA"/>
        </w:rPr>
      </w:pPr>
      <w:r w:rsidRPr="00901EA0">
        <w:rPr>
          <w:bCs/>
          <w:sz w:val="24"/>
          <w:szCs w:val="24"/>
          <w:lang w:val="fr-FR" w:eastAsia="ar-SA"/>
        </w:rPr>
        <w:t>4. Le terme « intérêts » employé dans le présent article désigne les revenus des créances de toute nature, assorties ou non de garanties hypothécaires ou d’une clause de participation aux bénéfices du débiteur, et notamment les revenus des fonds publics et des obligations d’emprunts, y compris les primes et lots attachés à ces titres. Les pénalisations pour paiement tardif ne sont pas considérées comme des intérêts au sens du présent article.</w:t>
      </w:r>
    </w:p>
    <w:p w14:paraId="031C3237" w14:textId="5D3916FD" w:rsidR="00C73E94" w:rsidRPr="00901EA0" w:rsidRDefault="00A915D7" w:rsidP="007E299F">
      <w:pPr>
        <w:pStyle w:val="Normal1"/>
        <w:spacing w:before="0" w:after="120" w:line="300" w:lineRule="auto"/>
        <w:jc w:val="both"/>
        <w:rPr>
          <w:bCs/>
          <w:sz w:val="24"/>
          <w:szCs w:val="24"/>
          <w:lang w:val="fr-FR" w:eastAsia="ar-SA"/>
        </w:rPr>
      </w:pPr>
      <w:r w:rsidRPr="00901EA0">
        <w:rPr>
          <w:bCs/>
          <w:color w:val="000000"/>
          <w:sz w:val="24"/>
          <w:szCs w:val="24"/>
          <w:lang w:val="fr-FR" w:eastAsia="ar-SA"/>
        </w:rPr>
        <w:t>5. Les dispositions des</w:t>
      </w:r>
      <w:r w:rsidR="00DE1C15" w:rsidRPr="00901EA0">
        <w:rPr>
          <w:bCs/>
          <w:color w:val="000000"/>
          <w:sz w:val="24"/>
          <w:szCs w:val="24"/>
          <w:lang w:val="fr-FR" w:eastAsia="ar-SA"/>
        </w:rPr>
        <w:t xml:space="preserve"> paragraphe</w:t>
      </w:r>
      <w:r w:rsidR="008D612D" w:rsidRPr="00901EA0">
        <w:rPr>
          <w:bCs/>
          <w:color w:val="000000"/>
          <w:sz w:val="24"/>
          <w:szCs w:val="24"/>
          <w:lang w:val="fr-FR" w:eastAsia="ar-SA"/>
        </w:rPr>
        <w:t>s</w:t>
      </w:r>
      <w:r w:rsidR="00DE1C15" w:rsidRPr="00901EA0">
        <w:rPr>
          <w:bCs/>
          <w:color w:val="000000"/>
          <w:sz w:val="24"/>
          <w:szCs w:val="24"/>
          <w:lang w:val="fr-FR" w:eastAsia="ar-SA"/>
        </w:rPr>
        <w:t xml:space="preserve"> 1</w:t>
      </w:r>
      <w:r w:rsidR="00404811" w:rsidRPr="00901EA0">
        <w:rPr>
          <w:bCs/>
          <w:color w:val="000000"/>
          <w:sz w:val="24"/>
          <w:szCs w:val="24"/>
          <w:lang w:val="fr-FR" w:eastAsia="ar-SA"/>
        </w:rPr>
        <w:t xml:space="preserve"> et</w:t>
      </w:r>
      <w:r w:rsidRPr="00901EA0">
        <w:rPr>
          <w:bCs/>
          <w:color w:val="000000"/>
          <w:sz w:val="24"/>
          <w:szCs w:val="24"/>
          <w:lang w:val="fr-FR" w:eastAsia="ar-SA"/>
        </w:rPr>
        <w:t xml:space="preserve"> 2 </w:t>
      </w:r>
      <w:r w:rsidR="00DE1C15" w:rsidRPr="00901EA0">
        <w:rPr>
          <w:bCs/>
          <w:color w:val="000000"/>
          <w:sz w:val="24"/>
          <w:szCs w:val="24"/>
          <w:lang w:val="fr-FR" w:eastAsia="ar-SA"/>
        </w:rPr>
        <w:t>ne s’appliquent pas lorsque le béné</w:t>
      </w:r>
      <w:r w:rsidR="008E71AD" w:rsidRPr="00901EA0">
        <w:rPr>
          <w:bCs/>
          <w:color w:val="000000"/>
          <w:sz w:val="24"/>
          <w:szCs w:val="24"/>
          <w:lang w:val="fr-FR" w:eastAsia="ar-SA"/>
        </w:rPr>
        <w:t xml:space="preserve">ficiaire effectif des intérêts, </w:t>
      </w:r>
      <w:r w:rsidR="00DE1C15" w:rsidRPr="00901EA0">
        <w:rPr>
          <w:bCs/>
          <w:color w:val="000000"/>
          <w:sz w:val="24"/>
          <w:szCs w:val="24"/>
          <w:lang w:val="fr-FR" w:eastAsia="ar-SA"/>
        </w:rPr>
        <w:t>résident d’un État contractant, exerce dans l’autre État contractant d’où proviennent les intérêts, une activité d’entreprise par l’intermédiaire d’un établissement stable qui y est situé, et que la créance génératrice des intérêts s’y rattache effectivement. Dans ce cas, les dispositions de l’article 7 sont applicables.</w:t>
      </w:r>
      <w:r w:rsidR="00DE1C15" w:rsidRPr="00901EA0">
        <w:rPr>
          <w:bCs/>
          <w:sz w:val="24"/>
          <w:szCs w:val="24"/>
          <w:lang w:val="fr-FR" w:eastAsia="ar-SA"/>
        </w:rPr>
        <w:t xml:space="preserve"> </w:t>
      </w:r>
    </w:p>
    <w:p w14:paraId="6BBF1DC7" w14:textId="77777777" w:rsidR="00C73E94" w:rsidRPr="00901EA0" w:rsidRDefault="00DE1C15" w:rsidP="007E299F">
      <w:pPr>
        <w:pStyle w:val="Normal1"/>
        <w:spacing w:before="0" w:after="120" w:line="300" w:lineRule="auto"/>
        <w:jc w:val="both"/>
        <w:rPr>
          <w:bCs/>
          <w:iCs/>
          <w:sz w:val="24"/>
          <w:szCs w:val="24"/>
          <w:lang w:val="fr-FR" w:eastAsia="ar-SA"/>
        </w:rPr>
      </w:pPr>
      <w:r w:rsidRPr="00901EA0">
        <w:rPr>
          <w:bCs/>
          <w:sz w:val="24"/>
          <w:szCs w:val="24"/>
          <w:lang w:val="fr-FR" w:eastAsia="ar-SA"/>
        </w:rPr>
        <w:t xml:space="preserve">6. </w:t>
      </w:r>
      <w:r w:rsidRPr="00901EA0">
        <w:rPr>
          <w:bCs/>
          <w:iCs/>
          <w:sz w:val="24"/>
          <w:szCs w:val="24"/>
          <w:lang w:val="fr-FR" w:eastAsia="ar-SA"/>
        </w:rPr>
        <w:t>Les intérêts sont considérés comme provenant d’un Etat contractant lorsque le débiteur est un résident de cet Etat. Toutefois, lorsque le débiteur des intérêts, qu’il soit ou non un résident d’un Etat contractant, a dans un Etat contractant un établissement stable pour lequel la dette donnant lieu au paiement des intérêts a été contractée et qui supporte la charge de ces intérêts, ceux-ci sont considérés comme provenant de l’Etat où l’établissement stable est situé. </w:t>
      </w:r>
    </w:p>
    <w:p w14:paraId="3E35A1FC" w14:textId="77777777" w:rsidR="00061F38" w:rsidRPr="00901EA0" w:rsidRDefault="00DE1C15" w:rsidP="007E299F">
      <w:pPr>
        <w:pStyle w:val="Normal1"/>
        <w:spacing w:before="0" w:after="120" w:line="300" w:lineRule="auto"/>
        <w:jc w:val="both"/>
        <w:rPr>
          <w:sz w:val="24"/>
          <w:szCs w:val="24"/>
          <w:lang w:val="fr-FR" w:eastAsia="ar-SA"/>
        </w:rPr>
      </w:pPr>
      <w:r w:rsidRPr="00901EA0">
        <w:rPr>
          <w:bCs/>
          <w:sz w:val="24"/>
          <w:szCs w:val="24"/>
          <w:lang w:val="fr-FR" w:eastAsia="ar-SA"/>
        </w:rPr>
        <w:lastRenderedPageBreak/>
        <w:t>7. Lorsque, en raison de relations spéciales existant entre le débiteur et le bénéficiaire effectif ou que l’un et l’autre entretiennent avec de tierces personnes, le montant des intérêts, compte tenu de la créance pour laquelle ils sont payés, excède celui dont seraient convenus le débiteur et le bénéficiaire effectif en l’absence de pareilles relations, les dispositions du présent article ne s’appliquent qu’à ce dernier montant. Dans ce cas, la partie excédentaire des paiements reste imposable selon la législation de chaque État contractant et compte tenu des autres dispositions de la présente Convention.</w:t>
      </w:r>
      <w:r w:rsidRPr="00901EA0">
        <w:rPr>
          <w:sz w:val="24"/>
          <w:szCs w:val="24"/>
          <w:lang w:val="fr-FR" w:eastAsia="ar-SA"/>
        </w:rPr>
        <w:tab/>
      </w:r>
    </w:p>
    <w:p w14:paraId="1DE6452C" w14:textId="104EE7EC" w:rsidR="00C73E94" w:rsidRPr="00901EA0" w:rsidRDefault="00C73E94" w:rsidP="00A915D7">
      <w:pPr>
        <w:pStyle w:val="Normal1"/>
        <w:spacing w:before="0" w:after="120"/>
        <w:jc w:val="both"/>
        <w:rPr>
          <w:bCs/>
          <w:sz w:val="24"/>
          <w:szCs w:val="24"/>
          <w:lang w:val="fr-FR"/>
        </w:rPr>
      </w:pPr>
    </w:p>
    <w:p w14:paraId="25F8665A" w14:textId="77777777" w:rsidR="00C73E94" w:rsidRPr="00901EA0" w:rsidRDefault="00DE1C15" w:rsidP="00DC2C63">
      <w:pPr>
        <w:pStyle w:val="Normal1"/>
        <w:tabs>
          <w:tab w:val="left" w:pos="6840"/>
        </w:tabs>
        <w:spacing w:before="0" w:after="120" w:line="300" w:lineRule="auto"/>
        <w:jc w:val="center"/>
        <w:rPr>
          <w:b/>
          <w:sz w:val="24"/>
          <w:szCs w:val="24"/>
          <w:lang w:val="fr-FR" w:eastAsia="ar-SA"/>
        </w:rPr>
      </w:pPr>
      <w:r w:rsidRPr="00901EA0">
        <w:rPr>
          <w:b/>
          <w:sz w:val="24"/>
          <w:szCs w:val="24"/>
          <w:lang w:val="fr-FR" w:eastAsia="ar-SA"/>
        </w:rPr>
        <w:t>ARTICLE 12</w:t>
      </w:r>
    </w:p>
    <w:p w14:paraId="457B5B78" w14:textId="5705B94F" w:rsidR="00C73E94" w:rsidRPr="00901EA0" w:rsidRDefault="00DE1C15" w:rsidP="00DC2C63">
      <w:pPr>
        <w:pStyle w:val="Normal1"/>
        <w:tabs>
          <w:tab w:val="left" w:pos="6840"/>
        </w:tabs>
        <w:spacing w:before="0" w:after="120" w:line="300" w:lineRule="auto"/>
        <w:jc w:val="center"/>
        <w:rPr>
          <w:b/>
          <w:bCs/>
          <w:sz w:val="24"/>
          <w:szCs w:val="24"/>
          <w:lang w:val="fr-FR" w:eastAsia="ar-SA"/>
        </w:rPr>
      </w:pPr>
      <w:r w:rsidRPr="00901EA0">
        <w:rPr>
          <w:b/>
          <w:bCs/>
          <w:sz w:val="24"/>
          <w:szCs w:val="24"/>
          <w:lang w:val="fr-FR" w:eastAsia="ar-SA"/>
        </w:rPr>
        <w:t>R</w:t>
      </w:r>
      <w:r w:rsidR="005727DB">
        <w:rPr>
          <w:b/>
          <w:bCs/>
          <w:sz w:val="24"/>
          <w:szCs w:val="24"/>
          <w:lang w:val="fr-FR" w:eastAsia="ar-SA"/>
        </w:rPr>
        <w:t xml:space="preserve">edevances </w:t>
      </w:r>
    </w:p>
    <w:p w14:paraId="2870DD17" w14:textId="77777777" w:rsidR="00C73E94" w:rsidRPr="00901EA0" w:rsidRDefault="00C73E94" w:rsidP="00DC2C63">
      <w:pPr>
        <w:pStyle w:val="Normal1"/>
        <w:spacing w:before="0" w:after="120" w:line="300" w:lineRule="auto"/>
        <w:jc w:val="both"/>
        <w:rPr>
          <w:bCs/>
          <w:iCs/>
          <w:sz w:val="24"/>
          <w:szCs w:val="24"/>
          <w:lang w:val="fr-FR"/>
        </w:rPr>
      </w:pPr>
    </w:p>
    <w:p w14:paraId="0CDE94AC" w14:textId="77777777" w:rsidR="00C73E94" w:rsidRPr="00901EA0" w:rsidRDefault="00DE1C15" w:rsidP="00DC2C63">
      <w:pPr>
        <w:pStyle w:val="Normal1"/>
        <w:spacing w:before="0" w:after="120" w:line="300" w:lineRule="auto"/>
        <w:jc w:val="both"/>
        <w:rPr>
          <w:bCs/>
          <w:iCs/>
          <w:sz w:val="24"/>
          <w:szCs w:val="24"/>
          <w:lang w:val="fr-FR"/>
        </w:rPr>
      </w:pPr>
      <w:r w:rsidRPr="00901EA0">
        <w:rPr>
          <w:bCs/>
          <w:iCs/>
          <w:sz w:val="24"/>
          <w:szCs w:val="24"/>
          <w:lang w:val="fr-FR"/>
        </w:rPr>
        <w:t>1. Les redevances provenant d’un État contractant et dont le bénéficiaire effectif est un résident de l’autre État contractant sont imposables dans cet autre État.</w:t>
      </w:r>
    </w:p>
    <w:p w14:paraId="51FA51BE" w14:textId="77777777" w:rsidR="00C73E94" w:rsidRPr="00901EA0" w:rsidRDefault="00DE1C15" w:rsidP="00DC2C63">
      <w:pPr>
        <w:pStyle w:val="Normal1"/>
        <w:spacing w:before="0" w:after="120" w:line="300" w:lineRule="auto"/>
        <w:jc w:val="both"/>
        <w:rPr>
          <w:bCs/>
          <w:iCs/>
          <w:sz w:val="24"/>
          <w:szCs w:val="24"/>
          <w:lang w:val="fr-FR"/>
        </w:rPr>
      </w:pPr>
      <w:r w:rsidRPr="00901EA0">
        <w:rPr>
          <w:bCs/>
          <w:iCs/>
          <w:sz w:val="24"/>
          <w:szCs w:val="24"/>
          <w:lang w:val="fr-FR"/>
        </w:rPr>
        <w:t xml:space="preserve">2. Toutefois, ces redevances sont aussi imposables dans l’État contractant d’où elles proviennent et selon la législation de cet État, mais si le bénéficiaire effectif des redevances est un résident de l’autre État contractant, l’impôt ainsi établi ne peut excéder 6 pour cent du montant brut des redevances. </w:t>
      </w:r>
    </w:p>
    <w:p w14:paraId="0B1EB5E7" w14:textId="77777777" w:rsidR="00C73E94" w:rsidRPr="00901EA0" w:rsidRDefault="00DE1C15" w:rsidP="00DC2C63">
      <w:pPr>
        <w:pStyle w:val="Normal1"/>
        <w:spacing w:before="0" w:after="120" w:line="300" w:lineRule="auto"/>
        <w:jc w:val="both"/>
        <w:rPr>
          <w:bCs/>
          <w:iCs/>
          <w:sz w:val="24"/>
          <w:szCs w:val="24"/>
          <w:lang w:val="fr-FR"/>
        </w:rPr>
      </w:pPr>
      <w:r w:rsidRPr="00901EA0">
        <w:rPr>
          <w:bCs/>
          <w:iCs/>
          <w:sz w:val="24"/>
          <w:szCs w:val="24"/>
          <w:lang w:val="fr-FR"/>
        </w:rPr>
        <w:t>3. Le terme « redevances » employé dans le présent article désigne les rémunérations de toute nature payées pour l’usage ou la concession de l’usage d’un droit d’auteur sur une œuvre littéraire, artistique ou scientifique, d’un brevet, d’une marque de fabrique ou de commerce, d’un dessin ou d’un modèle, d’un plan, d’une formule ou d’un procédé secrets et pour des informations ayant trait à une expérience acquise dans le domaine industriel, commercial ou scientifique.</w:t>
      </w:r>
    </w:p>
    <w:p w14:paraId="34350429" w14:textId="77777777" w:rsidR="00C73E94" w:rsidRPr="00901EA0" w:rsidRDefault="00DE1C15" w:rsidP="00DC2C63">
      <w:pPr>
        <w:pStyle w:val="Normal1"/>
        <w:spacing w:before="0" w:after="120" w:line="300" w:lineRule="auto"/>
        <w:jc w:val="both"/>
        <w:rPr>
          <w:bCs/>
          <w:sz w:val="24"/>
          <w:szCs w:val="24"/>
          <w:lang w:val="fr-FR"/>
        </w:rPr>
      </w:pPr>
      <w:r w:rsidRPr="00901EA0">
        <w:rPr>
          <w:bCs/>
          <w:sz w:val="24"/>
          <w:szCs w:val="24"/>
          <w:lang w:val="fr-FR"/>
        </w:rPr>
        <w:t>4. Les dispositions des paragraphes 1</w:t>
      </w:r>
      <w:r w:rsidR="003024E2" w:rsidRPr="00901EA0">
        <w:rPr>
          <w:bCs/>
          <w:sz w:val="24"/>
          <w:szCs w:val="24"/>
          <w:lang w:val="fr-FR"/>
        </w:rPr>
        <w:t xml:space="preserve"> </w:t>
      </w:r>
      <w:r w:rsidRPr="00901EA0">
        <w:rPr>
          <w:bCs/>
          <w:sz w:val="24"/>
          <w:szCs w:val="24"/>
          <w:lang w:val="fr-FR"/>
        </w:rPr>
        <w:t>et 2 ne s’appliquent pas lorsque le bénéficiaire effectif des redevances, résident d’un État contractant, exerce dans l’autre État contractant d’où proviennent les redevances une activité d’entreprise par l’intermédiaire d’un établissement stable qui y est situé et que le droit ou le bien générateur des redevances s’y rattache effectivement. Dans ce cas, les dispositions de l’article 7 sont applicables.</w:t>
      </w:r>
    </w:p>
    <w:p w14:paraId="70ED56EF" w14:textId="77777777" w:rsidR="00C73E94" w:rsidRPr="00901EA0" w:rsidRDefault="00DE1C15" w:rsidP="00DC2C63">
      <w:pPr>
        <w:pStyle w:val="Normal1"/>
        <w:spacing w:before="0" w:after="120" w:line="300" w:lineRule="auto"/>
        <w:jc w:val="both"/>
        <w:rPr>
          <w:bCs/>
          <w:iCs/>
          <w:sz w:val="24"/>
          <w:szCs w:val="24"/>
          <w:lang w:val="fr-FR"/>
        </w:rPr>
      </w:pPr>
      <w:r w:rsidRPr="00901EA0">
        <w:rPr>
          <w:bCs/>
          <w:iCs/>
          <w:sz w:val="24"/>
          <w:szCs w:val="24"/>
          <w:lang w:val="fr-FR"/>
        </w:rPr>
        <w:t xml:space="preserve">5. Les redevances sont considérées comme provenant d’un État contractant lorsque le débiteur est un résident de cet État. Toutefois, lorsque le débiteur des redevances, qu’il soit ou non un résident d’un État contractant, a dans un État contractant un établissement stable, pour </w:t>
      </w:r>
      <w:r w:rsidR="005267D9" w:rsidRPr="00901EA0">
        <w:rPr>
          <w:bCs/>
          <w:iCs/>
          <w:sz w:val="24"/>
          <w:szCs w:val="24"/>
          <w:lang w:val="fr-FR"/>
        </w:rPr>
        <w:t xml:space="preserve">lequel </w:t>
      </w:r>
      <w:r w:rsidRPr="00901EA0">
        <w:rPr>
          <w:bCs/>
          <w:iCs/>
          <w:sz w:val="24"/>
          <w:szCs w:val="24"/>
          <w:lang w:val="fr-FR"/>
        </w:rPr>
        <w:t xml:space="preserve">l’engagement donnant lieu aux redevances a été contracté et qui supporte la charge de ces redevances, celles-ci sont considérées comme provenant de l’État où l’établissement stable </w:t>
      </w:r>
      <w:r w:rsidR="005267D9" w:rsidRPr="00901EA0">
        <w:rPr>
          <w:bCs/>
          <w:iCs/>
          <w:sz w:val="24"/>
          <w:szCs w:val="24"/>
          <w:lang w:val="fr-FR"/>
        </w:rPr>
        <w:t xml:space="preserve">est </w:t>
      </w:r>
      <w:r w:rsidRPr="00901EA0">
        <w:rPr>
          <w:bCs/>
          <w:iCs/>
          <w:sz w:val="24"/>
          <w:szCs w:val="24"/>
          <w:lang w:val="fr-FR"/>
        </w:rPr>
        <w:t>situé.</w:t>
      </w:r>
    </w:p>
    <w:p w14:paraId="5C2CF7F2" w14:textId="77777777" w:rsidR="00C73E94" w:rsidRPr="00901EA0" w:rsidRDefault="00DE1C15" w:rsidP="00DC2C63">
      <w:pPr>
        <w:pStyle w:val="Normal1"/>
        <w:spacing w:before="0" w:after="120" w:line="300" w:lineRule="auto"/>
        <w:jc w:val="both"/>
        <w:rPr>
          <w:bCs/>
          <w:sz w:val="24"/>
          <w:szCs w:val="24"/>
          <w:lang w:val="fr-FR"/>
        </w:rPr>
      </w:pPr>
      <w:r w:rsidRPr="00901EA0">
        <w:rPr>
          <w:bCs/>
          <w:sz w:val="24"/>
          <w:szCs w:val="24"/>
          <w:lang w:val="fr-FR"/>
        </w:rPr>
        <w:t xml:space="preserve">6. Lorsque, en raison de relations spéciales existant entre le débiteur et le bénéficiaire effectif ou que l’un et l’autre entretiennent avec de tierces personnes, le montant des redevances, compte tenu de la prestation pour laquelle elles sont payées, excède celui dont seraient convenus </w:t>
      </w:r>
      <w:r w:rsidRPr="00901EA0">
        <w:rPr>
          <w:bCs/>
          <w:sz w:val="24"/>
          <w:szCs w:val="24"/>
          <w:lang w:val="fr-FR"/>
        </w:rPr>
        <w:lastRenderedPageBreak/>
        <w:t>le débiteur et le bénéficiaire effectif en l’absence de pareilles relations, les dispositions du présent article ne s’appliquent qu’à ce dernier montant. Dans ce cas, la partie excédentaire des paiements reste imposable selon la législation de chaque État contractant et compte tenu des autres dispositions de la présente Convention.</w:t>
      </w:r>
    </w:p>
    <w:p w14:paraId="4430F91F" w14:textId="071F0351" w:rsidR="00C73E94" w:rsidRPr="00901EA0" w:rsidRDefault="00C73E94" w:rsidP="004A17AC">
      <w:pPr>
        <w:pStyle w:val="Normal1"/>
        <w:spacing w:before="0" w:after="120"/>
        <w:rPr>
          <w:bCs/>
          <w:sz w:val="24"/>
          <w:szCs w:val="24"/>
          <w:lang w:val="fr-FR"/>
        </w:rPr>
      </w:pPr>
    </w:p>
    <w:p w14:paraId="25D1FDEB" w14:textId="77777777" w:rsidR="00C73E94" w:rsidRPr="00901EA0" w:rsidRDefault="00DE1C15" w:rsidP="00DC2C63">
      <w:pPr>
        <w:pStyle w:val="Normal1"/>
        <w:tabs>
          <w:tab w:val="left" w:pos="6840"/>
        </w:tabs>
        <w:spacing w:before="0" w:after="120" w:line="300" w:lineRule="auto"/>
        <w:jc w:val="center"/>
        <w:rPr>
          <w:b/>
          <w:sz w:val="24"/>
          <w:szCs w:val="24"/>
          <w:lang w:val="fr-FR"/>
        </w:rPr>
      </w:pPr>
      <w:r w:rsidRPr="00901EA0">
        <w:rPr>
          <w:b/>
          <w:sz w:val="24"/>
          <w:szCs w:val="24"/>
          <w:lang w:val="fr-FR"/>
        </w:rPr>
        <w:t>ARTICLE 13</w:t>
      </w:r>
    </w:p>
    <w:p w14:paraId="0406EA2E" w14:textId="6EAD4D13" w:rsidR="00C73E94" w:rsidRPr="00901EA0" w:rsidRDefault="00DE1C15" w:rsidP="00DC2C63">
      <w:pPr>
        <w:pStyle w:val="Normal1"/>
        <w:tabs>
          <w:tab w:val="left" w:pos="6840"/>
        </w:tabs>
        <w:spacing w:before="0" w:after="120" w:line="300" w:lineRule="auto"/>
        <w:jc w:val="center"/>
        <w:rPr>
          <w:b/>
          <w:sz w:val="24"/>
          <w:szCs w:val="24"/>
          <w:lang w:val="fr-FR"/>
        </w:rPr>
      </w:pPr>
      <w:r w:rsidRPr="00901EA0">
        <w:rPr>
          <w:b/>
          <w:sz w:val="24"/>
          <w:szCs w:val="24"/>
          <w:lang w:val="fr-FR"/>
        </w:rPr>
        <w:t>G</w:t>
      </w:r>
      <w:r w:rsidR="00DD6A93">
        <w:rPr>
          <w:b/>
          <w:sz w:val="24"/>
          <w:szCs w:val="24"/>
          <w:lang w:val="fr-FR"/>
        </w:rPr>
        <w:t xml:space="preserve">ains en capital </w:t>
      </w:r>
    </w:p>
    <w:p w14:paraId="185296F8" w14:textId="77777777" w:rsidR="00C73E94" w:rsidRPr="00901EA0" w:rsidRDefault="00C73E94" w:rsidP="00DC2C63">
      <w:pPr>
        <w:pStyle w:val="Normal1"/>
        <w:tabs>
          <w:tab w:val="left" w:pos="6840"/>
        </w:tabs>
        <w:spacing w:before="0" w:after="120" w:line="300" w:lineRule="auto"/>
        <w:jc w:val="center"/>
        <w:rPr>
          <w:b/>
          <w:bCs/>
          <w:sz w:val="24"/>
          <w:szCs w:val="24"/>
          <w:lang w:val="fr-FR"/>
        </w:rPr>
      </w:pPr>
    </w:p>
    <w:p w14:paraId="33765AAC" w14:textId="77777777" w:rsidR="00C73E94" w:rsidRPr="00901EA0" w:rsidRDefault="00DE1C15" w:rsidP="00DC2C63">
      <w:pPr>
        <w:pStyle w:val="Normal1"/>
        <w:spacing w:before="0" w:after="120" w:line="300" w:lineRule="auto"/>
        <w:jc w:val="both"/>
        <w:rPr>
          <w:bCs/>
          <w:sz w:val="24"/>
          <w:szCs w:val="24"/>
          <w:lang w:val="fr-FR"/>
        </w:rPr>
      </w:pPr>
      <w:r w:rsidRPr="00901EA0">
        <w:rPr>
          <w:bCs/>
          <w:sz w:val="24"/>
          <w:szCs w:val="24"/>
          <w:lang w:val="fr-FR"/>
        </w:rPr>
        <w:t>1. Les gains qu’un résident d’un État contractant tire de l’aliénation de biens immobiliers visés à l’article 6, et situés dans l’autre État contractant, sont imposables dans cet autre État.</w:t>
      </w:r>
    </w:p>
    <w:p w14:paraId="5E814343" w14:textId="77777777" w:rsidR="00C73E94" w:rsidRPr="00901EA0" w:rsidRDefault="00DE1C15" w:rsidP="00DC2C63">
      <w:pPr>
        <w:pStyle w:val="Normal1"/>
        <w:spacing w:before="0" w:after="120" w:line="300" w:lineRule="auto"/>
        <w:jc w:val="both"/>
        <w:rPr>
          <w:sz w:val="24"/>
          <w:szCs w:val="24"/>
          <w:lang w:val="fr-FR"/>
        </w:rPr>
      </w:pPr>
      <w:r w:rsidRPr="00901EA0">
        <w:rPr>
          <w:bCs/>
          <w:sz w:val="24"/>
          <w:szCs w:val="24"/>
          <w:lang w:val="fr-FR"/>
        </w:rPr>
        <w:t>2. Les gains provenant de l’aliénation de biens mobiliers qui font partie de l’actif d’un établissement stable qu’une entreprise d’un État contractant a dans l’autre État contractant, y compris de tels gains provenant de l’aliénation de cet établissement stable (seul ou avec l’ensemble de l’entreprise), sont imposables dans cet autre État.</w:t>
      </w:r>
    </w:p>
    <w:p w14:paraId="1FFE45D2" w14:textId="77777777" w:rsidR="00C73E94" w:rsidRPr="00901EA0" w:rsidRDefault="00DE1C15" w:rsidP="00DC2C63">
      <w:pPr>
        <w:pStyle w:val="Corpsdetexte"/>
        <w:spacing w:line="300" w:lineRule="auto"/>
        <w:rPr>
          <w:b w:val="0"/>
          <w:bCs w:val="0"/>
          <w:lang w:val="fr-FR"/>
        </w:rPr>
      </w:pPr>
      <w:r w:rsidRPr="00901EA0">
        <w:rPr>
          <w:b w:val="0"/>
          <w:lang w:val="fr-FR"/>
        </w:rPr>
        <w:t>3. Les gains provenant de l’aliénation de biens qui font partie de l’actif d’une entreprise et qui sont des navires ou des aéronefs exploités par cette entreprise en trafic international ou des biens mobiliers affectés à l’exploitation de ces navires ou aéronefs ne sont imposables que dans l’État contractant où le siège de direction effective de l’entreprise est situé.</w:t>
      </w:r>
    </w:p>
    <w:p w14:paraId="78C95304" w14:textId="77777777" w:rsidR="00582C00" w:rsidRPr="00901EA0" w:rsidRDefault="00DE1C15" w:rsidP="00DC2C63">
      <w:pPr>
        <w:pStyle w:val="Normal1"/>
        <w:spacing w:before="0" w:after="120" w:line="300" w:lineRule="auto"/>
        <w:jc w:val="both"/>
        <w:rPr>
          <w:bCs/>
          <w:sz w:val="24"/>
          <w:szCs w:val="24"/>
          <w:lang w:val="fr-FR"/>
        </w:rPr>
      </w:pPr>
      <w:r w:rsidRPr="00901EA0">
        <w:rPr>
          <w:bCs/>
          <w:sz w:val="24"/>
          <w:szCs w:val="24"/>
          <w:lang w:val="fr-FR"/>
        </w:rPr>
        <w:t xml:space="preserve">4. Les gains qu’un résident d’un État contractant tire de l’aliénation d’actions, parts ou autres droits dans une société, une fiducie ou toute autre entité sont imposables dans l’autre Etat contractant si, à tout moment au cours des 365 jours qui précèdent l’aliénation, ces actions, parts ou autres droits tirent directement ou indirectement plus de 50 pour cent de leur valeur, de biens immobiliers, tels que définis à l’article 6, situés dans cet autre Etat. Pour l’application de cette disposition, ne sont pas pris en considération les biens immobiliers affectés par une telle société, fiducie ou entité à sa propre activité d’entreprise. </w:t>
      </w:r>
    </w:p>
    <w:p w14:paraId="4BCEF013" w14:textId="77777777" w:rsidR="00061F38" w:rsidRPr="00901EA0" w:rsidRDefault="00DE1C15" w:rsidP="00DC2C63">
      <w:pPr>
        <w:pStyle w:val="Normal1"/>
        <w:spacing w:before="0" w:after="120" w:line="300" w:lineRule="auto"/>
        <w:jc w:val="both"/>
        <w:rPr>
          <w:bCs/>
          <w:sz w:val="24"/>
          <w:szCs w:val="24"/>
          <w:lang w:val="fr-FR"/>
        </w:rPr>
      </w:pPr>
      <w:r w:rsidRPr="00901EA0">
        <w:rPr>
          <w:bCs/>
          <w:sz w:val="24"/>
          <w:szCs w:val="24"/>
          <w:lang w:val="fr-FR"/>
        </w:rPr>
        <w:t>5. Les gains provenant de l’aliénation de tous biens autres que ceux visés aux paragraphes 1, 2, 3 et 4 ne sont imposables que dans l’État contractant dont le cédant est un résident.</w:t>
      </w:r>
    </w:p>
    <w:p w14:paraId="5E82B677" w14:textId="2143E114" w:rsidR="00C73E94" w:rsidRPr="00901EA0" w:rsidRDefault="00C73E94" w:rsidP="00582C00">
      <w:pPr>
        <w:pStyle w:val="Normal1"/>
        <w:spacing w:before="0" w:after="120"/>
        <w:jc w:val="both"/>
        <w:rPr>
          <w:bCs/>
          <w:sz w:val="24"/>
          <w:szCs w:val="24"/>
          <w:lang w:val="fr-FR"/>
        </w:rPr>
      </w:pPr>
    </w:p>
    <w:p w14:paraId="579ED05D" w14:textId="77777777" w:rsidR="00C73E94" w:rsidRPr="00901EA0" w:rsidRDefault="00DE1C15" w:rsidP="00DC2C63">
      <w:pPr>
        <w:pStyle w:val="Normal1"/>
        <w:spacing w:before="0" w:after="120" w:line="300" w:lineRule="auto"/>
        <w:jc w:val="center"/>
        <w:rPr>
          <w:bCs/>
          <w:color w:val="000000"/>
          <w:sz w:val="24"/>
          <w:szCs w:val="24"/>
          <w:lang w:val="fr-FR" w:eastAsia="ar-SA"/>
        </w:rPr>
      </w:pPr>
      <w:r w:rsidRPr="00901EA0">
        <w:rPr>
          <w:b/>
          <w:bCs/>
          <w:caps/>
          <w:sz w:val="24"/>
          <w:szCs w:val="24"/>
          <w:lang w:val="fr-FR" w:eastAsia="ar-SA"/>
        </w:rPr>
        <w:t>Article 14</w:t>
      </w:r>
    </w:p>
    <w:p w14:paraId="02AC7786" w14:textId="1E74DB32" w:rsidR="00C73E94" w:rsidRPr="00901EA0" w:rsidRDefault="00D150D0" w:rsidP="00DC2C63">
      <w:pPr>
        <w:pStyle w:val="Normal1"/>
        <w:keepNext/>
        <w:spacing w:before="0" w:after="120" w:line="300" w:lineRule="auto"/>
        <w:jc w:val="center"/>
        <w:outlineLvl w:val="0"/>
        <w:rPr>
          <w:b/>
          <w:bCs/>
          <w:color w:val="000080"/>
          <w:sz w:val="24"/>
          <w:szCs w:val="24"/>
          <w:lang w:val="fr-FR" w:eastAsia="ar-SA"/>
        </w:rPr>
      </w:pPr>
      <w:r w:rsidRPr="00901EA0">
        <w:rPr>
          <w:b/>
          <w:bCs/>
          <w:sz w:val="24"/>
          <w:szCs w:val="24"/>
          <w:lang w:val="fr-FR" w:eastAsia="ar-SA"/>
        </w:rPr>
        <w:t>Revenus d’emploi</w:t>
      </w:r>
    </w:p>
    <w:p w14:paraId="2D720D33" w14:textId="77777777" w:rsidR="00C73E94" w:rsidRPr="00901EA0" w:rsidRDefault="00C73E94" w:rsidP="00DC2C63">
      <w:pPr>
        <w:pStyle w:val="Normal1"/>
        <w:spacing w:before="0" w:after="120" w:line="300" w:lineRule="auto"/>
        <w:jc w:val="both"/>
        <w:rPr>
          <w:sz w:val="24"/>
          <w:szCs w:val="24"/>
          <w:lang w:val="fr-FR" w:eastAsia="ar-SA"/>
        </w:rPr>
      </w:pPr>
    </w:p>
    <w:p w14:paraId="0B7115E1"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1. Sous réserve des dispositions des articles 15, 17 et 18, les salaires, traitements et autres rémunérations similaires qu’un résident d’un Etat contractant reçoit au titre d’un emploi salarié ne sont imposables que dans cet Etat, à moins que l’emploi ne soit exercé dans l’autre Etat contractant. Si l’emploi y est exercé, les rémunérations reçues à ce titre sont imposables dans cet autre Etat.</w:t>
      </w:r>
    </w:p>
    <w:p w14:paraId="0C6113A3"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lastRenderedPageBreak/>
        <w:t>2. Nonobstant les dispositions du paragraphe 1, les rémunérations qu’un résident d’un Etat contractant reçoit au titre d’un emploi salarié exercé dans l’autre Etat contractant ne sont imposables que dans le premier Etat si :</w:t>
      </w:r>
    </w:p>
    <w:p w14:paraId="033AFEDA" w14:textId="77777777" w:rsidR="00C73E94" w:rsidRPr="00901EA0" w:rsidRDefault="00DE1C15" w:rsidP="00DC2C63">
      <w:pPr>
        <w:pStyle w:val="Paragraphedeliste"/>
        <w:numPr>
          <w:ilvl w:val="0"/>
          <w:numId w:val="16"/>
        </w:numPr>
        <w:spacing w:after="120" w:line="300" w:lineRule="auto"/>
        <w:jc w:val="both"/>
        <w:rPr>
          <w:bCs/>
          <w:sz w:val="24"/>
          <w:szCs w:val="24"/>
          <w:lang w:val="fr-FR" w:eastAsia="ar-SA"/>
        </w:rPr>
      </w:pPr>
      <w:r w:rsidRPr="00901EA0">
        <w:rPr>
          <w:bCs/>
          <w:sz w:val="24"/>
          <w:szCs w:val="24"/>
          <w:lang w:val="fr-FR" w:eastAsia="ar-SA"/>
        </w:rPr>
        <w:t>le bénéficiaire séjourne dans l’autre Etat pendant une période ou des périodes n’excédant pas au total 183 jours durant toute la période de douze mois commençant ou se terminant durant l’année fiscale considérée, et</w:t>
      </w:r>
    </w:p>
    <w:p w14:paraId="094FB23D" w14:textId="77777777" w:rsidR="00C73E94" w:rsidRPr="00901EA0" w:rsidRDefault="00DE1C15" w:rsidP="00DC2C63">
      <w:pPr>
        <w:pStyle w:val="Paragraphedeliste"/>
        <w:numPr>
          <w:ilvl w:val="0"/>
          <w:numId w:val="16"/>
        </w:numPr>
        <w:spacing w:after="120" w:line="300" w:lineRule="auto"/>
        <w:jc w:val="both"/>
        <w:rPr>
          <w:bCs/>
          <w:sz w:val="24"/>
          <w:szCs w:val="24"/>
          <w:lang w:val="fr-FR" w:eastAsia="ar-SA"/>
        </w:rPr>
      </w:pPr>
      <w:r w:rsidRPr="00901EA0">
        <w:rPr>
          <w:bCs/>
          <w:sz w:val="24"/>
          <w:szCs w:val="24"/>
          <w:lang w:val="fr-FR" w:eastAsia="ar-SA"/>
        </w:rPr>
        <w:t>les rémunérations sont payées par un employeur, ou pour le compte d’un employeur, qui n’est pas résident de l’autre Etat, et</w:t>
      </w:r>
    </w:p>
    <w:p w14:paraId="517574C0" w14:textId="77777777" w:rsidR="00C73E94" w:rsidRPr="00901EA0" w:rsidRDefault="00DE1C15" w:rsidP="00DC2C63">
      <w:pPr>
        <w:pStyle w:val="Paragraphedeliste"/>
        <w:numPr>
          <w:ilvl w:val="0"/>
          <w:numId w:val="16"/>
        </w:numPr>
        <w:spacing w:after="120" w:line="300" w:lineRule="auto"/>
        <w:jc w:val="both"/>
        <w:rPr>
          <w:bCs/>
          <w:sz w:val="24"/>
          <w:szCs w:val="24"/>
          <w:lang w:val="fr-FR" w:eastAsia="ar-SA"/>
        </w:rPr>
      </w:pPr>
      <w:r w:rsidRPr="00901EA0">
        <w:rPr>
          <w:bCs/>
          <w:sz w:val="24"/>
          <w:szCs w:val="24"/>
          <w:lang w:val="fr-FR" w:eastAsia="ar-SA"/>
        </w:rPr>
        <w:t>la charge des rémunérations n’est pas supportée par un établissement stable que l’employeur a dans l’autre Etat.</w:t>
      </w:r>
    </w:p>
    <w:p w14:paraId="441E6EFE" w14:textId="77777777" w:rsidR="00061F38"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 xml:space="preserve">3. </w:t>
      </w:r>
      <w:r w:rsidR="00EB6B5B" w:rsidRPr="00901EA0">
        <w:rPr>
          <w:bCs/>
          <w:sz w:val="24"/>
          <w:szCs w:val="24"/>
          <w:lang w:val="fr-FR" w:eastAsia="ar-SA"/>
        </w:rPr>
        <w:t>Nonobstant les dispositions précédentes du présent article, les rémunérations reçues par un résident d’un État contractant au titre d’un emploi salarié, en tant que membre de l’équipage régulier d’un navire ou aéronef, exercé à bord d’un navire ou d’un aéronef exploité en trafic international, à l’exception d’un emploi exercé à bord d’un navire ou d’un aéronef exploité uniquement dans l’autre État contractant, ne sont imposables que dans le premier État.</w:t>
      </w:r>
    </w:p>
    <w:p w14:paraId="220CC920" w14:textId="103B6C26" w:rsidR="00C73E94" w:rsidRPr="00901EA0" w:rsidRDefault="00C73E94" w:rsidP="004A17AC">
      <w:pPr>
        <w:pStyle w:val="Normal1"/>
        <w:spacing w:before="0" w:after="120"/>
        <w:jc w:val="both"/>
        <w:rPr>
          <w:bCs/>
          <w:sz w:val="24"/>
          <w:szCs w:val="24"/>
          <w:lang w:val="fr-FR" w:eastAsia="ar-SA"/>
        </w:rPr>
      </w:pPr>
    </w:p>
    <w:p w14:paraId="5F8CA3F2" w14:textId="77777777" w:rsidR="00C73E94" w:rsidRPr="00901EA0" w:rsidRDefault="00DE1C15" w:rsidP="00DC2C63">
      <w:pPr>
        <w:pStyle w:val="Normal1"/>
        <w:spacing w:before="0" w:after="120" w:line="300" w:lineRule="auto"/>
        <w:jc w:val="center"/>
        <w:rPr>
          <w:bCs/>
          <w:sz w:val="24"/>
          <w:szCs w:val="24"/>
          <w:lang w:val="fr-FR" w:eastAsia="ar-SA"/>
        </w:rPr>
      </w:pPr>
      <w:r w:rsidRPr="00901EA0">
        <w:rPr>
          <w:b/>
          <w:bCs/>
          <w:caps/>
          <w:sz w:val="24"/>
          <w:szCs w:val="24"/>
          <w:lang w:val="fr-FR" w:eastAsia="ar-SA"/>
        </w:rPr>
        <w:t>Article 1</w:t>
      </w:r>
      <w:r w:rsidR="00C8046E" w:rsidRPr="00901EA0">
        <w:rPr>
          <w:b/>
          <w:bCs/>
          <w:caps/>
          <w:sz w:val="24"/>
          <w:szCs w:val="24"/>
          <w:lang w:val="fr-FR" w:eastAsia="ar-SA"/>
        </w:rPr>
        <w:t>5</w:t>
      </w:r>
    </w:p>
    <w:p w14:paraId="3CFB42D2" w14:textId="712F5CC0" w:rsidR="00C73E94" w:rsidRPr="00901EA0" w:rsidRDefault="00C739CB" w:rsidP="00DC2C63">
      <w:pPr>
        <w:pStyle w:val="Normal1"/>
        <w:spacing w:before="0" w:after="120" w:line="300" w:lineRule="auto"/>
        <w:jc w:val="center"/>
        <w:rPr>
          <w:color w:val="auto"/>
          <w:sz w:val="24"/>
          <w:szCs w:val="24"/>
          <w:lang w:val="fr-FR" w:eastAsia="ar-SA"/>
        </w:rPr>
      </w:pPr>
      <w:r>
        <w:rPr>
          <w:b/>
          <w:bCs/>
          <w:color w:val="auto"/>
          <w:sz w:val="24"/>
          <w:szCs w:val="24"/>
          <w:lang w:val="fr-FR" w:eastAsia="ar-SA"/>
        </w:rPr>
        <w:t>A</w:t>
      </w:r>
      <w:r w:rsidRPr="00901EA0">
        <w:rPr>
          <w:b/>
          <w:bCs/>
          <w:color w:val="auto"/>
          <w:sz w:val="24"/>
          <w:szCs w:val="24"/>
          <w:lang w:val="fr-FR" w:eastAsia="ar-SA"/>
        </w:rPr>
        <w:t>dministrateurs de sociétés</w:t>
      </w:r>
    </w:p>
    <w:p w14:paraId="68847351" w14:textId="77777777" w:rsidR="00075640" w:rsidRDefault="00075640" w:rsidP="00DC2C63">
      <w:pPr>
        <w:pStyle w:val="Normal1"/>
        <w:spacing w:before="0" w:after="120" w:line="300" w:lineRule="auto"/>
        <w:jc w:val="both"/>
        <w:rPr>
          <w:bCs/>
          <w:color w:val="000000"/>
          <w:sz w:val="24"/>
          <w:szCs w:val="24"/>
          <w:lang w:val="fr-FR" w:eastAsia="ar-SA"/>
        </w:rPr>
      </w:pPr>
    </w:p>
    <w:p w14:paraId="0E3F4649" w14:textId="77777777" w:rsidR="00C73E94" w:rsidRPr="00901EA0" w:rsidRDefault="00DE1C15" w:rsidP="00DC2C63">
      <w:pPr>
        <w:pStyle w:val="Normal1"/>
        <w:spacing w:before="0" w:after="120" w:line="300" w:lineRule="auto"/>
        <w:jc w:val="both"/>
        <w:rPr>
          <w:bCs/>
          <w:color w:val="000000"/>
          <w:sz w:val="24"/>
          <w:szCs w:val="24"/>
          <w:lang w:val="fr-FR" w:eastAsia="ar-SA"/>
        </w:rPr>
      </w:pPr>
      <w:r w:rsidRPr="00901EA0">
        <w:rPr>
          <w:bCs/>
          <w:color w:val="000000"/>
          <w:sz w:val="24"/>
          <w:szCs w:val="24"/>
          <w:lang w:val="fr-FR" w:eastAsia="ar-SA"/>
        </w:rPr>
        <w:t>Les tantièmes, jetons de présence et autres rétributions similaires qu’un résident d’un Etat contractant reçoit en sa qualité de membre du conseil d’administration ou de surveillance d’une société qui est un résident de l’autre Etat contractant sont imposables dans cet autre Etat.</w:t>
      </w:r>
    </w:p>
    <w:p w14:paraId="2C7829C0" w14:textId="38628019" w:rsidR="00C73E94" w:rsidRPr="00901EA0" w:rsidRDefault="00C73E94" w:rsidP="004A17AC">
      <w:pPr>
        <w:pStyle w:val="Normal1"/>
        <w:spacing w:before="0" w:after="120"/>
        <w:rPr>
          <w:bCs/>
          <w:color w:val="000000"/>
          <w:sz w:val="24"/>
          <w:szCs w:val="24"/>
          <w:lang w:val="fr-FR" w:eastAsia="ar-SA"/>
        </w:rPr>
      </w:pPr>
    </w:p>
    <w:p w14:paraId="18E66C51" w14:textId="77777777" w:rsidR="00C73E94" w:rsidRPr="00901EA0" w:rsidRDefault="00DE1C15" w:rsidP="00DC2C63">
      <w:pPr>
        <w:pStyle w:val="Normal1"/>
        <w:keepNext/>
        <w:spacing w:before="0" w:after="120" w:line="300" w:lineRule="auto"/>
        <w:jc w:val="center"/>
        <w:rPr>
          <w:rFonts w:eastAsia="Microsoft YaHei"/>
          <w:b/>
          <w:iCs/>
          <w:sz w:val="24"/>
          <w:szCs w:val="24"/>
          <w:lang w:val="fr-FR" w:eastAsia="ar-SA"/>
        </w:rPr>
      </w:pPr>
      <w:r w:rsidRPr="00901EA0">
        <w:rPr>
          <w:rFonts w:eastAsia="Microsoft YaHei"/>
          <w:b/>
          <w:iCs/>
          <w:sz w:val="24"/>
          <w:szCs w:val="24"/>
          <w:lang w:val="fr-FR" w:eastAsia="ar-SA"/>
        </w:rPr>
        <w:t>ARTICLE 16</w:t>
      </w:r>
    </w:p>
    <w:p w14:paraId="5AD6106D" w14:textId="785F795F" w:rsidR="00C73E94" w:rsidRPr="00901EA0" w:rsidRDefault="001B2065" w:rsidP="00DC2C63">
      <w:pPr>
        <w:pStyle w:val="Normal1"/>
        <w:keepNext/>
        <w:spacing w:before="0" w:after="120" w:line="300" w:lineRule="auto"/>
        <w:jc w:val="center"/>
        <w:rPr>
          <w:rFonts w:eastAsia="Microsoft YaHei"/>
          <w:b/>
          <w:iCs/>
          <w:sz w:val="24"/>
          <w:szCs w:val="24"/>
          <w:lang w:val="fr-FR" w:eastAsia="ar-SA"/>
        </w:rPr>
      </w:pPr>
      <w:r>
        <w:rPr>
          <w:rFonts w:eastAsia="Microsoft YaHei"/>
          <w:b/>
          <w:iCs/>
          <w:sz w:val="24"/>
          <w:szCs w:val="24"/>
          <w:lang w:val="fr-FR" w:eastAsia="ar-SA"/>
        </w:rPr>
        <w:t>A</w:t>
      </w:r>
      <w:r w:rsidRPr="00901EA0">
        <w:rPr>
          <w:rFonts w:eastAsia="Microsoft YaHei"/>
          <w:b/>
          <w:iCs/>
          <w:sz w:val="24"/>
          <w:szCs w:val="24"/>
          <w:lang w:val="fr-FR" w:eastAsia="ar-SA"/>
        </w:rPr>
        <w:t xml:space="preserve">rtistes, sportifs et mannequins </w:t>
      </w:r>
    </w:p>
    <w:p w14:paraId="61411DDB" w14:textId="77777777" w:rsidR="00C73E94" w:rsidRPr="00901EA0" w:rsidRDefault="00C73E94" w:rsidP="00DC2C63">
      <w:pPr>
        <w:pStyle w:val="Normal1"/>
        <w:spacing w:before="0" w:after="120" w:line="300" w:lineRule="auto"/>
        <w:jc w:val="center"/>
        <w:rPr>
          <w:b/>
          <w:sz w:val="24"/>
          <w:szCs w:val="24"/>
          <w:lang w:val="fr-FR" w:eastAsia="ar-SA"/>
        </w:rPr>
      </w:pPr>
    </w:p>
    <w:p w14:paraId="1A2348DB" w14:textId="77777777" w:rsidR="00C73E94" w:rsidRPr="00901EA0" w:rsidRDefault="00DE1C15" w:rsidP="00DC2C63">
      <w:pPr>
        <w:pStyle w:val="Normal1"/>
        <w:spacing w:before="0" w:after="120" w:line="300" w:lineRule="auto"/>
        <w:jc w:val="both"/>
        <w:rPr>
          <w:bCs/>
          <w:color w:val="000000"/>
          <w:sz w:val="24"/>
          <w:szCs w:val="24"/>
          <w:lang w:val="fr-FR" w:eastAsia="ar-SA"/>
        </w:rPr>
      </w:pPr>
      <w:r w:rsidRPr="00901EA0">
        <w:rPr>
          <w:bCs/>
          <w:color w:val="000000"/>
          <w:sz w:val="24"/>
          <w:szCs w:val="24"/>
          <w:lang w:val="fr-FR" w:eastAsia="ar-SA"/>
        </w:rPr>
        <w:t>1. Nonobstant les dispositions de l’article 14, les revenus qu’un résident d’un État contractant tire de ses activités personnelles exercées dans l’autre État contractant en tant qu’artiste du spectacle, tel qu’un artiste de théâtre, de cinéma, de la radio ou de la télévision, ou qu’un musicien, ou en tant que sportif ou</w:t>
      </w:r>
      <w:r w:rsidR="00D01BC0" w:rsidRPr="00901EA0">
        <w:rPr>
          <w:bCs/>
          <w:color w:val="000000"/>
          <w:sz w:val="24"/>
          <w:szCs w:val="24"/>
          <w:lang w:val="fr-FR" w:eastAsia="ar-SA"/>
        </w:rPr>
        <w:t xml:space="preserve"> en tant que</w:t>
      </w:r>
      <w:r w:rsidRPr="00901EA0">
        <w:rPr>
          <w:bCs/>
          <w:color w:val="000000"/>
          <w:sz w:val="24"/>
          <w:szCs w:val="24"/>
          <w:lang w:val="fr-FR" w:eastAsia="ar-SA"/>
        </w:rPr>
        <w:t xml:space="preserve"> mannequin, sont imposables dans cet autre État.</w:t>
      </w:r>
    </w:p>
    <w:p w14:paraId="56AEBB6B" w14:textId="77777777" w:rsidR="00C73E94" w:rsidRPr="00901EA0" w:rsidRDefault="00DE1C15" w:rsidP="00DC2C63">
      <w:pPr>
        <w:pStyle w:val="Normal1"/>
        <w:spacing w:before="0" w:after="120" w:line="300" w:lineRule="auto"/>
        <w:jc w:val="both"/>
        <w:rPr>
          <w:bCs/>
          <w:color w:val="000000"/>
          <w:sz w:val="24"/>
          <w:szCs w:val="24"/>
          <w:lang w:val="fr-FR" w:eastAsia="ar-SA"/>
        </w:rPr>
      </w:pPr>
      <w:r w:rsidRPr="00901EA0">
        <w:rPr>
          <w:bCs/>
          <w:color w:val="000000"/>
          <w:sz w:val="24"/>
          <w:szCs w:val="24"/>
          <w:lang w:val="fr-FR" w:eastAsia="ar-SA"/>
        </w:rPr>
        <w:t>Nonobstant les dispositions des articles 14 et 20, lorsqu’un artiste, un sportif ou un mannequin, résident d’un Etat contractant, tire de l’autre Etat contractant des revenus correspondant à des prestations non indépendantes de sa notoriété professionnelle, ces revenus sont imposables dans cet autre Etat.</w:t>
      </w:r>
    </w:p>
    <w:p w14:paraId="0858EB1D"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 xml:space="preserve">2. Lorsque les revenus d’activités ou correspondant à des prestations </w:t>
      </w:r>
      <w:r w:rsidRPr="00901EA0">
        <w:rPr>
          <w:rFonts w:eastAsia="SimSun"/>
          <w:bCs/>
          <w:sz w:val="24"/>
          <w:szCs w:val="24"/>
          <w:lang w:val="fr-FR" w:eastAsia="ar-SA"/>
        </w:rPr>
        <w:t>visées au paragraphe 1</w:t>
      </w:r>
      <w:r w:rsidRPr="00901EA0">
        <w:rPr>
          <w:rFonts w:eastAsia="SimSun"/>
          <w:sz w:val="24"/>
          <w:szCs w:val="24"/>
          <w:lang w:val="fr-FR" w:eastAsia="ar-SA"/>
        </w:rPr>
        <w:t xml:space="preserve"> </w:t>
      </w:r>
      <w:r w:rsidRPr="00901EA0">
        <w:rPr>
          <w:bCs/>
          <w:sz w:val="24"/>
          <w:szCs w:val="24"/>
          <w:lang w:val="fr-FR" w:eastAsia="ar-SA"/>
        </w:rPr>
        <w:t xml:space="preserve">sont attribués non pas à l’artiste, au sportif ou au mannequin mais à une autre personne, résident </w:t>
      </w:r>
      <w:r w:rsidRPr="00901EA0">
        <w:rPr>
          <w:bCs/>
          <w:sz w:val="24"/>
          <w:szCs w:val="24"/>
          <w:lang w:val="fr-FR" w:eastAsia="ar-SA"/>
        </w:rPr>
        <w:lastRenderedPageBreak/>
        <w:t>ou non d’un Etat contractant, ces revenus sont imposables, nonobstant les dispositions des articles 14 et 20, dans l’État contractant où les activités ou prestations de l’artiste, du sportif ou du mannequin sont exercées, fournies ou utilisées.</w:t>
      </w:r>
    </w:p>
    <w:p w14:paraId="52B0B848" w14:textId="77777777" w:rsidR="00061F38" w:rsidRDefault="00DE1C15" w:rsidP="00DC2C63">
      <w:pPr>
        <w:pStyle w:val="Normal1"/>
        <w:spacing w:before="0" w:after="120" w:line="300" w:lineRule="auto"/>
        <w:jc w:val="both"/>
        <w:rPr>
          <w:bCs/>
          <w:sz w:val="24"/>
          <w:szCs w:val="24"/>
          <w:lang w:val="fr-FR" w:eastAsia="ar-SA"/>
        </w:rPr>
      </w:pPr>
      <w:proofErr w:type="gramStart"/>
      <w:r w:rsidRPr="00901EA0">
        <w:rPr>
          <w:bCs/>
          <w:sz w:val="24"/>
          <w:szCs w:val="24"/>
          <w:lang w:val="fr-FR" w:eastAsia="ar-SA"/>
        </w:rPr>
        <w:t xml:space="preserve">3. Nonobstant les dispositions des paragraphes 1 et 2, les revenus </w:t>
      </w:r>
      <w:r w:rsidRPr="00901EA0">
        <w:rPr>
          <w:rFonts w:eastAsia="SimSun"/>
          <w:bCs/>
          <w:sz w:val="24"/>
          <w:szCs w:val="24"/>
          <w:lang w:val="fr-FR" w:eastAsia="ar-SA"/>
        </w:rPr>
        <w:t xml:space="preserve">qu’un résident d’un Etat contractant, artiste, sportif ou mannequin, tire d’activités ou prestations exercées ou utilisées dans l’autre Etat contractant </w:t>
      </w:r>
      <w:r w:rsidRPr="00901EA0">
        <w:rPr>
          <w:bCs/>
          <w:sz w:val="24"/>
          <w:szCs w:val="24"/>
          <w:lang w:val="fr-FR" w:eastAsia="ar-SA"/>
        </w:rPr>
        <w:t>ne sont imposables que dans le premier Etat lorsque ces activités ou prestations dans l’autre Etat sont financées principalement par des fonds publics du premier Etat, de ses subdivisions politiques ou de ses collectivités locales ou territoriales, ou de leurs personnes morales de droit public, y compris dans les cas où ces revenus sont attribués non pas à l’artiste, au sportif ou au mannequin mais à une autre personne, qu’elle soit ou non un résident d’un Etat contractant.</w:t>
      </w:r>
      <w:proofErr w:type="gramEnd"/>
    </w:p>
    <w:p w14:paraId="1E723776" w14:textId="77777777" w:rsidR="00DC2C63" w:rsidRPr="00901EA0" w:rsidRDefault="00DC2C63" w:rsidP="00DC2C63">
      <w:pPr>
        <w:pStyle w:val="Normal1"/>
        <w:spacing w:before="0" w:after="120" w:line="300" w:lineRule="auto"/>
        <w:jc w:val="both"/>
        <w:rPr>
          <w:bCs/>
          <w:sz w:val="24"/>
          <w:szCs w:val="24"/>
          <w:lang w:val="fr-FR" w:eastAsia="ar-SA"/>
        </w:rPr>
      </w:pPr>
    </w:p>
    <w:p w14:paraId="026CCBB6" w14:textId="77777777" w:rsidR="00C73E94" w:rsidRPr="00901EA0" w:rsidRDefault="00DE1C15" w:rsidP="00DC2C63">
      <w:pPr>
        <w:pStyle w:val="Normal1"/>
        <w:spacing w:before="0" w:after="120" w:line="300" w:lineRule="auto"/>
        <w:jc w:val="center"/>
        <w:rPr>
          <w:bCs/>
          <w:sz w:val="24"/>
          <w:szCs w:val="24"/>
          <w:lang w:val="fr-FR" w:eastAsia="ar-SA"/>
        </w:rPr>
      </w:pPr>
      <w:r w:rsidRPr="00901EA0">
        <w:rPr>
          <w:b/>
          <w:bCs/>
          <w:caps/>
          <w:sz w:val="24"/>
          <w:szCs w:val="24"/>
          <w:lang w:val="fr-FR" w:eastAsia="ar-SA"/>
        </w:rPr>
        <w:t>Article 17</w:t>
      </w:r>
    </w:p>
    <w:p w14:paraId="22CFB8E5" w14:textId="705664FE" w:rsidR="00C73E94" w:rsidRPr="00901EA0" w:rsidRDefault="004A5CB1" w:rsidP="00DC2C63">
      <w:pPr>
        <w:pStyle w:val="Normal1"/>
        <w:keepNext/>
        <w:tabs>
          <w:tab w:val="left" w:pos="0"/>
        </w:tabs>
        <w:spacing w:before="0" w:after="120" w:line="300" w:lineRule="auto"/>
        <w:jc w:val="center"/>
        <w:outlineLvl w:val="0"/>
        <w:rPr>
          <w:b/>
          <w:bCs/>
          <w:color w:val="000080"/>
          <w:sz w:val="24"/>
          <w:szCs w:val="24"/>
          <w:lang w:val="fr-FR" w:eastAsia="ar-SA"/>
        </w:rPr>
      </w:pPr>
      <w:r w:rsidRPr="00901EA0">
        <w:rPr>
          <w:b/>
          <w:bCs/>
          <w:sz w:val="24"/>
          <w:szCs w:val="24"/>
          <w:lang w:val="fr-FR" w:eastAsia="ar-SA"/>
        </w:rPr>
        <w:t>Pensions</w:t>
      </w:r>
    </w:p>
    <w:p w14:paraId="15F4F061" w14:textId="77777777" w:rsidR="00C73E94" w:rsidRPr="00901EA0" w:rsidRDefault="00C73E94" w:rsidP="00DC2C63">
      <w:pPr>
        <w:pStyle w:val="Normal1"/>
        <w:spacing w:before="0" w:after="120" w:line="300" w:lineRule="auto"/>
        <w:jc w:val="both"/>
        <w:rPr>
          <w:sz w:val="24"/>
          <w:szCs w:val="24"/>
          <w:lang w:val="fr-FR" w:eastAsia="ar-SA"/>
        </w:rPr>
      </w:pPr>
    </w:p>
    <w:p w14:paraId="70B672C8"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Sous réserve des dispositions du paragraphe 2 de l’article 18, les pensions et autres rémunérations similaires, payées à un résident d’un Etat contractant au titre d’un emploi antérieur, ne sont imposables que dans cet Etat.</w:t>
      </w:r>
    </w:p>
    <w:p w14:paraId="225E4FAE" w14:textId="347CD042" w:rsidR="00C73E94" w:rsidRPr="00901EA0" w:rsidRDefault="00C73E94" w:rsidP="004A17AC">
      <w:pPr>
        <w:pStyle w:val="Normal1"/>
        <w:spacing w:before="0" w:after="120"/>
        <w:rPr>
          <w:bCs/>
          <w:sz w:val="24"/>
          <w:szCs w:val="24"/>
          <w:lang w:val="fr-FR" w:eastAsia="ar-SA"/>
        </w:rPr>
      </w:pPr>
    </w:p>
    <w:p w14:paraId="172384C7" w14:textId="77777777" w:rsidR="00C73E94" w:rsidRPr="00901EA0" w:rsidRDefault="00DE1C15" w:rsidP="00DC2C63">
      <w:pPr>
        <w:pStyle w:val="Normal1"/>
        <w:tabs>
          <w:tab w:val="left" w:pos="4080"/>
        </w:tabs>
        <w:spacing w:before="0" w:after="120" w:line="300" w:lineRule="auto"/>
        <w:jc w:val="center"/>
        <w:rPr>
          <w:b/>
          <w:caps/>
          <w:sz w:val="24"/>
          <w:szCs w:val="24"/>
          <w:lang w:val="fr-FR" w:eastAsia="ar-SA"/>
        </w:rPr>
      </w:pPr>
      <w:r w:rsidRPr="00901EA0">
        <w:rPr>
          <w:b/>
          <w:caps/>
          <w:sz w:val="24"/>
          <w:szCs w:val="24"/>
          <w:lang w:val="fr-FR" w:eastAsia="ar-SA"/>
        </w:rPr>
        <w:t>Article 18</w:t>
      </w:r>
    </w:p>
    <w:p w14:paraId="48A99378" w14:textId="6A6FDD33" w:rsidR="00C73E94" w:rsidRPr="00901EA0" w:rsidRDefault="00965CEE" w:rsidP="00DC2C63">
      <w:pPr>
        <w:pStyle w:val="Normal1"/>
        <w:tabs>
          <w:tab w:val="left" w:pos="4080"/>
        </w:tabs>
        <w:spacing w:before="0" w:after="120" w:line="300" w:lineRule="auto"/>
        <w:jc w:val="center"/>
        <w:rPr>
          <w:b/>
          <w:sz w:val="24"/>
          <w:szCs w:val="24"/>
          <w:lang w:val="fr-FR" w:eastAsia="ar-SA"/>
        </w:rPr>
      </w:pPr>
      <w:r w:rsidRPr="00901EA0">
        <w:rPr>
          <w:b/>
          <w:sz w:val="24"/>
          <w:szCs w:val="24"/>
          <w:lang w:val="fr-FR" w:eastAsia="ar-SA"/>
        </w:rPr>
        <w:t>Fonctions publiques</w:t>
      </w:r>
    </w:p>
    <w:p w14:paraId="2C8B3FE2" w14:textId="77777777" w:rsidR="00C73E94" w:rsidRPr="00901EA0" w:rsidRDefault="00C73E94" w:rsidP="00DC2C63">
      <w:pPr>
        <w:pStyle w:val="Normal1"/>
        <w:spacing w:before="0" w:after="120" w:line="300" w:lineRule="auto"/>
        <w:jc w:val="both"/>
        <w:rPr>
          <w:sz w:val="24"/>
          <w:szCs w:val="24"/>
          <w:lang w:val="fr-FR" w:eastAsia="ar-SA"/>
        </w:rPr>
      </w:pPr>
    </w:p>
    <w:p w14:paraId="751E7A0B" w14:textId="5597A6FB" w:rsidR="00C73E94" w:rsidRPr="00901EA0" w:rsidRDefault="00DE1C15" w:rsidP="00DC2C63">
      <w:pPr>
        <w:pStyle w:val="Normal1"/>
        <w:tabs>
          <w:tab w:val="left" w:pos="567"/>
          <w:tab w:val="left" w:pos="851"/>
        </w:tabs>
        <w:spacing w:before="0" w:after="120" w:line="300" w:lineRule="auto"/>
        <w:jc w:val="both"/>
        <w:rPr>
          <w:bCs/>
          <w:sz w:val="24"/>
          <w:szCs w:val="24"/>
          <w:lang w:val="fr-FR" w:eastAsia="ar-SA"/>
        </w:rPr>
      </w:pPr>
      <w:r w:rsidRPr="00901EA0">
        <w:rPr>
          <w:bCs/>
          <w:sz w:val="24"/>
          <w:szCs w:val="24"/>
          <w:lang w:val="fr-FR" w:eastAsia="ar-SA"/>
        </w:rPr>
        <w:t xml:space="preserve">1.  </w:t>
      </w:r>
      <w:r w:rsidR="005D7B89" w:rsidRPr="00901EA0">
        <w:rPr>
          <w:bCs/>
          <w:sz w:val="24"/>
          <w:szCs w:val="24"/>
          <w:lang w:val="fr-FR" w:eastAsia="ar-SA"/>
        </w:rPr>
        <w:t xml:space="preserve"> </w:t>
      </w:r>
      <w:r w:rsidRPr="00901EA0">
        <w:rPr>
          <w:bCs/>
          <w:sz w:val="24"/>
          <w:szCs w:val="24"/>
          <w:lang w:val="fr-FR" w:eastAsia="ar-SA"/>
        </w:rPr>
        <w:t>a)  Les salaires, traitements et autres rémunérations similaires payés par un Etat   contractant ou l’une de ses subdivisions politiques ou collectivités locales ou territoriales ou par une de leurs personnes morales de droit public à une personne physique au titre de services rendus à cet Etat ou à cette subdivision, collectivité ou personne morale ne sont imposables que dans cet Etat.</w:t>
      </w:r>
    </w:p>
    <w:p w14:paraId="2D3CFA00" w14:textId="4491EFD8" w:rsidR="00C73E94" w:rsidRPr="00901EA0" w:rsidRDefault="00DE1C15" w:rsidP="00DC2C63">
      <w:pPr>
        <w:pStyle w:val="Paragraphedeliste"/>
        <w:numPr>
          <w:ilvl w:val="0"/>
          <w:numId w:val="17"/>
        </w:numPr>
        <w:tabs>
          <w:tab w:val="left" w:pos="851"/>
        </w:tabs>
        <w:spacing w:after="120" w:line="300" w:lineRule="auto"/>
        <w:jc w:val="both"/>
        <w:rPr>
          <w:bCs/>
          <w:sz w:val="24"/>
          <w:szCs w:val="24"/>
          <w:lang w:val="fr-FR" w:eastAsia="ar-SA"/>
        </w:rPr>
      </w:pPr>
      <w:r w:rsidRPr="00901EA0">
        <w:rPr>
          <w:bCs/>
          <w:sz w:val="24"/>
          <w:szCs w:val="24"/>
          <w:lang w:val="fr-FR"/>
        </w:rPr>
        <w:t xml:space="preserve">Toutefois, ces salaires, traitements et autres rémunérations similaires ne sont imposables que dans l’autre Etat contractant si les services sont rendus dans cet Etat et si la personne physique est un résident de cet Etat et en </w:t>
      </w:r>
      <w:r w:rsidR="00CF24CC" w:rsidRPr="00901EA0">
        <w:rPr>
          <w:bCs/>
          <w:sz w:val="24"/>
          <w:szCs w:val="24"/>
          <w:lang w:val="fr-FR"/>
        </w:rPr>
        <w:t xml:space="preserve">est un national </w:t>
      </w:r>
      <w:r w:rsidRPr="00901EA0">
        <w:rPr>
          <w:bCs/>
          <w:sz w:val="24"/>
          <w:szCs w:val="24"/>
          <w:lang w:val="fr-FR"/>
        </w:rPr>
        <w:t xml:space="preserve">sans </w:t>
      </w:r>
      <w:r w:rsidR="00CF24CC" w:rsidRPr="00901EA0">
        <w:rPr>
          <w:bCs/>
          <w:sz w:val="24"/>
          <w:szCs w:val="24"/>
          <w:lang w:val="fr-FR"/>
        </w:rPr>
        <w:t xml:space="preserve">être </w:t>
      </w:r>
      <w:r w:rsidRPr="00901EA0">
        <w:rPr>
          <w:bCs/>
          <w:sz w:val="24"/>
          <w:szCs w:val="24"/>
          <w:lang w:val="fr-FR"/>
        </w:rPr>
        <w:t>en même temps</w:t>
      </w:r>
      <w:r w:rsidR="00CF24CC" w:rsidRPr="00901EA0">
        <w:rPr>
          <w:bCs/>
          <w:sz w:val="24"/>
          <w:szCs w:val="24"/>
          <w:lang w:val="fr-FR"/>
        </w:rPr>
        <w:t xml:space="preserve"> un national</w:t>
      </w:r>
      <w:r w:rsidRPr="00901EA0">
        <w:rPr>
          <w:bCs/>
          <w:sz w:val="24"/>
          <w:szCs w:val="24"/>
          <w:lang w:val="fr-FR"/>
        </w:rPr>
        <w:t xml:space="preserve"> du premier Etat.</w:t>
      </w:r>
    </w:p>
    <w:p w14:paraId="174F8B2C" w14:textId="77777777" w:rsidR="00C73E94" w:rsidRPr="00901EA0" w:rsidRDefault="00DE1C15" w:rsidP="00DC2C63">
      <w:pPr>
        <w:pStyle w:val="Normal1"/>
        <w:spacing w:before="0" w:after="120" w:line="300" w:lineRule="auto"/>
        <w:jc w:val="both"/>
        <w:rPr>
          <w:bCs/>
          <w:sz w:val="24"/>
          <w:szCs w:val="24"/>
          <w:lang w:val="fr-FR"/>
        </w:rPr>
      </w:pPr>
      <w:r w:rsidRPr="00901EA0">
        <w:rPr>
          <w:bCs/>
          <w:sz w:val="24"/>
          <w:szCs w:val="24"/>
          <w:lang w:val="fr-FR"/>
        </w:rPr>
        <w:t>2. a)</w:t>
      </w:r>
      <w:r w:rsidR="005D7B89" w:rsidRPr="00901EA0">
        <w:rPr>
          <w:bCs/>
          <w:sz w:val="24"/>
          <w:szCs w:val="24"/>
          <w:lang w:val="fr-FR"/>
        </w:rPr>
        <w:t xml:space="preserve"> </w:t>
      </w:r>
      <w:r w:rsidRPr="00901EA0">
        <w:rPr>
          <w:bCs/>
          <w:sz w:val="24"/>
          <w:szCs w:val="24"/>
          <w:lang w:val="fr-FR"/>
        </w:rPr>
        <w:t xml:space="preserve">Nonobstant les dispositions du paragraphe 1, les pensions et autres rémunérations similaires payées par un Etat contractant ou l’une de ses subdivisions politiques ou collectivités locales ou territoriales ou </w:t>
      </w:r>
      <w:r w:rsidR="00E74E07" w:rsidRPr="00901EA0">
        <w:rPr>
          <w:bCs/>
          <w:sz w:val="24"/>
          <w:szCs w:val="24"/>
          <w:lang w:val="fr-FR"/>
        </w:rPr>
        <w:t>par une personne morale de droit public,</w:t>
      </w:r>
      <w:r w:rsidRPr="00901EA0">
        <w:rPr>
          <w:bCs/>
          <w:sz w:val="24"/>
          <w:szCs w:val="24"/>
          <w:lang w:val="fr-FR"/>
        </w:rPr>
        <w:t xml:space="preserve"> soit</w:t>
      </w:r>
      <w:r w:rsidRPr="00901EA0">
        <w:rPr>
          <w:sz w:val="24"/>
          <w:szCs w:val="24"/>
          <w:lang w:val="fr-FR"/>
        </w:rPr>
        <w:t xml:space="preserve"> </w:t>
      </w:r>
      <w:r w:rsidRPr="00901EA0">
        <w:rPr>
          <w:bCs/>
          <w:sz w:val="24"/>
          <w:szCs w:val="24"/>
          <w:lang w:val="fr-FR"/>
        </w:rPr>
        <w:t xml:space="preserve">directement soit par prélèvement de fonds qu’ils ont constitués, à une personne physique au titre de services rendus à cet Etat, subdivision, collectivité ou personne morale, ne sont imposables que dans cet Etat. </w:t>
      </w:r>
    </w:p>
    <w:p w14:paraId="619AE129" w14:textId="5F7C7499" w:rsidR="00C73E94" w:rsidRPr="00901EA0" w:rsidRDefault="00DE1C15" w:rsidP="00DC2C63">
      <w:pPr>
        <w:pStyle w:val="Paragraphedeliste"/>
        <w:numPr>
          <w:ilvl w:val="0"/>
          <w:numId w:val="18"/>
        </w:numPr>
        <w:tabs>
          <w:tab w:val="left" w:pos="851"/>
        </w:tabs>
        <w:spacing w:after="120" w:line="300" w:lineRule="auto"/>
        <w:jc w:val="both"/>
        <w:rPr>
          <w:bCs/>
          <w:sz w:val="24"/>
          <w:szCs w:val="24"/>
          <w:lang w:val="fr-FR"/>
        </w:rPr>
      </w:pPr>
      <w:r w:rsidRPr="00901EA0">
        <w:rPr>
          <w:bCs/>
          <w:sz w:val="24"/>
          <w:szCs w:val="24"/>
          <w:lang w:val="fr-FR"/>
        </w:rPr>
        <w:lastRenderedPageBreak/>
        <w:t xml:space="preserve">Toutefois, ces pensions et autres rémunérations similaires ne sont imposables que dans l’autre Etat contractant si la personne physique est un résident de cet Etat et en </w:t>
      </w:r>
      <w:r w:rsidR="00CF24CC" w:rsidRPr="00901EA0">
        <w:rPr>
          <w:bCs/>
          <w:sz w:val="24"/>
          <w:szCs w:val="24"/>
          <w:lang w:val="fr-FR"/>
        </w:rPr>
        <w:t xml:space="preserve">est </w:t>
      </w:r>
      <w:r w:rsidR="001D110F" w:rsidRPr="00901EA0">
        <w:rPr>
          <w:bCs/>
          <w:sz w:val="24"/>
          <w:szCs w:val="24"/>
          <w:lang w:val="fr-FR"/>
        </w:rPr>
        <w:t xml:space="preserve">un </w:t>
      </w:r>
      <w:r w:rsidR="00CF24CC" w:rsidRPr="00901EA0">
        <w:rPr>
          <w:bCs/>
          <w:sz w:val="24"/>
          <w:szCs w:val="24"/>
          <w:lang w:val="fr-FR"/>
        </w:rPr>
        <w:t xml:space="preserve">national </w:t>
      </w:r>
      <w:r w:rsidRPr="00901EA0">
        <w:rPr>
          <w:bCs/>
          <w:sz w:val="24"/>
          <w:szCs w:val="24"/>
          <w:lang w:val="fr-FR"/>
        </w:rPr>
        <w:t xml:space="preserve">sans </w:t>
      </w:r>
      <w:r w:rsidR="00CF24CC" w:rsidRPr="00901EA0">
        <w:rPr>
          <w:bCs/>
          <w:sz w:val="24"/>
          <w:szCs w:val="24"/>
          <w:lang w:val="fr-FR"/>
        </w:rPr>
        <w:t xml:space="preserve">être </w:t>
      </w:r>
      <w:r w:rsidRPr="00901EA0">
        <w:rPr>
          <w:bCs/>
          <w:sz w:val="24"/>
          <w:szCs w:val="24"/>
          <w:lang w:val="fr-FR"/>
        </w:rPr>
        <w:t xml:space="preserve">en même temps </w:t>
      </w:r>
      <w:r w:rsidR="00CF24CC" w:rsidRPr="00901EA0">
        <w:rPr>
          <w:bCs/>
          <w:sz w:val="24"/>
          <w:szCs w:val="24"/>
          <w:lang w:val="fr-FR"/>
        </w:rPr>
        <w:t>un national</w:t>
      </w:r>
      <w:r w:rsidRPr="00901EA0">
        <w:rPr>
          <w:bCs/>
          <w:sz w:val="24"/>
          <w:szCs w:val="24"/>
          <w:lang w:val="fr-FR"/>
        </w:rPr>
        <w:t xml:space="preserve"> du premier Etat.</w:t>
      </w:r>
    </w:p>
    <w:p w14:paraId="334E38C3" w14:textId="77777777" w:rsidR="00061F38" w:rsidRPr="00901EA0" w:rsidRDefault="00DE1C15" w:rsidP="00DC2C63">
      <w:pPr>
        <w:pStyle w:val="Normal1"/>
        <w:tabs>
          <w:tab w:val="left" w:pos="851"/>
        </w:tabs>
        <w:spacing w:before="0" w:after="120" w:line="300" w:lineRule="auto"/>
        <w:jc w:val="both"/>
        <w:rPr>
          <w:bCs/>
          <w:sz w:val="24"/>
          <w:szCs w:val="24"/>
          <w:lang w:val="fr-FR"/>
        </w:rPr>
      </w:pPr>
      <w:r w:rsidRPr="00901EA0">
        <w:rPr>
          <w:bCs/>
          <w:sz w:val="24"/>
          <w:szCs w:val="24"/>
          <w:lang w:val="fr-FR"/>
        </w:rPr>
        <w:t>3. Les dispositions des articles 14, 15, 16 et 17 s’appliquent aux salaires, traitements, pensions, et autres rémunérations similaires payés au titre de services rendus dans le cadre d’une activité d’entreprise exercée par un Etat contractant ou l’une de ses subdivisions politiques ou collectivités locales ou territoriales</w:t>
      </w:r>
      <w:r w:rsidR="008A0303" w:rsidRPr="00901EA0">
        <w:rPr>
          <w:bCs/>
          <w:sz w:val="24"/>
          <w:szCs w:val="24"/>
          <w:lang w:val="fr-FR"/>
        </w:rPr>
        <w:t xml:space="preserve"> ou </w:t>
      </w:r>
      <w:r w:rsidR="00E74E07" w:rsidRPr="00901EA0">
        <w:rPr>
          <w:bCs/>
          <w:sz w:val="24"/>
          <w:szCs w:val="24"/>
          <w:lang w:val="fr-FR"/>
        </w:rPr>
        <w:t>une pe</w:t>
      </w:r>
      <w:r w:rsidR="008A0303" w:rsidRPr="00901EA0">
        <w:rPr>
          <w:bCs/>
          <w:sz w:val="24"/>
          <w:szCs w:val="24"/>
          <w:lang w:val="fr-FR"/>
        </w:rPr>
        <w:t>rsonne morale</w:t>
      </w:r>
      <w:r w:rsidR="00E74E07" w:rsidRPr="00901EA0">
        <w:rPr>
          <w:bCs/>
          <w:sz w:val="24"/>
          <w:szCs w:val="24"/>
          <w:lang w:val="fr-FR"/>
        </w:rPr>
        <w:t xml:space="preserve"> de droit public.</w:t>
      </w:r>
    </w:p>
    <w:p w14:paraId="465D107B" w14:textId="77777777" w:rsidR="00DC2C63" w:rsidRPr="00901EA0" w:rsidRDefault="00DC2C63" w:rsidP="004A17AC">
      <w:pPr>
        <w:pStyle w:val="Normal1"/>
        <w:tabs>
          <w:tab w:val="left" w:pos="851"/>
        </w:tabs>
        <w:spacing w:before="0" w:after="120"/>
        <w:jc w:val="both"/>
        <w:rPr>
          <w:bCs/>
          <w:sz w:val="24"/>
          <w:szCs w:val="24"/>
          <w:lang w:val="fr-FR"/>
        </w:rPr>
      </w:pPr>
    </w:p>
    <w:p w14:paraId="2137F665" w14:textId="77777777" w:rsidR="00C73E94" w:rsidRPr="00901EA0" w:rsidRDefault="00DE1C15" w:rsidP="00DC2C63">
      <w:pPr>
        <w:pStyle w:val="Normal1"/>
        <w:spacing w:before="0" w:after="120" w:line="300" w:lineRule="auto"/>
        <w:jc w:val="center"/>
        <w:rPr>
          <w:b/>
          <w:bCs/>
          <w:caps/>
          <w:sz w:val="24"/>
          <w:szCs w:val="24"/>
          <w:lang w:val="fr-FR" w:eastAsia="ar-SA"/>
        </w:rPr>
      </w:pPr>
      <w:r w:rsidRPr="00901EA0">
        <w:rPr>
          <w:b/>
          <w:bCs/>
          <w:caps/>
          <w:sz w:val="24"/>
          <w:szCs w:val="24"/>
          <w:lang w:val="fr-FR" w:eastAsia="ar-SA"/>
        </w:rPr>
        <w:t>Article 19</w:t>
      </w:r>
    </w:p>
    <w:p w14:paraId="7AF44D57" w14:textId="4257D4D1" w:rsidR="00C73E94" w:rsidRPr="00901EA0" w:rsidRDefault="00823358" w:rsidP="00DC2C63">
      <w:pPr>
        <w:pStyle w:val="Normal1"/>
        <w:spacing w:before="0" w:after="120" w:line="300" w:lineRule="auto"/>
        <w:jc w:val="center"/>
        <w:rPr>
          <w:bCs/>
          <w:sz w:val="24"/>
          <w:szCs w:val="24"/>
          <w:lang w:val="fr-FR"/>
        </w:rPr>
      </w:pPr>
      <w:r>
        <w:rPr>
          <w:b/>
          <w:bCs/>
          <w:sz w:val="24"/>
          <w:szCs w:val="24"/>
          <w:lang w:val="fr-FR" w:eastAsia="ar-SA"/>
        </w:rPr>
        <w:t>E</w:t>
      </w:r>
      <w:r w:rsidRPr="00901EA0">
        <w:rPr>
          <w:b/>
          <w:bCs/>
          <w:sz w:val="24"/>
          <w:szCs w:val="24"/>
          <w:lang w:val="fr-FR" w:eastAsia="ar-SA"/>
        </w:rPr>
        <w:t>tudiants, apprentis et stagiaires</w:t>
      </w:r>
    </w:p>
    <w:p w14:paraId="0947FBD8" w14:textId="77777777" w:rsidR="00C73E94" w:rsidRPr="00901EA0" w:rsidRDefault="00C73E94" w:rsidP="00DC2C63">
      <w:pPr>
        <w:pStyle w:val="Normal1"/>
        <w:tabs>
          <w:tab w:val="left" w:pos="3240"/>
        </w:tabs>
        <w:spacing w:before="0" w:after="120" w:line="300" w:lineRule="auto"/>
        <w:rPr>
          <w:sz w:val="24"/>
          <w:szCs w:val="24"/>
          <w:lang w:val="fr-FR" w:eastAsia="ar-SA"/>
        </w:rPr>
      </w:pPr>
    </w:p>
    <w:p w14:paraId="29953D0D" w14:textId="77777777" w:rsidR="00C73E94" w:rsidRDefault="00DE1C15" w:rsidP="00DC2C63">
      <w:pPr>
        <w:pStyle w:val="Normal1"/>
        <w:tabs>
          <w:tab w:val="left" w:pos="3240"/>
        </w:tabs>
        <w:spacing w:before="0" w:after="120" w:line="300" w:lineRule="auto"/>
        <w:jc w:val="both"/>
        <w:rPr>
          <w:bCs/>
          <w:color w:val="000000"/>
          <w:sz w:val="24"/>
          <w:szCs w:val="24"/>
          <w:lang w:val="fr-FR" w:eastAsia="ar-SA"/>
        </w:rPr>
      </w:pPr>
      <w:r w:rsidRPr="00901EA0">
        <w:rPr>
          <w:bCs/>
          <w:color w:val="000000"/>
          <w:sz w:val="24"/>
          <w:szCs w:val="24"/>
          <w:lang w:val="fr-FR" w:eastAsia="ar-SA"/>
        </w:rPr>
        <w:t xml:space="preserve">Les sommes qu’un étudiant, un </w:t>
      </w:r>
      <w:r w:rsidR="00067D39" w:rsidRPr="00901EA0">
        <w:rPr>
          <w:bCs/>
          <w:color w:val="000000"/>
          <w:sz w:val="24"/>
          <w:szCs w:val="24"/>
          <w:lang w:val="fr-FR" w:eastAsia="ar-SA"/>
        </w:rPr>
        <w:t>stagiaire ou un apprenti</w:t>
      </w:r>
      <w:r w:rsidRPr="00901EA0">
        <w:rPr>
          <w:bCs/>
          <w:color w:val="000000"/>
          <w:sz w:val="24"/>
          <w:szCs w:val="24"/>
          <w:lang w:val="fr-FR" w:eastAsia="ar-SA"/>
        </w:rPr>
        <w:t xml:space="preserve"> qui est, ou qui était immédiatement avant de se rendre dans un Etat contractant, un résident de l’autre Etat contractant et qui séjourne dans le premier Etat à seule fin d’y poursuivre ses études ou sa formation, reçoit pour couvrir ses frais d’entretien, d’études ou de formation ne sont pas imposables dans cet Etat, à condition qu’elles proviennent de sources situées en dehors de cet Etat.</w:t>
      </w:r>
    </w:p>
    <w:p w14:paraId="2F6F8EB0" w14:textId="77777777" w:rsidR="00901EA0" w:rsidRDefault="00901EA0" w:rsidP="004A17AC">
      <w:pPr>
        <w:pStyle w:val="Normal1"/>
        <w:tabs>
          <w:tab w:val="left" w:pos="3240"/>
        </w:tabs>
        <w:spacing w:before="0" w:after="120"/>
        <w:jc w:val="both"/>
        <w:rPr>
          <w:bCs/>
          <w:color w:val="000000"/>
          <w:sz w:val="24"/>
          <w:szCs w:val="24"/>
          <w:lang w:val="fr-FR" w:eastAsia="ar-SA"/>
        </w:rPr>
      </w:pPr>
    </w:p>
    <w:p w14:paraId="7537B290" w14:textId="77777777" w:rsidR="00C73E94" w:rsidRPr="00901EA0" w:rsidRDefault="00DE1C15" w:rsidP="00DC2C63">
      <w:pPr>
        <w:pStyle w:val="Normal1"/>
        <w:tabs>
          <w:tab w:val="left" w:pos="4080"/>
        </w:tabs>
        <w:spacing w:before="0" w:after="120" w:line="300" w:lineRule="auto"/>
        <w:jc w:val="center"/>
        <w:rPr>
          <w:b/>
          <w:caps/>
          <w:sz w:val="24"/>
          <w:szCs w:val="24"/>
          <w:lang w:val="fr-FR" w:eastAsia="ar-SA"/>
        </w:rPr>
      </w:pPr>
      <w:r w:rsidRPr="00901EA0">
        <w:rPr>
          <w:b/>
          <w:caps/>
          <w:sz w:val="24"/>
          <w:szCs w:val="24"/>
          <w:lang w:val="fr-FR" w:eastAsia="ar-SA"/>
        </w:rPr>
        <w:t>Article 20</w:t>
      </w:r>
    </w:p>
    <w:p w14:paraId="74CA45C8" w14:textId="5C3398A3" w:rsidR="00C73E94" w:rsidRPr="00901EA0" w:rsidRDefault="00054AF3" w:rsidP="00DC2C63">
      <w:pPr>
        <w:pStyle w:val="Normal1"/>
        <w:tabs>
          <w:tab w:val="left" w:pos="4080"/>
        </w:tabs>
        <w:spacing w:before="0" w:after="120" w:line="300" w:lineRule="auto"/>
        <w:jc w:val="center"/>
        <w:rPr>
          <w:b/>
          <w:caps/>
          <w:sz w:val="24"/>
          <w:szCs w:val="24"/>
          <w:lang w:val="fr-FR" w:eastAsia="ar-SA"/>
        </w:rPr>
      </w:pPr>
      <w:r w:rsidRPr="00901EA0">
        <w:rPr>
          <w:b/>
          <w:sz w:val="24"/>
          <w:szCs w:val="24"/>
          <w:lang w:val="fr-FR" w:eastAsia="ar-SA"/>
        </w:rPr>
        <w:t>Autres revenus</w:t>
      </w:r>
    </w:p>
    <w:p w14:paraId="0EE3F315" w14:textId="77777777" w:rsidR="00C96FB1" w:rsidRPr="00901EA0" w:rsidRDefault="00C96FB1" w:rsidP="00DC2C63">
      <w:pPr>
        <w:pStyle w:val="Normal1"/>
        <w:tabs>
          <w:tab w:val="left" w:pos="4080"/>
        </w:tabs>
        <w:spacing w:before="0" w:after="120" w:line="300" w:lineRule="auto"/>
        <w:jc w:val="center"/>
        <w:rPr>
          <w:b/>
          <w:caps/>
          <w:sz w:val="24"/>
          <w:szCs w:val="24"/>
          <w:lang w:val="fr-FR" w:eastAsia="ar-SA"/>
        </w:rPr>
      </w:pPr>
    </w:p>
    <w:p w14:paraId="59F135FC"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1. Les éléments du revenu d’un résident d’un Etat contractant, d’où qu’ils proviennent, qui ne sont pas traités dans les articles précédents de la présente Convention ne sont imposables que dans cet Etat.</w:t>
      </w:r>
    </w:p>
    <w:p w14:paraId="15B0D7B8"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2. Les dispositions du paragraphe 1 ne s’appliquent pas aux revenus autres que les revenus provenant de biens immobiliers tels qu’ils sont définis au paragraphe 2 de l’article 6, lorsque le bénéficiaire de tels revenus, résident d’un Etat contractant, exerce dans l’autre Etat contractant une activité d’entreprise par l’intermédiaire d’un établissement stable qui y est situé et que le droit ou le bien générateur des revenus s’y rattache effectivement. Dans ce cas, les dispositions de l’article 7 sont applicables.</w:t>
      </w:r>
    </w:p>
    <w:p w14:paraId="3C507926" w14:textId="53FEFFB4" w:rsidR="00C73E94" w:rsidRDefault="00C73E94" w:rsidP="004A17AC">
      <w:pPr>
        <w:pStyle w:val="Normal1"/>
        <w:spacing w:before="0" w:after="120"/>
        <w:rPr>
          <w:bCs/>
          <w:sz w:val="24"/>
          <w:szCs w:val="24"/>
          <w:lang w:val="fr-FR" w:eastAsia="ar-SA"/>
        </w:rPr>
      </w:pPr>
    </w:p>
    <w:p w14:paraId="7406E115" w14:textId="77777777" w:rsidR="002F42AF" w:rsidRDefault="002F42AF" w:rsidP="004A17AC">
      <w:pPr>
        <w:pStyle w:val="Normal1"/>
        <w:spacing w:before="0" w:after="120"/>
        <w:rPr>
          <w:bCs/>
          <w:sz w:val="24"/>
          <w:szCs w:val="24"/>
          <w:lang w:val="fr-FR" w:eastAsia="ar-SA"/>
        </w:rPr>
      </w:pPr>
    </w:p>
    <w:p w14:paraId="46F5CA8E" w14:textId="77777777" w:rsidR="002F42AF" w:rsidRDefault="002F42AF" w:rsidP="004A17AC">
      <w:pPr>
        <w:pStyle w:val="Normal1"/>
        <w:spacing w:before="0" w:after="120"/>
        <w:rPr>
          <w:bCs/>
          <w:sz w:val="24"/>
          <w:szCs w:val="24"/>
          <w:lang w:val="fr-FR" w:eastAsia="ar-SA"/>
        </w:rPr>
      </w:pPr>
    </w:p>
    <w:p w14:paraId="5E688107" w14:textId="77777777" w:rsidR="002F42AF" w:rsidRDefault="002F42AF" w:rsidP="004A17AC">
      <w:pPr>
        <w:pStyle w:val="Normal1"/>
        <w:spacing w:before="0" w:after="120"/>
        <w:rPr>
          <w:bCs/>
          <w:sz w:val="24"/>
          <w:szCs w:val="24"/>
          <w:lang w:val="fr-FR" w:eastAsia="ar-SA"/>
        </w:rPr>
      </w:pPr>
    </w:p>
    <w:p w14:paraId="6A2AC268" w14:textId="77777777" w:rsidR="002F42AF" w:rsidRDefault="002F42AF" w:rsidP="004A17AC">
      <w:pPr>
        <w:pStyle w:val="Normal1"/>
        <w:spacing w:before="0" w:after="120"/>
        <w:rPr>
          <w:bCs/>
          <w:sz w:val="24"/>
          <w:szCs w:val="24"/>
          <w:lang w:val="fr-FR" w:eastAsia="ar-SA"/>
        </w:rPr>
      </w:pPr>
    </w:p>
    <w:p w14:paraId="0570F9F5" w14:textId="77777777" w:rsidR="002F42AF" w:rsidRPr="00901EA0" w:rsidRDefault="002F42AF" w:rsidP="004A17AC">
      <w:pPr>
        <w:pStyle w:val="Normal1"/>
        <w:spacing w:before="0" w:after="120"/>
        <w:rPr>
          <w:bCs/>
          <w:sz w:val="24"/>
          <w:szCs w:val="24"/>
          <w:lang w:val="fr-FR" w:eastAsia="ar-SA"/>
        </w:rPr>
      </w:pPr>
    </w:p>
    <w:p w14:paraId="76446F55" w14:textId="77777777" w:rsidR="00C73E94" w:rsidRPr="00901EA0" w:rsidRDefault="00DE1C15" w:rsidP="00DC2C63">
      <w:pPr>
        <w:pStyle w:val="Normal1"/>
        <w:tabs>
          <w:tab w:val="left" w:pos="708"/>
          <w:tab w:val="left" w:pos="4080"/>
        </w:tabs>
        <w:spacing w:before="0" w:after="120" w:line="300" w:lineRule="auto"/>
        <w:jc w:val="center"/>
        <w:rPr>
          <w:b/>
          <w:bCs/>
          <w:sz w:val="24"/>
          <w:szCs w:val="24"/>
          <w:lang w:val="fr-FR" w:eastAsia="ar-SA"/>
        </w:rPr>
      </w:pPr>
      <w:r w:rsidRPr="00901EA0">
        <w:rPr>
          <w:b/>
          <w:bCs/>
          <w:sz w:val="24"/>
          <w:szCs w:val="24"/>
          <w:lang w:val="fr-FR" w:eastAsia="ar-SA"/>
        </w:rPr>
        <w:lastRenderedPageBreak/>
        <w:t>ARTICLE 2</w:t>
      </w:r>
      <w:r w:rsidR="001A7E7D" w:rsidRPr="00901EA0">
        <w:rPr>
          <w:b/>
          <w:bCs/>
          <w:sz w:val="24"/>
          <w:szCs w:val="24"/>
          <w:lang w:val="fr-FR" w:eastAsia="ar-SA"/>
        </w:rPr>
        <w:t>1</w:t>
      </w:r>
    </w:p>
    <w:p w14:paraId="3A70097D" w14:textId="12C35D79" w:rsidR="00C73E94" w:rsidRPr="00901EA0" w:rsidRDefault="00565C55" w:rsidP="00DC2C63">
      <w:pPr>
        <w:pStyle w:val="Normal1"/>
        <w:tabs>
          <w:tab w:val="left" w:pos="708"/>
          <w:tab w:val="left" w:pos="4080"/>
        </w:tabs>
        <w:spacing w:before="0" w:after="120" w:line="300" w:lineRule="auto"/>
        <w:jc w:val="center"/>
        <w:rPr>
          <w:sz w:val="24"/>
          <w:szCs w:val="24"/>
          <w:lang w:val="fr-FR" w:eastAsia="ar-SA"/>
        </w:rPr>
      </w:pPr>
      <w:r>
        <w:rPr>
          <w:b/>
          <w:bCs/>
          <w:sz w:val="24"/>
          <w:szCs w:val="24"/>
          <w:lang w:val="fr-FR" w:eastAsia="ar-SA"/>
        </w:rPr>
        <w:t>E</w:t>
      </w:r>
      <w:r w:rsidRPr="00901EA0">
        <w:rPr>
          <w:b/>
          <w:bCs/>
          <w:sz w:val="24"/>
          <w:szCs w:val="24"/>
          <w:lang w:val="fr-FR" w:eastAsia="ar-SA"/>
        </w:rPr>
        <w:t>limination des doubles impositions</w:t>
      </w:r>
    </w:p>
    <w:p w14:paraId="7728D2C1" w14:textId="77777777" w:rsidR="00C73E94" w:rsidRPr="00901EA0" w:rsidRDefault="00C73E94" w:rsidP="00DC2C63">
      <w:pPr>
        <w:pStyle w:val="Normal1"/>
        <w:tabs>
          <w:tab w:val="left" w:pos="708"/>
          <w:tab w:val="left" w:pos="4080"/>
        </w:tabs>
        <w:spacing w:before="0" w:after="120" w:line="300" w:lineRule="auto"/>
        <w:jc w:val="both"/>
        <w:rPr>
          <w:bCs/>
          <w:sz w:val="24"/>
          <w:szCs w:val="24"/>
          <w:lang w:val="fr-FR" w:eastAsia="ar-SA"/>
        </w:rPr>
      </w:pPr>
    </w:p>
    <w:p w14:paraId="742A27DA" w14:textId="53E53997" w:rsidR="00C73E94" w:rsidRPr="00901EA0" w:rsidRDefault="00DE1C15" w:rsidP="00DC2C63">
      <w:pPr>
        <w:pStyle w:val="Normal1"/>
        <w:tabs>
          <w:tab w:val="left" w:pos="708"/>
          <w:tab w:val="left" w:pos="4080"/>
        </w:tabs>
        <w:spacing w:before="0" w:after="120" w:line="300" w:lineRule="auto"/>
        <w:jc w:val="both"/>
        <w:rPr>
          <w:bCs/>
          <w:sz w:val="24"/>
          <w:szCs w:val="24"/>
          <w:lang w:val="fr-FR" w:eastAsia="ar-SA"/>
        </w:rPr>
      </w:pPr>
      <w:r w:rsidRPr="00901EA0">
        <w:rPr>
          <w:bCs/>
          <w:sz w:val="24"/>
          <w:szCs w:val="24"/>
          <w:lang w:val="fr-FR" w:eastAsia="ar-SA"/>
        </w:rPr>
        <w:t>1. En ce qui concerne la France, les doubles impositions sont él</w:t>
      </w:r>
      <w:r w:rsidR="00C067C6" w:rsidRPr="00901EA0">
        <w:rPr>
          <w:bCs/>
          <w:sz w:val="24"/>
          <w:szCs w:val="24"/>
          <w:lang w:val="fr-FR" w:eastAsia="ar-SA"/>
        </w:rPr>
        <w:t>iminées de la manière suivante</w:t>
      </w:r>
      <w:r w:rsidR="00075640">
        <w:rPr>
          <w:bCs/>
          <w:sz w:val="24"/>
          <w:szCs w:val="24"/>
          <w:lang w:val="fr-FR" w:eastAsia="ar-SA"/>
        </w:rPr>
        <w:t> </w:t>
      </w:r>
      <w:r w:rsidR="00C067C6" w:rsidRPr="00901EA0">
        <w:rPr>
          <w:bCs/>
          <w:sz w:val="24"/>
          <w:szCs w:val="24"/>
          <w:lang w:val="fr-FR" w:eastAsia="ar-SA"/>
        </w:rPr>
        <w:t>:</w:t>
      </w:r>
    </w:p>
    <w:p w14:paraId="1047CC36" w14:textId="46F29D84" w:rsidR="00C73E94" w:rsidRPr="00901EA0" w:rsidRDefault="00DE1C15" w:rsidP="00DC2C63">
      <w:pPr>
        <w:pStyle w:val="Paragraphedeliste"/>
        <w:numPr>
          <w:ilvl w:val="0"/>
          <w:numId w:val="19"/>
        </w:numPr>
        <w:tabs>
          <w:tab w:val="left" w:pos="708"/>
          <w:tab w:val="left" w:pos="4080"/>
        </w:tabs>
        <w:spacing w:after="120" w:line="300" w:lineRule="auto"/>
        <w:jc w:val="both"/>
        <w:rPr>
          <w:bCs/>
          <w:sz w:val="24"/>
          <w:szCs w:val="24"/>
          <w:lang w:val="fr-FR" w:eastAsia="ar-SA"/>
        </w:rPr>
      </w:pPr>
      <w:r w:rsidRPr="00901EA0">
        <w:rPr>
          <w:bCs/>
          <w:sz w:val="24"/>
          <w:szCs w:val="24"/>
          <w:lang w:val="fr-FR" w:eastAsia="ar-SA"/>
        </w:rPr>
        <w:t xml:space="preserve">Nonobstant toute autre disposition de la présente Convention, les revenus d’un résident de France qui sont imposables ou ne sont imposables qu’en République de Moldavie conformément aux dispositions de la Convention sont pris en compte pour le calcul de l’impôt français lorsqu’ils ne sont pas exemptés de l’impôt sur les sociétés en application de la </w:t>
      </w:r>
      <w:r w:rsidRPr="00901EA0">
        <w:rPr>
          <w:bCs/>
          <w:color w:val="auto"/>
          <w:sz w:val="24"/>
          <w:szCs w:val="24"/>
          <w:lang w:val="fr-FR" w:eastAsia="ar-SA"/>
        </w:rPr>
        <w:t>législation</w:t>
      </w:r>
      <w:r w:rsidR="00A929F2" w:rsidRPr="00901EA0">
        <w:rPr>
          <w:bCs/>
          <w:color w:val="auto"/>
          <w:sz w:val="24"/>
          <w:szCs w:val="24"/>
          <w:lang w:val="fr-FR" w:eastAsia="ar-SA"/>
        </w:rPr>
        <w:t xml:space="preserve"> </w:t>
      </w:r>
      <w:r w:rsidRPr="00901EA0">
        <w:rPr>
          <w:bCs/>
          <w:color w:val="auto"/>
          <w:sz w:val="24"/>
          <w:szCs w:val="24"/>
          <w:lang w:val="fr-FR" w:eastAsia="ar-SA"/>
        </w:rPr>
        <w:t xml:space="preserve">interne </w:t>
      </w:r>
      <w:r w:rsidRPr="00901EA0">
        <w:rPr>
          <w:bCs/>
          <w:sz w:val="24"/>
          <w:szCs w:val="24"/>
          <w:lang w:val="fr-FR" w:eastAsia="ar-SA"/>
        </w:rPr>
        <w:t>française. Dans ce cas, l’impôt moldave</w:t>
      </w:r>
      <w:r w:rsidRPr="00901EA0">
        <w:rPr>
          <w:rFonts w:eastAsia="SimSun"/>
          <w:bCs/>
          <w:sz w:val="24"/>
          <w:szCs w:val="24"/>
          <w:lang w:val="fr-FR" w:eastAsia="ar-SA"/>
        </w:rPr>
        <w:t xml:space="preserve"> </w:t>
      </w:r>
      <w:r w:rsidRPr="00901EA0">
        <w:rPr>
          <w:bCs/>
          <w:sz w:val="24"/>
          <w:szCs w:val="24"/>
          <w:lang w:val="fr-FR" w:eastAsia="ar-SA"/>
        </w:rPr>
        <w:t xml:space="preserve">n’est pas déductible de ces revenus, mais le résident de France a droit, sous réserve des conditions et limites prévues aux (i) et (ii), à un crédit d’impôt imputable sur l’impôt français. Ce crédit d’impôt est égal : </w:t>
      </w:r>
    </w:p>
    <w:p w14:paraId="2D71EA64" w14:textId="77777777" w:rsidR="00C73E94" w:rsidRPr="00901EA0" w:rsidRDefault="00DE1C15" w:rsidP="00DC2C63">
      <w:pPr>
        <w:pStyle w:val="Normal1"/>
        <w:numPr>
          <w:ilvl w:val="0"/>
          <w:numId w:val="20"/>
        </w:numPr>
        <w:tabs>
          <w:tab w:val="left" w:pos="708"/>
        </w:tabs>
        <w:spacing w:before="0" w:after="120" w:line="300" w:lineRule="auto"/>
        <w:jc w:val="both"/>
        <w:rPr>
          <w:bCs/>
          <w:sz w:val="24"/>
          <w:szCs w:val="24"/>
          <w:lang w:val="fr-FR" w:eastAsia="ar-SA"/>
        </w:rPr>
      </w:pPr>
      <w:r w:rsidRPr="00901EA0">
        <w:rPr>
          <w:bCs/>
          <w:sz w:val="24"/>
          <w:szCs w:val="24"/>
          <w:lang w:val="fr-FR" w:eastAsia="ar-SA"/>
        </w:rPr>
        <w:t xml:space="preserve">pour tous les revenus non mentionnés au (ii), au montant de l’impôt français correspondant à ces revenus à condition que le résident de France soit effectivement soumis à l’impôt moldave au titre desdits revenus ; </w:t>
      </w:r>
    </w:p>
    <w:p w14:paraId="0639CFB4" w14:textId="77777777" w:rsidR="00C73E94" w:rsidRPr="00901EA0" w:rsidRDefault="00DE1C15" w:rsidP="00DC2C63">
      <w:pPr>
        <w:pStyle w:val="Normal1"/>
        <w:numPr>
          <w:ilvl w:val="0"/>
          <w:numId w:val="20"/>
        </w:numPr>
        <w:tabs>
          <w:tab w:val="left" w:pos="708"/>
        </w:tabs>
        <w:spacing w:before="0" w:after="120" w:line="300" w:lineRule="auto"/>
        <w:jc w:val="both"/>
        <w:rPr>
          <w:bCs/>
          <w:sz w:val="24"/>
          <w:szCs w:val="24"/>
          <w:lang w:val="fr-FR" w:eastAsia="ar-SA"/>
        </w:rPr>
      </w:pPr>
      <w:r w:rsidRPr="00901EA0">
        <w:rPr>
          <w:bCs/>
          <w:sz w:val="24"/>
          <w:szCs w:val="24"/>
          <w:lang w:val="fr-FR" w:eastAsia="ar-SA"/>
        </w:rPr>
        <w:t xml:space="preserve">pour les revenus soumis à l’impôt sur les sociétés visés à l’article 7 et au paragraphe 2 de l’article 13, et pour les revenus visés à l’article 10, à l’article 11, à l’article 12, aux paragraphes 1 et 4 de l’article 13, à l’article 15 et aux paragraphes 1 et 2 de l’article 16, au montant de l’impôt payé en République de Moldavie conformément aux dispositions de ces articles ; toutefois, ce crédit ne peut excéder le montant de l’impôt français correspondant à ces revenus. </w:t>
      </w:r>
    </w:p>
    <w:p w14:paraId="72E1E9E7" w14:textId="0F8C650B" w:rsidR="00C73E94" w:rsidRPr="00901EA0" w:rsidRDefault="00DE1C15" w:rsidP="00DC2C63">
      <w:pPr>
        <w:pStyle w:val="Normal1"/>
        <w:tabs>
          <w:tab w:val="left" w:pos="708"/>
          <w:tab w:val="left" w:pos="4080"/>
        </w:tabs>
        <w:spacing w:before="0" w:after="120" w:line="300" w:lineRule="auto"/>
        <w:ind w:left="426"/>
        <w:jc w:val="both"/>
        <w:rPr>
          <w:bCs/>
          <w:sz w:val="24"/>
          <w:szCs w:val="24"/>
          <w:lang w:val="fr-FR" w:eastAsia="ar-SA"/>
        </w:rPr>
      </w:pPr>
      <w:r w:rsidRPr="00901EA0">
        <w:rPr>
          <w:bCs/>
          <w:sz w:val="24"/>
          <w:szCs w:val="24"/>
          <w:lang w:val="fr-FR" w:eastAsia="ar-SA"/>
        </w:rPr>
        <w:t>b) i) Il est entendu que l’expression « montant de l’impôt français correspondant à ces revenus » employée</w:t>
      </w:r>
      <w:r w:rsidRPr="00901EA0">
        <w:rPr>
          <w:bCs/>
          <w:color w:val="FF0000"/>
          <w:sz w:val="24"/>
          <w:szCs w:val="24"/>
          <w:lang w:val="fr-FR" w:eastAsia="ar-SA"/>
        </w:rPr>
        <w:t xml:space="preserve"> </w:t>
      </w:r>
      <w:r w:rsidR="00924FC2" w:rsidRPr="00901EA0">
        <w:rPr>
          <w:bCs/>
          <w:color w:val="auto"/>
          <w:sz w:val="24"/>
          <w:szCs w:val="24"/>
          <w:lang w:val="fr-FR" w:eastAsia="ar-SA"/>
        </w:rPr>
        <w:t>à l’</w:t>
      </w:r>
      <w:r w:rsidR="004C6574" w:rsidRPr="00901EA0">
        <w:rPr>
          <w:bCs/>
          <w:color w:val="auto"/>
          <w:sz w:val="24"/>
          <w:szCs w:val="24"/>
          <w:lang w:val="fr-FR"/>
        </w:rPr>
        <w:t>alinéa</w:t>
      </w:r>
      <w:r w:rsidRPr="00901EA0">
        <w:rPr>
          <w:bCs/>
          <w:color w:val="auto"/>
          <w:sz w:val="24"/>
          <w:szCs w:val="24"/>
          <w:lang w:val="fr-FR" w:eastAsia="ar-SA"/>
        </w:rPr>
        <w:t xml:space="preserve"> a) </w:t>
      </w:r>
      <w:r w:rsidRPr="00901EA0">
        <w:rPr>
          <w:bCs/>
          <w:sz w:val="24"/>
          <w:szCs w:val="24"/>
          <w:lang w:val="fr-FR" w:eastAsia="ar-SA"/>
        </w:rPr>
        <w:t>désigne :</w:t>
      </w:r>
    </w:p>
    <w:p w14:paraId="5FD747FD" w14:textId="77777777" w:rsidR="00C73E94" w:rsidRPr="00901EA0" w:rsidRDefault="00DE1C15" w:rsidP="00DC2C63">
      <w:pPr>
        <w:pStyle w:val="Paragraphedeliste"/>
        <w:numPr>
          <w:ilvl w:val="0"/>
          <w:numId w:val="21"/>
        </w:numPr>
        <w:tabs>
          <w:tab w:val="left" w:pos="708"/>
          <w:tab w:val="left" w:pos="4080"/>
        </w:tabs>
        <w:spacing w:after="120" w:line="300" w:lineRule="auto"/>
        <w:jc w:val="both"/>
        <w:rPr>
          <w:bCs/>
          <w:sz w:val="24"/>
          <w:szCs w:val="24"/>
          <w:lang w:val="fr-FR" w:eastAsia="ar-SA"/>
        </w:rPr>
      </w:pPr>
      <w:r w:rsidRPr="00901EA0">
        <w:rPr>
          <w:bCs/>
          <w:sz w:val="24"/>
          <w:szCs w:val="24"/>
          <w:lang w:val="fr-FR" w:eastAsia="ar-SA"/>
        </w:rPr>
        <w:t>lorsque l’impôt dû à raison de ces revenus est calculé par application d’un taux proportionnel, le produit du montant imposable des revenus nets considérés par le taux qui leur est effectivement appliqué ;</w:t>
      </w:r>
    </w:p>
    <w:p w14:paraId="60F1A587" w14:textId="77777777" w:rsidR="00C73E94" w:rsidRPr="00901EA0" w:rsidRDefault="00DE1C15" w:rsidP="00DC2C63">
      <w:pPr>
        <w:pStyle w:val="Paragraphedeliste"/>
        <w:numPr>
          <w:ilvl w:val="0"/>
          <w:numId w:val="21"/>
        </w:numPr>
        <w:tabs>
          <w:tab w:val="left" w:pos="708"/>
          <w:tab w:val="left" w:pos="4080"/>
        </w:tabs>
        <w:spacing w:after="120" w:line="300" w:lineRule="auto"/>
        <w:jc w:val="both"/>
        <w:rPr>
          <w:bCs/>
          <w:sz w:val="24"/>
          <w:szCs w:val="24"/>
          <w:lang w:val="fr-FR" w:eastAsia="ar-SA"/>
        </w:rPr>
      </w:pPr>
      <w:r w:rsidRPr="00901EA0">
        <w:rPr>
          <w:bCs/>
          <w:sz w:val="24"/>
          <w:szCs w:val="24"/>
          <w:lang w:val="fr-FR" w:eastAsia="ar-SA"/>
        </w:rPr>
        <w:t>lorsque l’impôt dû à raison de ces revenus est calculé par application du barème progressif, le produit du montant imposable des revenus nets considérés par le taux résultant du rapport entre l’impôt effectivement dû à raison du revenu net global imposable selon la législation française et le montant de ce revenu net global.</w:t>
      </w:r>
    </w:p>
    <w:p w14:paraId="3168061C" w14:textId="77777777" w:rsidR="00C73E94" w:rsidRPr="00901EA0" w:rsidRDefault="00DE1C15" w:rsidP="00DC2C63">
      <w:pPr>
        <w:pStyle w:val="Normal1"/>
        <w:numPr>
          <w:ilvl w:val="0"/>
          <w:numId w:val="22"/>
        </w:numPr>
        <w:tabs>
          <w:tab w:val="left" w:pos="708"/>
        </w:tabs>
        <w:spacing w:before="0" w:after="120" w:line="300" w:lineRule="auto"/>
        <w:jc w:val="both"/>
        <w:rPr>
          <w:bCs/>
          <w:sz w:val="24"/>
          <w:szCs w:val="24"/>
          <w:lang w:val="fr-FR" w:eastAsia="ar-SA"/>
        </w:rPr>
      </w:pPr>
      <w:r w:rsidRPr="00901EA0">
        <w:rPr>
          <w:bCs/>
          <w:sz w:val="24"/>
          <w:szCs w:val="24"/>
          <w:lang w:val="fr-FR" w:eastAsia="ar-SA"/>
        </w:rPr>
        <w:t xml:space="preserve">Il est entendu que l’expression « montant de l’impôt </w:t>
      </w:r>
      <w:r w:rsidR="004D38C1" w:rsidRPr="00901EA0">
        <w:rPr>
          <w:bCs/>
          <w:sz w:val="24"/>
          <w:szCs w:val="24"/>
          <w:lang w:val="fr-FR" w:eastAsia="ar-SA"/>
        </w:rPr>
        <w:t xml:space="preserve">payé en République de Moldavie </w:t>
      </w:r>
      <w:r w:rsidRPr="00901EA0">
        <w:rPr>
          <w:bCs/>
          <w:sz w:val="24"/>
          <w:szCs w:val="24"/>
          <w:lang w:val="fr-FR" w:eastAsia="ar-SA"/>
        </w:rPr>
        <w:t xml:space="preserve">» employée au a) désigne le montant de l’impôt effectivement supporté à titre définitif en République de Moldavie à raison des revenus considérés, conformément aux dispositions de la Convention, par le résident de France qui est imposé sur ces revenus selon la législation française. </w:t>
      </w:r>
    </w:p>
    <w:p w14:paraId="7EBF2062" w14:textId="4E5DFD5F" w:rsidR="00FD526A" w:rsidRPr="00901EA0" w:rsidRDefault="00FD526A" w:rsidP="00DC2C63">
      <w:pPr>
        <w:spacing w:after="160" w:line="300" w:lineRule="auto"/>
        <w:jc w:val="both"/>
        <w:rPr>
          <w:rFonts w:ascii="Times New Roman" w:hAnsi="Times New Roman" w:cs="Times New Roman"/>
          <w:sz w:val="24"/>
          <w:szCs w:val="24"/>
        </w:rPr>
      </w:pPr>
      <w:r w:rsidRPr="00901EA0">
        <w:rPr>
          <w:rFonts w:ascii="Times New Roman" w:hAnsi="Times New Roman" w:cs="Times New Roman"/>
          <w:sz w:val="24"/>
          <w:szCs w:val="24"/>
        </w:rPr>
        <w:lastRenderedPageBreak/>
        <w:t>2. En ce qui concerne la République de Moldavie</w:t>
      </w:r>
      <w:r w:rsidR="00C57B80" w:rsidRPr="00901EA0">
        <w:rPr>
          <w:rFonts w:ascii="Times New Roman" w:hAnsi="Times New Roman" w:cs="Times New Roman"/>
          <w:sz w:val="24"/>
          <w:szCs w:val="24"/>
        </w:rPr>
        <w:t>, les doubles impositions sont éliminées de la manière suivante</w:t>
      </w:r>
      <w:r w:rsidR="00984376" w:rsidRPr="00901EA0">
        <w:rPr>
          <w:rFonts w:ascii="Times New Roman" w:hAnsi="Times New Roman" w:cs="Times New Roman"/>
          <w:sz w:val="24"/>
          <w:szCs w:val="24"/>
        </w:rPr>
        <w:t xml:space="preserve"> </w:t>
      </w:r>
      <w:r w:rsidRPr="00901EA0">
        <w:rPr>
          <w:rFonts w:ascii="Times New Roman" w:hAnsi="Times New Roman" w:cs="Times New Roman"/>
          <w:sz w:val="24"/>
          <w:szCs w:val="24"/>
        </w:rPr>
        <w:t>:</w:t>
      </w:r>
    </w:p>
    <w:p w14:paraId="054A42FF" w14:textId="77777777" w:rsidR="00FD526A" w:rsidRPr="00901EA0" w:rsidRDefault="00FD526A" w:rsidP="00DC2C63">
      <w:pPr>
        <w:numPr>
          <w:ilvl w:val="0"/>
          <w:numId w:val="23"/>
        </w:numPr>
        <w:spacing w:after="160" w:line="300" w:lineRule="auto"/>
        <w:jc w:val="both"/>
        <w:rPr>
          <w:rFonts w:ascii="Times New Roman" w:hAnsi="Times New Roman" w:cs="Times New Roman"/>
          <w:sz w:val="24"/>
          <w:szCs w:val="24"/>
        </w:rPr>
      </w:pPr>
      <w:r w:rsidRPr="00901EA0">
        <w:rPr>
          <w:rFonts w:ascii="Times New Roman" w:hAnsi="Times New Roman" w:cs="Times New Roman"/>
          <w:sz w:val="24"/>
          <w:szCs w:val="24"/>
        </w:rPr>
        <w:t xml:space="preserve">Lorsqu’un résident de la République de Moldavie reçoit des revenus qui, conformément aux dispositions de la présente Convention, </w:t>
      </w:r>
      <w:r w:rsidR="004D38C1" w:rsidRPr="00901EA0">
        <w:rPr>
          <w:rFonts w:ascii="Times New Roman" w:hAnsi="Times New Roman" w:cs="Times New Roman"/>
          <w:sz w:val="24"/>
          <w:szCs w:val="24"/>
        </w:rPr>
        <w:t>sont imposables</w:t>
      </w:r>
      <w:r w:rsidRPr="00901EA0">
        <w:rPr>
          <w:rFonts w:ascii="Times New Roman" w:hAnsi="Times New Roman" w:cs="Times New Roman"/>
          <w:sz w:val="24"/>
          <w:szCs w:val="24"/>
        </w:rPr>
        <w:t xml:space="preserve"> en France, </w:t>
      </w:r>
      <w:r w:rsidR="00E0777A" w:rsidRPr="00901EA0">
        <w:rPr>
          <w:rFonts w:ascii="Times New Roman" w:hAnsi="Times New Roman" w:cs="Times New Roman"/>
          <w:sz w:val="24"/>
          <w:szCs w:val="24"/>
        </w:rPr>
        <w:t xml:space="preserve">alors </w:t>
      </w:r>
      <w:r w:rsidRPr="00901EA0">
        <w:rPr>
          <w:rFonts w:ascii="Times New Roman" w:hAnsi="Times New Roman" w:cs="Times New Roman"/>
          <w:sz w:val="24"/>
          <w:szCs w:val="24"/>
        </w:rPr>
        <w:t>la République de Moldavie accorde sur l’impôt qu’elle perçoit sur les revenus de ce résident une déduction d’un montant égal à l’impôt sur le revenu payé en France.</w:t>
      </w:r>
    </w:p>
    <w:p w14:paraId="0CF8D9A0" w14:textId="77777777" w:rsidR="00FD526A" w:rsidRPr="00901EA0" w:rsidRDefault="00B06AB2" w:rsidP="00DC2C63">
      <w:pPr>
        <w:numPr>
          <w:ilvl w:val="0"/>
          <w:numId w:val="23"/>
        </w:numPr>
        <w:spacing w:after="160" w:line="300" w:lineRule="auto"/>
        <w:jc w:val="both"/>
        <w:rPr>
          <w:rFonts w:ascii="Times New Roman" w:hAnsi="Times New Roman" w:cs="Times New Roman"/>
          <w:sz w:val="24"/>
          <w:szCs w:val="24"/>
        </w:rPr>
      </w:pPr>
      <w:r w:rsidRPr="00901EA0">
        <w:rPr>
          <w:rFonts w:ascii="Times New Roman" w:hAnsi="Times New Roman" w:cs="Times New Roman"/>
          <w:sz w:val="24"/>
          <w:szCs w:val="24"/>
        </w:rPr>
        <w:t>C</w:t>
      </w:r>
      <w:r w:rsidR="00FD526A" w:rsidRPr="00901EA0">
        <w:rPr>
          <w:rFonts w:ascii="Times New Roman" w:hAnsi="Times New Roman" w:cs="Times New Roman"/>
          <w:sz w:val="24"/>
          <w:szCs w:val="24"/>
        </w:rPr>
        <w:t>ette déduction ne peut</w:t>
      </w:r>
      <w:r w:rsidR="00B975D4" w:rsidRPr="00901EA0">
        <w:rPr>
          <w:rFonts w:ascii="Times New Roman" w:hAnsi="Times New Roman" w:cs="Times New Roman"/>
          <w:sz w:val="24"/>
          <w:szCs w:val="24"/>
        </w:rPr>
        <w:t xml:space="preserve"> en aucun cas,</w:t>
      </w:r>
      <w:r w:rsidR="00FD526A" w:rsidRPr="00901EA0">
        <w:rPr>
          <w:rFonts w:ascii="Times New Roman" w:hAnsi="Times New Roman" w:cs="Times New Roman"/>
          <w:sz w:val="24"/>
          <w:szCs w:val="24"/>
        </w:rPr>
        <w:t xml:space="preserve"> toutefois</w:t>
      </w:r>
      <w:r w:rsidR="00B975D4" w:rsidRPr="00901EA0">
        <w:rPr>
          <w:rFonts w:ascii="Times New Roman" w:hAnsi="Times New Roman" w:cs="Times New Roman"/>
          <w:sz w:val="24"/>
          <w:szCs w:val="24"/>
        </w:rPr>
        <w:t>,</w:t>
      </w:r>
      <w:r w:rsidR="00FD526A" w:rsidRPr="00901EA0">
        <w:rPr>
          <w:rFonts w:ascii="Times New Roman" w:hAnsi="Times New Roman" w:cs="Times New Roman"/>
          <w:sz w:val="24"/>
          <w:szCs w:val="24"/>
        </w:rPr>
        <w:t xml:space="preserve"> excéder la fraction de l’impôt sur le revenu, calculé</w:t>
      </w:r>
      <w:r w:rsidRPr="00901EA0">
        <w:rPr>
          <w:rFonts w:ascii="Times New Roman" w:hAnsi="Times New Roman" w:cs="Times New Roman"/>
          <w:sz w:val="24"/>
          <w:szCs w:val="24"/>
        </w:rPr>
        <w:t xml:space="preserve"> avant déduction, correspondant, </w:t>
      </w:r>
      <w:r w:rsidR="005267D9" w:rsidRPr="00901EA0">
        <w:rPr>
          <w:rFonts w:ascii="Times New Roman" w:hAnsi="Times New Roman" w:cs="Times New Roman"/>
          <w:sz w:val="24"/>
          <w:szCs w:val="24"/>
        </w:rPr>
        <w:t>selon le cas</w:t>
      </w:r>
      <w:r w:rsidRPr="00901EA0">
        <w:rPr>
          <w:rFonts w:ascii="Times New Roman" w:hAnsi="Times New Roman" w:cs="Times New Roman"/>
          <w:sz w:val="24"/>
          <w:szCs w:val="24"/>
        </w:rPr>
        <w:t xml:space="preserve">, </w:t>
      </w:r>
      <w:r w:rsidR="00FD526A" w:rsidRPr="00901EA0">
        <w:rPr>
          <w:rFonts w:ascii="Times New Roman" w:hAnsi="Times New Roman" w:cs="Times New Roman"/>
          <w:sz w:val="24"/>
          <w:szCs w:val="24"/>
        </w:rPr>
        <w:t xml:space="preserve">aux revenus imposables en France. </w:t>
      </w:r>
    </w:p>
    <w:p w14:paraId="39CA27F4" w14:textId="77777777" w:rsidR="00C73E94" w:rsidRPr="00901EA0" w:rsidRDefault="00DE1C15" w:rsidP="00DC2C63">
      <w:pPr>
        <w:pStyle w:val="Normal1"/>
        <w:spacing w:after="120" w:line="300" w:lineRule="auto"/>
        <w:ind w:left="720"/>
        <w:jc w:val="center"/>
        <w:rPr>
          <w:b/>
          <w:sz w:val="24"/>
          <w:szCs w:val="24"/>
          <w:lang w:val="fr-FR" w:eastAsia="ar-SA"/>
        </w:rPr>
      </w:pPr>
      <w:r w:rsidRPr="00901EA0">
        <w:rPr>
          <w:b/>
          <w:sz w:val="24"/>
          <w:szCs w:val="24"/>
          <w:lang w:val="fr-FR" w:eastAsia="ar-SA"/>
        </w:rPr>
        <w:t>ARTICLE 22</w:t>
      </w:r>
    </w:p>
    <w:p w14:paraId="1B6B7BC8" w14:textId="5B8DAA5E" w:rsidR="00C73E94" w:rsidRPr="00901EA0" w:rsidRDefault="004E018B" w:rsidP="00DC2C63">
      <w:pPr>
        <w:pStyle w:val="Normal1"/>
        <w:spacing w:before="0" w:after="120" w:line="300" w:lineRule="auto"/>
        <w:jc w:val="center"/>
        <w:rPr>
          <w:b/>
          <w:sz w:val="24"/>
          <w:szCs w:val="24"/>
          <w:lang w:val="fr-FR" w:eastAsia="ar-SA"/>
        </w:rPr>
      </w:pPr>
      <w:r>
        <w:rPr>
          <w:b/>
          <w:sz w:val="24"/>
          <w:szCs w:val="24"/>
          <w:lang w:val="fr-FR" w:eastAsia="ar-SA"/>
        </w:rPr>
        <w:t xml:space="preserve">         </w:t>
      </w:r>
      <w:r w:rsidR="001C01B8">
        <w:rPr>
          <w:b/>
          <w:sz w:val="24"/>
          <w:szCs w:val="24"/>
          <w:lang w:val="fr-FR" w:eastAsia="ar-SA"/>
        </w:rPr>
        <w:t>N</w:t>
      </w:r>
      <w:r w:rsidR="001C01B8" w:rsidRPr="00901EA0">
        <w:rPr>
          <w:b/>
          <w:sz w:val="24"/>
          <w:szCs w:val="24"/>
          <w:lang w:val="fr-FR" w:eastAsia="ar-SA"/>
        </w:rPr>
        <w:t>on-discrimination</w:t>
      </w:r>
    </w:p>
    <w:p w14:paraId="05786DB8" w14:textId="12C38B8B" w:rsidR="00C96FB1" w:rsidRPr="00901EA0" w:rsidRDefault="00C96FB1" w:rsidP="00DC2C63">
      <w:pPr>
        <w:pStyle w:val="Normal1"/>
        <w:spacing w:before="0" w:after="120" w:line="300" w:lineRule="auto"/>
        <w:jc w:val="center"/>
        <w:rPr>
          <w:b/>
          <w:sz w:val="24"/>
          <w:szCs w:val="24"/>
          <w:lang w:val="fr-FR" w:eastAsia="ar-SA"/>
        </w:rPr>
      </w:pPr>
    </w:p>
    <w:p w14:paraId="7815D8F3" w14:textId="35EDD210" w:rsidR="00226893" w:rsidRPr="00901EA0" w:rsidRDefault="00DE1C15" w:rsidP="00DC2C63">
      <w:pPr>
        <w:pStyle w:val="Normal1"/>
        <w:spacing w:before="0" w:after="120" w:line="300" w:lineRule="auto"/>
        <w:jc w:val="both"/>
        <w:rPr>
          <w:sz w:val="24"/>
          <w:szCs w:val="24"/>
          <w:lang w:val="fr-FR"/>
        </w:rPr>
      </w:pPr>
      <w:r w:rsidRPr="00901EA0">
        <w:rPr>
          <w:bCs/>
          <w:sz w:val="24"/>
          <w:szCs w:val="24"/>
          <w:lang w:val="fr-FR" w:eastAsia="ar-SA"/>
        </w:rPr>
        <w:t xml:space="preserve">1. Les </w:t>
      </w:r>
      <w:r w:rsidRPr="00A4736B">
        <w:rPr>
          <w:bCs/>
          <w:sz w:val="24"/>
          <w:szCs w:val="24"/>
          <w:lang w:val="fr-FR" w:eastAsia="ar-SA"/>
        </w:rPr>
        <w:t xml:space="preserve">personnes physiques </w:t>
      </w:r>
      <w:r w:rsidR="00984376" w:rsidRPr="00A4736B">
        <w:rPr>
          <w:bCs/>
          <w:color w:val="auto"/>
          <w:sz w:val="24"/>
          <w:szCs w:val="24"/>
          <w:lang w:val="fr-FR" w:eastAsia="ar-SA"/>
        </w:rPr>
        <w:t xml:space="preserve">possédant la </w:t>
      </w:r>
      <w:r w:rsidR="0066781D" w:rsidRPr="00A4736B">
        <w:rPr>
          <w:bCs/>
          <w:color w:val="auto"/>
          <w:sz w:val="24"/>
          <w:szCs w:val="24"/>
          <w:lang w:val="fr-FR" w:eastAsia="ar-SA"/>
        </w:rPr>
        <w:t xml:space="preserve">citoyenneté ou la </w:t>
      </w:r>
      <w:r w:rsidR="00984376" w:rsidRPr="00A4736B">
        <w:rPr>
          <w:bCs/>
          <w:color w:val="auto"/>
          <w:sz w:val="24"/>
          <w:szCs w:val="24"/>
          <w:lang w:val="fr-FR" w:eastAsia="ar-SA"/>
        </w:rPr>
        <w:t>nationalité</w:t>
      </w:r>
      <w:r w:rsidR="0066781D" w:rsidRPr="00A4736B">
        <w:rPr>
          <w:bCs/>
          <w:color w:val="auto"/>
          <w:sz w:val="24"/>
          <w:szCs w:val="24"/>
          <w:lang w:val="fr-FR" w:eastAsia="ar-SA"/>
        </w:rPr>
        <w:t xml:space="preserve"> </w:t>
      </w:r>
      <w:r w:rsidRPr="00A4736B">
        <w:rPr>
          <w:bCs/>
          <w:color w:val="auto"/>
          <w:sz w:val="24"/>
          <w:szCs w:val="24"/>
          <w:lang w:val="fr-FR" w:eastAsia="ar-SA"/>
        </w:rPr>
        <w:t>d’un État contractant ne sont soumises dans l’autre État contractant à aucune imposition ou obligation y relative</w:t>
      </w:r>
      <w:r w:rsidR="002E6FDE" w:rsidRPr="00A4736B">
        <w:rPr>
          <w:bCs/>
          <w:color w:val="auto"/>
          <w:sz w:val="24"/>
          <w:szCs w:val="24"/>
          <w:lang w:val="fr-FR" w:eastAsia="ar-SA"/>
        </w:rPr>
        <w:t>,</w:t>
      </w:r>
      <w:r w:rsidRPr="00A4736B">
        <w:rPr>
          <w:bCs/>
          <w:color w:val="auto"/>
          <w:sz w:val="24"/>
          <w:szCs w:val="24"/>
          <w:lang w:val="fr-FR" w:eastAsia="ar-SA"/>
        </w:rPr>
        <w:t xml:space="preserve"> qui est autre ou plus lourde que celles auxquelles sont ou pourront être assujetti</w:t>
      </w:r>
      <w:r w:rsidR="00226893" w:rsidRPr="00A4736B">
        <w:rPr>
          <w:bCs/>
          <w:color w:val="auto"/>
          <w:sz w:val="24"/>
          <w:szCs w:val="24"/>
          <w:lang w:val="fr-FR" w:eastAsia="ar-SA"/>
        </w:rPr>
        <w:t>e</w:t>
      </w:r>
      <w:r w:rsidRPr="00A4736B">
        <w:rPr>
          <w:bCs/>
          <w:color w:val="auto"/>
          <w:sz w:val="24"/>
          <w:szCs w:val="24"/>
          <w:lang w:val="fr-FR" w:eastAsia="ar-SA"/>
        </w:rPr>
        <w:t xml:space="preserve">s les </w:t>
      </w:r>
      <w:r w:rsidR="00226893" w:rsidRPr="00A4736B">
        <w:rPr>
          <w:bCs/>
          <w:color w:val="auto"/>
          <w:sz w:val="24"/>
          <w:szCs w:val="24"/>
          <w:lang w:val="fr-FR" w:eastAsia="ar-SA"/>
        </w:rPr>
        <w:t xml:space="preserve">personnes physiques </w:t>
      </w:r>
      <w:r w:rsidR="00984376" w:rsidRPr="00A4736B">
        <w:rPr>
          <w:bCs/>
          <w:color w:val="auto"/>
          <w:sz w:val="24"/>
          <w:szCs w:val="24"/>
          <w:lang w:val="fr-FR" w:eastAsia="ar-SA"/>
        </w:rPr>
        <w:t>possédant</w:t>
      </w:r>
      <w:r w:rsidR="00984376" w:rsidRPr="00901EA0">
        <w:rPr>
          <w:bCs/>
          <w:color w:val="auto"/>
          <w:sz w:val="24"/>
          <w:szCs w:val="24"/>
          <w:lang w:val="fr-FR" w:eastAsia="ar-SA"/>
        </w:rPr>
        <w:t xml:space="preserve"> la</w:t>
      </w:r>
      <w:r w:rsidR="0066781D" w:rsidRPr="00901EA0">
        <w:rPr>
          <w:bCs/>
          <w:color w:val="auto"/>
          <w:sz w:val="24"/>
          <w:szCs w:val="24"/>
          <w:lang w:val="fr-FR" w:eastAsia="ar-SA"/>
        </w:rPr>
        <w:t xml:space="preserve"> citoyenneté ou la </w:t>
      </w:r>
      <w:r w:rsidR="00984376" w:rsidRPr="00901EA0">
        <w:rPr>
          <w:bCs/>
          <w:color w:val="auto"/>
          <w:sz w:val="24"/>
          <w:szCs w:val="24"/>
          <w:lang w:val="fr-FR" w:eastAsia="ar-SA"/>
        </w:rPr>
        <w:t xml:space="preserve">nationalité </w:t>
      </w:r>
      <w:r w:rsidRPr="00901EA0">
        <w:rPr>
          <w:bCs/>
          <w:color w:val="auto"/>
          <w:sz w:val="24"/>
          <w:szCs w:val="24"/>
          <w:lang w:val="fr-FR" w:eastAsia="ar-SA"/>
        </w:rPr>
        <w:t xml:space="preserve">de cet autre </w:t>
      </w:r>
      <w:r w:rsidRPr="00901EA0">
        <w:rPr>
          <w:bCs/>
          <w:sz w:val="24"/>
          <w:szCs w:val="24"/>
          <w:lang w:val="fr-FR" w:eastAsia="ar-SA"/>
        </w:rPr>
        <w:t>État qui se trouvent dans la même situation, notamment au regard de la résidence.</w:t>
      </w:r>
      <w:r w:rsidR="00226893" w:rsidRPr="00901EA0">
        <w:rPr>
          <w:sz w:val="24"/>
          <w:szCs w:val="24"/>
          <w:lang w:val="fr-FR"/>
        </w:rPr>
        <w:t xml:space="preserve"> </w:t>
      </w:r>
    </w:p>
    <w:p w14:paraId="7930C973" w14:textId="650F9143"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2. Les apatrides qui sont des résidents d’un État contractant ne sont soumis dans l’un ou l’autre État contractant à aucune imposition ou obligation y relative, qui est autre ou plus lourde que celles auxquelles sont ou pourront être assujettis les nationaux de l’État concerné qui se trouvent dans la même situation, notamment au regard de la résidence.</w:t>
      </w:r>
    </w:p>
    <w:p w14:paraId="5FAD45A0"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3. L’imposition d’un établissement stable qu’une entreprise d’un État contractant a dans l’autre État contractant n’est pas établie dans cet autre État d’une façon moins favorable que l’imposition des entreprises de cet autre État qui exercent la même activité. La présente disposition ne peut être interprétée comme obligeant un État contractant à accorder aux résidents de l’autre État contractant les déductions personnelles, abattements et réductions d’impôt en fonction de la situation ou des charges de famille qu’il accorde à ses propres résidents.</w:t>
      </w:r>
    </w:p>
    <w:p w14:paraId="1554E6EA"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 xml:space="preserve">4. À moins que les dispositions du paragraphe 1 de l’article 9, du paragraphe 7 de l’article 11 ou du paragraphe 6 de l’article 12 ne soient applicables, les intérêts, redevances et autres dépenses payés par une entreprise d’un État contractant à un résident de l’autre État contractant sont déductibles, pour la détermination des bénéfices imposables de cette entreprise, dans les mêmes conditions que s’ils avaient été payés à un résident du premier État. </w:t>
      </w:r>
    </w:p>
    <w:p w14:paraId="752B6609"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 xml:space="preserve">5. Les entreprises d’un État contractant, dont le capital est en totalité ou en partie, directement ou indirectement, détenu ou contrôlé par un ou plusieurs résidents de l’autre État contractant, ne sont soumises dans le premier État à aucune imposition ou obligation y relative, qui est autre </w:t>
      </w:r>
      <w:r w:rsidRPr="00901EA0">
        <w:rPr>
          <w:bCs/>
          <w:sz w:val="24"/>
          <w:szCs w:val="24"/>
          <w:lang w:val="fr-FR" w:eastAsia="ar-SA"/>
        </w:rPr>
        <w:lastRenderedPageBreak/>
        <w:t>ou plus lourde que celles auxquelles sont ou pourront être assujetties les autres entreprises similaires du premier État.</w:t>
      </w:r>
    </w:p>
    <w:p w14:paraId="1CF66EF8"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6. Aucune disposition du présent article ne peut être considérée comme obligeant l’un des Etats contractants à accorder aux personnes physiques qui ne sont pas résidentes de cet Etat les déductions personnelles, les abattements ou les réductions qui sont accordés, pour l’application de l’impôt, aux personnes physiques résidentes.</w:t>
      </w:r>
    </w:p>
    <w:p w14:paraId="350BD1C6" w14:textId="77777777" w:rsidR="00C73E94" w:rsidRPr="00901EA0" w:rsidRDefault="00DE1C15" w:rsidP="00DC2C63">
      <w:pPr>
        <w:pStyle w:val="Normal1"/>
        <w:spacing w:before="0" w:after="120" w:line="300" w:lineRule="auto"/>
        <w:jc w:val="both"/>
        <w:rPr>
          <w:bCs/>
          <w:color w:val="000000"/>
          <w:sz w:val="24"/>
          <w:szCs w:val="24"/>
          <w:lang w:val="fr-FR" w:eastAsia="ar-SA"/>
        </w:rPr>
      </w:pPr>
      <w:r w:rsidRPr="00901EA0">
        <w:rPr>
          <w:bCs/>
          <w:color w:val="000000"/>
          <w:sz w:val="24"/>
          <w:szCs w:val="24"/>
          <w:lang w:val="fr-FR" w:eastAsia="ar-SA"/>
        </w:rPr>
        <w:t>7. Si un traité ou un accord bilatéral auquel les Etats contractants sont parties, autre que la présente convention, comporte une clause de non-discrimination ou une clause de la nation la plus favorisée, il est entendu que de telles clauses ne sont pas applicables en matière fiscale.</w:t>
      </w:r>
    </w:p>
    <w:p w14:paraId="217B5CD1" w14:textId="77777777" w:rsidR="00C73E94" w:rsidRPr="00901EA0" w:rsidRDefault="00DE1C15" w:rsidP="00DC2C63">
      <w:pPr>
        <w:pStyle w:val="Normal1"/>
        <w:spacing w:before="0" w:after="120" w:line="300" w:lineRule="auto"/>
        <w:jc w:val="both"/>
        <w:rPr>
          <w:sz w:val="24"/>
          <w:szCs w:val="24"/>
          <w:lang w:val="fr-FR" w:eastAsia="ar-SA"/>
        </w:rPr>
      </w:pPr>
      <w:r w:rsidRPr="00901EA0">
        <w:rPr>
          <w:sz w:val="24"/>
          <w:szCs w:val="24"/>
          <w:lang w:val="fr-FR" w:eastAsia="ar-SA"/>
        </w:rPr>
        <w:t>8. Les dispositions du présent article s’appliquent, nonobstant les dispositions de l’article 2, aux impôts de toute nature ou dénomination.</w:t>
      </w:r>
    </w:p>
    <w:p w14:paraId="14A48722" w14:textId="5ACE0AC8" w:rsidR="00C73E94" w:rsidRPr="00901EA0" w:rsidRDefault="00C73E94" w:rsidP="004A17AC">
      <w:pPr>
        <w:pStyle w:val="Normal1"/>
        <w:spacing w:before="0" w:after="120"/>
        <w:jc w:val="both"/>
        <w:rPr>
          <w:caps/>
          <w:sz w:val="24"/>
          <w:szCs w:val="24"/>
          <w:lang w:val="fr-FR" w:eastAsia="ar-SA"/>
        </w:rPr>
      </w:pPr>
    </w:p>
    <w:p w14:paraId="06E0E897" w14:textId="77777777" w:rsidR="00C73E94" w:rsidRPr="00901EA0" w:rsidRDefault="00DE1C15" w:rsidP="00DC2C63">
      <w:pPr>
        <w:pStyle w:val="Normal1"/>
        <w:tabs>
          <w:tab w:val="left" w:pos="4080"/>
        </w:tabs>
        <w:spacing w:before="0" w:after="120" w:line="300" w:lineRule="auto"/>
        <w:jc w:val="center"/>
        <w:rPr>
          <w:b/>
          <w:caps/>
          <w:sz w:val="24"/>
          <w:szCs w:val="24"/>
          <w:lang w:val="fr-FR" w:eastAsia="ar-SA"/>
        </w:rPr>
      </w:pPr>
      <w:r w:rsidRPr="00901EA0">
        <w:rPr>
          <w:b/>
          <w:caps/>
          <w:sz w:val="24"/>
          <w:szCs w:val="24"/>
          <w:lang w:val="fr-FR" w:eastAsia="ar-SA"/>
        </w:rPr>
        <w:t>Article 2</w:t>
      </w:r>
      <w:r w:rsidR="00226893" w:rsidRPr="00901EA0">
        <w:rPr>
          <w:b/>
          <w:caps/>
          <w:sz w:val="24"/>
          <w:szCs w:val="24"/>
          <w:lang w:val="fr-FR" w:eastAsia="ar-SA"/>
        </w:rPr>
        <w:t>3</w:t>
      </w:r>
    </w:p>
    <w:p w14:paraId="7D479609" w14:textId="2E9BF8FF" w:rsidR="00C73E94" w:rsidRPr="00901EA0" w:rsidRDefault="004E018B" w:rsidP="00DC2C63">
      <w:pPr>
        <w:pStyle w:val="Normal1"/>
        <w:tabs>
          <w:tab w:val="left" w:pos="4080"/>
        </w:tabs>
        <w:spacing w:before="0" w:after="120" w:line="300" w:lineRule="auto"/>
        <w:jc w:val="center"/>
        <w:rPr>
          <w:b/>
          <w:bCs/>
          <w:sz w:val="24"/>
          <w:szCs w:val="24"/>
          <w:lang w:val="fr-FR" w:eastAsia="ar-SA"/>
        </w:rPr>
      </w:pPr>
      <w:r>
        <w:rPr>
          <w:b/>
          <w:sz w:val="24"/>
          <w:szCs w:val="24"/>
          <w:lang w:val="fr-FR" w:eastAsia="ar-SA"/>
        </w:rPr>
        <w:t>P</w:t>
      </w:r>
      <w:r w:rsidRPr="00901EA0">
        <w:rPr>
          <w:b/>
          <w:sz w:val="24"/>
          <w:szCs w:val="24"/>
          <w:lang w:val="fr-FR" w:eastAsia="ar-SA"/>
        </w:rPr>
        <w:t>rocédure amiable</w:t>
      </w:r>
    </w:p>
    <w:p w14:paraId="3E53C56A" w14:textId="77777777" w:rsidR="00C73E94" w:rsidRPr="00901EA0" w:rsidRDefault="00C73E94" w:rsidP="00DC2C63">
      <w:pPr>
        <w:pStyle w:val="Normal1"/>
        <w:spacing w:before="0" w:after="120" w:line="300" w:lineRule="auto"/>
        <w:rPr>
          <w:bCs/>
          <w:sz w:val="24"/>
          <w:szCs w:val="24"/>
          <w:lang w:val="fr-FR" w:eastAsia="ar-SA"/>
        </w:rPr>
      </w:pPr>
    </w:p>
    <w:p w14:paraId="2EC94DF3" w14:textId="0A782CEF" w:rsidR="00C73E94" w:rsidRPr="00901EA0" w:rsidRDefault="00DE1C15" w:rsidP="00DC2C63">
      <w:pPr>
        <w:pStyle w:val="Normal1"/>
        <w:spacing w:before="0" w:after="120" w:line="300" w:lineRule="auto"/>
        <w:jc w:val="both"/>
        <w:rPr>
          <w:bCs/>
          <w:color w:val="auto"/>
          <w:sz w:val="24"/>
          <w:szCs w:val="24"/>
          <w:lang w:val="fr-FR" w:eastAsia="ar-SA"/>
        </w:rPr>
      </w:pPr>
      <w:r w:rsidRPr="00901EA0">
        <w:rPr>
          <w:bCs/>
          <w:sz w:val="24"/>
          <w:szCs w:val="24"/>
          <w:lang w:val="fr-FR" w:eastAsia="ar-SA"/>
        </w:rPr>
        <w:t xml:space="preserve">1. Lorsqu’une personne estime que les mesures prises par un Etat contractant ou par les deux Etats contractants entraînent ou entraîneront pour elle une imposition non conforme aux dispositions de la présente Convention, elle peut, indépendamment des recours prévus par le </w:t>
      </w:r>
      <w:r w:rsidRPr="00901EA0">
        <w:rPr>
          <w:bCs/>
          <w:color w:val="auto"/>
          <w:sz w:val="24"/>
          <w:szCs w:val="24"/>
          <w:lang w:val="fr-FR" w:eastAsia="ar-SA"/>
        </w:rPr>
        <w:t xml:space="preserve">droit interne de ces Etats, soumettre son cas à l’autorité compétente de l’un ou l’autre Etat contractant. Le cas doit être soumis dans les trois ans qui suivent la première notification de la mesure qui entraîne une imposition non conforme aux dispositions de la Convention. </w:t>
      </w:r>
    </w:p>
    <w:p w14:paraId="7BC01FF7" w14:textId="788231CB" w:rsidR="00C73E94" w:rsidRPr="00901EA0" w:rsidRDefault="00DE1C15" w:rsidP="00DC2C63">
      <w:pPr>
        <w:pStyle w:val="Normal1"/>
        <w:spacing w:before="0" w:after="120" w:line="300" w:lineRule="auto"/>
        <w:jc w:val="both"/>
        <w:rPr>
          <w:bCs/>
          <w:sz w:val="24"/>
          <w:szCs w:val="24"/>
          <w:lang w:val="fr-FR" w:eastAsia="ar-SA"/>
        </w:rPr>
      </w:pPr>
      <w:r w:rsidRPr="00901EA0">
        <w:rPr>
          <w:bCs/>
          <w:color w:val="auto"/>
          <w:sz w:val="24"/>
          <w:szCs w:val="24"/>
          <w:lang w:val="fr-FR" w:eastAsia="ar-SA"/>
        </w:rPr>
        <w:t xml:space="preserve">2. L’autorité compétente s’efforce, si la réclamation lui paraît fondée et si elle n’est pas elle-même en mesure d’y apporter une solution satisfaisante, de résoudre le cas par voie d’accord amiable avec l’autorité compétente de l’autre Etat contractant, en vue d’éviter une imposition non conforme à la Convention. L’accord est appliqué quels que soient les délais prévus par le droit interne des </w:t>
      </w:r>
      <w:r w:rsidRPr="00901EA0">
        <w:rPr>
          <w:bCs/>
          <w:sz w:val="24"/>
          <w:szCs w:val="24"/>
          <w:lang w:val="fr-FR" w:eastAsia="ar-SA"/>
        </w:rPr>
        <w:t>Etats contractants.</w:t>
      </w:r>
    </w:p>
    <w:p w14:paraId="14974BE2"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 xml:space="preserve">3. Les autorités compétentes des Etats contractants s’efforcent, par voie d’accord amiable, de résoudre les difficultés ou de dissiper les doutes auxquels peuvent donner lieu l’interprétation ou l’application de la Convention. Elles peuvent aussi se concerter en vue d’éliminer la </w:t>
      </w:r>
      <w:r w:rsidRPr="00901EA0">
        <w:rPr>
          <w:rFonts w:eastAsia="Caecilia-Roman"/>
          <w:bCs/>
          <w:sz w:val="24"/>
          <w:szCs w:val="24"/>
          <w:lang w:val="fr-FR" w:eastAsia="ar-SA"/>
        </w:rPr>
        <w:t>double imposition dans</w:t>
      </w:r>
      <w:r w:rsidRPr="00901EA0">
        <w:rPr>
          <w:rFonts w:eastAsia="Caecilia-Roman"/>
          <w:sz w:val="24"/>
          <w:szCs w:val="24"/>
          <w:lang w:val="fr-FR" w:eastAsia="ar-SA"/>
        </w:rPr>
        <w:t xml:space="preserve"> </w:t>
      </w:r>
      <w:r w:rsidRPr="00901EA0">
        <w:rPr>
          <w:bCs/>
          <w:sz w:val="24"/>
          <w:szCs w:val="24"/>
          <w:lang w:val="fr-FR" w:eastAsia="ar-SA"/>
        </w:rPr>
        <w:t>les cas non prévus par la Convention.</w:t>
      </w:r>
    </w:p>
    <w:p w14:paraId="0B46C80A"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 xml:space="preserve">4. Les autorités compétentes des Etats contractants peuvent communiquer directement entre elles, y </w:t>
      </w:r>
      <w:proofErr w:type="gramStart"/>
      <w:r w:rsidRPr="00901EA0">
        <w:rPr>
          <w:bCs/>
          <w:sz w:val="24"/>
          <w:szCs w:val="24"/>
          <w:lang w:val="fr-FR" w:eastAsia="ar-SA"/>
        </w:rPr>
        <w:t>compris</w:t>
      </w:r>
      <w:proofErr w:type="gramEnd"/>
      <w:r w:rsidRPr="00901EA0">
        <w:rPr>
          <w:bCs/>
          <w:sz w:val="24"/>
          <w:szCs w:val="24"/>
          <w:lang w:val="fr-FR" w:eastAsia="ar-SA"/>
        </w:rPr>
        <w:t xml:space="preserve"> au sein d’une commission mixte composée de ces autorités ou de leurs représentants, en vue de parvenir à un accord comme il est indiqué aux paragraphes précédents.</w:t>
      </w:r>
    </w:p>
    <w:p w14:paraId="3574DE2E" w14:textId="77777777" w:rsidR="00C73E94" w:rsidRPr="00901EA0" w:rsidRDefault="00DE1C15" w:rsidP="00DC2C63">
      <w:pPr>
        <w:pStyle w:val="Normal1"/>
        <w:spacing w:before="0" w:after="120" w:line="300" w:lineRule="auto"/>
        <w:jc w:val="both"/>
        <w:rPr>
          <w:bCs/>
          <w:i/>
          <w:iCs/>
          <w:sz w:val="24"/>
          <w:szCs w:val="24"/>
          <w:lang w:val="fr-FR" w:eastAsia="ar-SA"/>
        </w:rPr>
      </w:pPr>
      <w:r w:rsidRPr="00901EA0">
        <w:rPr>
          <w:bCs/>
          <w:sz w:val="24"/>
          <w:szCs w:val="24"/>
          <w:lang w:val="fr-FR" w:eastAsia="ar-SA"/>
        </w:rPr>
        <w:t>5. Lorsque,</w:t>
      </w:r>
    </w:p>
    <w:p w14:paraId="5F7C6D8A" w14:textId="77777777" w:rsidR="00C73E94" w:rsidRPr="00901EA0" w:rsidRDefault="00DE1C15" w:rsidP="00DC2C63">
      <w:pPr>
        <w:pStyle w:val="Normal1"/>
        <w:spacing w:before="0" w:after="120" w:line="300" w:lineRule="auto"/>
        <w:ind w:left="720"/>
        <w:jc w:val="both"/>
        <w:rPr>
          <w:bCs/>
          <w:sz w:val="24"/>
          <w:szCs w:val="24"/>
          <w:lang w:val="fr-FR" w:eastAsia="ar-SA"/>
        </w:rPr>
      </w:pPr>
      <w:r w:rsidRPr="00901EA0">
        <w:rPr>
          <w:bCs/>
          <w:iCs/>
          <w:sz w:val="24"/>
          <w:szCs w:val="24"/>
          <w:lang w:val="fr-FR" w:eastAsia="ar-SA"/>
        </w:rPr>
        <w:t>a</w:t>
      </w:r>
      <w:r w:rsidRPr="00901EA0">
        <w:rPr>
          <w:bCs/>
          <w:sz w:val="24"/>
          <w:szCs w:val="24"/>
          <w:lang w:val="fr-FR" w:eastAsia="ar-SA"/>
        </w:rPr>
        <w:t xml:space="preserve">) en vertu du paragraphe 1, une personne a soumis un cas à l’autorité compétente d’un État contractant en se fondant sur le fait que les mesures prises par un État contractant </w:t>
      </w:r>
      <w:r w:rsidRPr="00901EA0">
        <w:rPr>
          <w:bCs/>
          <w:sz w:val="24"/>
          <w:szCs w:val="24"/>
          <w:lang w:val="fr-FR" w:eastAsia="ar-SA"/>
        </w:rPr>
        <w:lastRenderedPageBreak/>
        <w:t xml:space="preserve">ou par les deux États contractants ont entraîné pour cette personne une imposition non conforme aux dispositions de cette Convention, et que </w:t>
      </w:r>
    </w:p>
    <w:p w14:paraId="43833760" w14:textId="77777777" w:rsidR="00C73E94" w:rsidRPr="00901EA0" w:rsidRDefault="00DE1C15" w:rsidP="00DC2C63">
      <w:pPr>
        <w:pStyle w:val="Normal1"/>
        <w:spacing w:before="0" w:after="120" w:line="300" w:lineRule="auto"/>
        <w:ind w:left="720"/>
        <w:jc w:val="both"/>
        <w:rPr>
          <w:rFonts w:eastAsia="Arial Unicode MS"/>
          <w:bCs/>
          <w:sz w:val="24"/>
          <w:szCs w:val="24"/>
          <w:lang w:val="fr-FR" w:eastAsia="ar-SA"/>
        </w:rPr>
      </w:pPr>
      <w:r w:rsidRPr="00901EA0">
        <w:rPr>
          <w:rFonts w:eastAsia="Arial Unicode MS"/>
          <w:bCs/>
          <w:sz w:val="24"/>
          <w:szCs w:val="24"/>
          <w:lang w:val="fr-FR" w:eastAsia="ar-SA"/>
        </w:rPr>
        <w:t xml:space="preserve">b) les autorités compétentes ne parviennent pas à un accord permettant de résoudre ce cas en vertu du paragraphe 2 dans un délai de trois ans à compter de la date à laquelle toutes les informations demandées par les autorités compétentes pour pouvoir traiter le cas ont été communiquées aux deux autorités compétentes, </w:t>
      </w:r>
    </w:p>
    <w:p w14:paraId="1BF03B77" w14:textId="77777777" w:rsidR="00C73E94" w:rsidRPr="00901EA0" w:rsidRDefault="00DE1C15" w:rsidP="00DC2C63">
      <w:pPr>
        <w:pStyle w:val="Normal1"/>
        <w:spacing w:before="0" w:after="120" w:line="300" w:lineRule="auto"/>
        <w:jc w:val="both"/>
        <w:rPr>
          <w:rFonts w:eastAsia="Arial Unicode MS"/>
          <w:sz w:val="24"/>
          <w:szCs w:val="24"/>
          <w:lang w:val="fr-FR" w:eastAsia="ar-SA"/>
        </w:rPr>
      </w:pPr>
      <w:proofErr w:type="gramStart"/>
      <w:r w:rsidRPr="00901EA0">
        <w:rPr>
          <w:rFonts w:eastAsia="Arial Unicode MS"/>
          <w:bCs/>
          <w:sz w:val="24"/>
          <w:szCs w:val="24"/>
          <w:lang w:val="fr-FR" w:eastAsia="ar-SA"/>
        </w:rPr>
        <w:t>les</w:t>
      </w:r>
      <w:proofErr w:type="gramEnd"/>
      <w:r w:rsidRPr="00901EA0">
        <w:rPr>
          <w:rFonts w:eastAsia="Arial Unicode MS"/>
          <w:bCs/>
          <w:sz w:val="24"/>
          <w:szCs w:val="24"/>
          <w:lang w:val="fr-FR" w:eastAsia="ar-SA"/>
        </w:rPr>
        <w:t xml:space="preserve"> questions non résolues soulevées par ce cas doivent être soumises à arbitrage si la personne en fait la demande. Ces questions non résolues ne doivent toutefois pas être soumises à arbitrage si une décision sur ces questions a déjà été rendue par un tribunal judiciaire ou administratif de l’un des États. À moins qu’une personne directement concernée par le cas n’accepte pas l’accord amiable par lequel la décision d’arbitrage est appliquée, cette décision lie les deux États contractants et doit être appliquée quels que soient les délais prévus par le droit interne de ces États. Les autorités compétentes des États contractants règlent par accord amiable les modalités d’application de ce paragraphe.</w:t>
      </w:r>
      <w:r w:rsidRPr="00901EA0">
        <w:rPr>
          <w:rFonts w:eastAsia="Arial Unicode MS"/>
          <w:sz w:val="24"/>
          <w:szCs w:val="24"/>
          <w:lang w:val="fr-FR" w:eastAsia="ar-SA"/>
        </w:rPr>
        <w:t xml:space="preserve"> </w:t>
      </w:r>
    </w:p>
    <w:p w14:paraId="2D808654" w14:textId="77777777" w:rsidR="00061F38" w:rsidRPr="00901EA0" w:rsidRDefault="00061F38" w:rsidP="004A17AC">
      <w:pPr>
        <w:pStyle w:val="Normal1"/>
        <w:spacing w:before="0" w:after="120"/>
        <w:jc w:val="both"/>
        <w:rPr>
          <w:rFonts w:eastAsia="Arial Unicode MS"/>
          <w:sz w:val="24"/>
          <w:szCs w:val="24"/>
          <w:lang w:val="fr-FR" w:eastAsia="ar-SA"/>
        </w:rPr>
      </w:pPr>
    </w:p>
    <w:p w14:paraId="6A25F2AF" w14:textId="77777777" w:rsidR="00C73E94" w:rsidRPr="00901EA0" w:rsidRDefault="00C11C1D" w:rsidP="00DC2C63">
      <w:pPr>
        <w:pStyle w:val="Normal1"/>
        <w:tabs>
          <w:tab w:val="left" w:pos="4080"/>
        </w:tabs>
        <w:spacing w:before="0" w:after="120" w:line="300" w:lineRule="auto"/>
        <w:jc w:val="center"/>
        <w:rPr>
          <w:b/>
          <w:caps/>
          <w:sz w:val="24"/>
          <w:szCs w:val="24"/>
          <w:lang w:val="fr-FR" w:eastAsia="ar-SA"/>
        </w:rPr>
      </w:pPr>
      <w:r w:rsidRPr="00901EA0">
        <w:rPr>
          <w:b/>
          <w:caps/>
          <w:sz w:val="24"/>
          <w:szCs w:val="24"/>
          <w:lang w:val="fr-FR" w:eastAsia="ar-SA"/>
        </w:rPr>
        <w:t>Article 24</w:t>
      </w:r>
    </w:p>
    <w:p w14:paraId="4CDC1517" w14:textId="1E5D566C" w:rsidR="00C73E94" w:rsidRPr="00901EA0" w:rsidRDefault="00EE7F12" w:rsidP="00DC2C63">
      <w:pPr>
        <w:pStyle w:val="Normal1"/>
        <w:tabs>
          <w:tab w:val="left" w:pos="4080"/>
        </w:tabs>
        <w:spacing w:before="0" w:after="120" w:line="300" w:lineRule="auto"/>
        <w:jc w:val="center"/>
        <w:rPr>
          <w:b/>
          <w:bCs/>
          <w:sz w:val="24"/>
          <w:szCs w:val="24"/>
          <w:lang w:val="fr-FR" w:eastAsia="ar-SA"/>
        </w:rPr>
      </w:pPr>
      <w:r>
        <w:rPr>
          <w:b/>
          <w:sz w:val="24"/>
          <w:szCs w:val="24"/>
          <w:lang w:val="fr-FR" w:eastAsia="ar-SA"/>
        </w:rPr>
        <w:t>E</w:t>
      </w:r>
      <w:r w:rsidRPr="00901EA0">
        <w:rPr>
          <w:b/>
          <w:sz w:val="24"/>
          <w:szCs w:val="24"/>
          <w:lang w:val="fr-FR" w:eastAsia="ar-SA"/>
        </w:rPr>
        <w:t>change de renseignements</w:t>
      </w:r>
    </w:p>
    <w:p w14:paraId="3221F450" w14:textId="77777777" w:rsidR="00C73E94" w:rsidRPr="00901EA0" w:rsidRDefault="00C73E94" w:rsidP="00DC2C63">
      <w:pPr>
        <w:pStyle w:val="Normal1"/>
        <w:spacing w:before="0" w:after="120" w:line="300" w:lineRule="auto"/>
        <w:jc w:val="both"/>
        <w:rPr>
          <w:b/>
          <w:bCs/>
          <w:sz w:val="24"/>
          <w:szCs w:val="24"/>
          <w:lang w:val="fr-FR" w:eastAsia="ar-SA"/>
        </w:rPr>
      </w:pPr>
    </w:p>
    <w:p w14:paraId="5BA67C8C"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 xml:space="preserve">1. Les autorités compétentes des Etats contractants échangent les renseignements vraisemblablement pertinents pour appliquer les dispositions de la présente Convention ou pour l’administration ou l’application de la législation interne relative aux impôts de toute nature ou dénomination perçus pour le compte des Etats contractants, de leur subdivisions politiques ou de leurs collectivités locales ou territoriales dans la mesure où l’imposition qu’elles prévoient n’est pas contraire à la Convention. L’échange de renseignements n’est pas restreint par </w:t>
      </w:r>
      <w:proofErr w:type="gramStart"/>
      <w:r w:rsidRPr="00901EA0">
        <w:rPr>
          <w:bCs/>
          <w:sz w:val="24"/>
          <w:szCs w:val="24"/>
          <w:lang w:val="fr-FR" w:eastAsia="ar-SA"/>
        </w:rPr>
        <w:t>les articles</w:t>
      </w:r>
      <w:proofErr w:type="gramEnd"/>
      <w:r w:rsidRPr="00901EA0">
        <w:rPr>
          <w:bCs/>
          <w:sz w:val="24"/>
          <w:szCs w:val="24"/>
          <w:lang w:val="fr-FR" w:eastAsia="ar-SA"/>
        </w:rPr>
        <w:t xml:space="preserve"> 1 et 2.</w:t>
      </w:r>
    </w:p>
    <w:p w14:paraId="1D04FEBF" w14:textId="77777777" w:rsidR="00C73E94" w:rsidRPr="00901EA0" w:rsidRDefault="00DE1C15" w:rsidP="00DC2C63">
      <w:pPr>
        <w:pStyle w:val="Normal1"/>
        <w:spacing w:before="0" w:after="120" w:line="300" w:lineRule="auto"/>
        <w:jc w:val="both"/>
        <w:rPr>
          <w:bCs/>
          <w:sz w:val="24"/>
          <w:szCs w:val="24"/>
          <w:lang w:val="fr-FR" w:eastAsia="ar-SA"/>
        </w:rPr>
      </w:pPr>
      <w:proofErr w:type="gramStart"/>
      <w:r w:rsidRPr="00901EA0">
        <w:rPr>
          <w:bCs/>
          <w:sz w:val="24"/>
          <w:szCs w:val="24"/>
          <w:lang w:val="fr-FR" w:eastAsia="ar-SA"/>
        </w:rPr>
        <w:t>2. Les renseignements reçus en vertu du paragraphe 1 par un Etat contractant sont tenus secrets de la même manière que les renseignements obtenus en application de la législation interne de cet Etat et ne sont communiqués qu’aux personnes ou autorités (y compris les tribunaux et organes administratifs) concernées par l’établissement ou le recouvrement des impôts mentionnés au paragraphe 1, par les procédures ou poursuites concernant ces impôts, par les décisions sur les recours relatifs à ces impôts, ou par le contrôle de ce qui précède.</w:t>
      </w:r>
      <w:proofErr w:type="gramEnd"/>
      <w:r w:rsidRPr="00901EA0">
        <w:rPr>
          <w:bCs/>
          <w:sz w:val="24"/>
          <w:szCs w:val="24"/>
          <w:lang w:val="fr-FR" w:eastAsia="ar-SA"/>
        </w:rPr>
        <w:t xml:space="preserve"> Ces personnes ou autorités n’utilisent ces renseignements qu’à ces fins. Elles peuvent révéler ces renseignements au cours d’audiences publiques de tribunaux ou dans des jugements. Nonobstant ce qui précède, les renseignements reçus par un Etat contractant peuvent être utilisés à d’autres fins si la législation des deux Etats l’autorise et si l’autorité compétente de l’Etat qui fournit ces renseignements autorise cette utilisation. </w:t>
      </w:r>
    </w:p>
    <w:p w14:paraId="63ADB0D6" w14:textId="77777777" w:rsidR="00C73E94" w:rsidRPr="00901EA0" w:rsidRDefault="00DE1C15" w:rsidP="00DC2C63">
      <w:pPr>
        <w:pStyle w:val="Normal1"/>
        <w:tabs>
          <w:tab w:val="left" w:pos="993"/>
        </w:tabs>
        <w:spacing w:before="0" w:after="120" w:line="300" w:lineRule="auto"/>
        <w:ind w:right="51"/>
        <w:jc w:val="both"/>
        <w:rPr>
          <w:bCs/>
          <w:sz w:val="24"/>
          <w:szCs w:val="24"/>
          <w:lang w:val="fr-FR" w:eastAsia="ar-SA"/>
        </w:rPr>
      </w:pPr>
      <w:r w:rsidRPr="00901EA0">
        <w:rPr>
          <w:bCs/>
          <w:sz w:val="24"/>
          <w:szCs w:val="24"/>
          <w:lang w:val="fr-FR" w:eastAsia="ar-SA"/>
        </w:rPr>
        <w:lastRenderedPageBreak/>
        <w:t xml:space="preserve">3. Les dispositions </w:t>
      </w:r>
      <w:proofErr w:type="gramStart"/>
      <w:r w:rsidRPr="00901EA0">
        <w:rPr>
          <w:bCs/>
          <w:sz w:val="24"/>
          <w:szCs w:val="24"/>
          <w:lang w:val="fr-FR" w:eastAsia="ar-SA"/>
        </w:rPr>
        <w:t>des paragraphes</w:t>
      </w:r>
      <w:proofErr w:type="gramEnd"/>
      <w:r w:rsidRPr="00901EA0">
        <w:rPr>
          <w:bCs/>
          <w:sz w:val="24"/>
          <w:szCs w:val="24"/>
          <w:lang w:val="fr-FR" w:eastAsia="ar-SA"/>
        </w:rPr>
        <w:t xml:space="preserve"> 1 et 2 ne peuvent en aucun cas être interprétées comme imposant à un Etat contractant l’obligation :</w:t>
      </w:r>
    </w:p>
    <w:p w14:paraId="1965FE93" w14:textId="77777777" w:rsidR="00C73E94" w:rsidRPr="00901EA0" w:rsidRDefault="00DE1C15" w:rsidP="00DC2C63">
      <w:pPr>
        <w:pStyle w:val="Paragraphedeliste"/>
        <w:numPr>
          <w:ilvl w:val="0"/>
          <w:numId w:val="24"/>
        </w:numPr>
        <w:tabs>
          <w:tab w:val="left" w:pos="993"/>
        </w:tabs>
        <w:spacing w:after="120" w:line="300" w:lineRule="auto"/>
        <w:ind w:right="51"/>
        <w:jc w:val="both"/>
        <w:rPr>
          <w:bCs/>
          <w:sz w:val="24"/>
          <w:szCs w:val="24"/>
          <w:lang w:val="fr-FR" w:eastAsia="ar-SA"/>
        </w:rPr>
      </w:pPr>
      <w:r w:rsidRPr="00901EA0">
        <w:rPr>
          <w:bCs/>
          <w:sz w:val="24"/>
          <w:szCs w:val="24"/>
          <w:lang w:val="fr-FR" w:eastAsia="ar-SA"/>
        </w:rPr>
        <w:t>de prendre des mesures administratives dérogeant à sa législation et à sa pratique administrative ou à celles de l’autre Etat contractant ;</w:t>
      </w:r>
    </w:p>
    <w:p w14:paraId="78E41867" w14:textId="77777777" w:rsidR="00C73E94" w:rsidRPr="00901EA0" w:rsidRDefault="00DE1C15" w:rsidP="00DC2C63">
      <w:pPr>
        <w:pStyle w:val="Paragraphedeliste"/>
        <w:numPr>
          <w:ilvl w:val="0"/>
          <w:numId w:val="24"/>
        </w:numPr>
        <w:tabs>
          <w:tab w:val="left" w:pos="993"/>
        </w:tabs>
        <w:spacing w:after="120" w:line="300" w:lineRule="auto"/>
        <w:ind w:right="51"/>
        <w:jc w:val="both"/>
        <w:rPr>
          <w:bCs/>
          <w:sz w:val="24"/>
          <w:szCs w:val="24"/>
          <w:lang w:val="fr-FR" w:eastAsia="ar-SA"/>
        </w:rPr>
      </w:pPr>
      <w:r w:rsidRPr="00901EA0">
        <w:rPr>
          <w:bCs/>
          <w:sz w:val="24"/>
          <w:szCs w:val="24"/>
          <w:lang w:val="fr-FR" w:eastAsia="ar-SA"/>
        </w:rPr>
        <w:t>de fournir des renseignements qui ne pourraient être obtenus sur la base de sa législation ou dans le cadre de sa pratique administrative normale ou de celles de l’autre Etat contractant ;</w:t>
      </w:r>
    </w:p>
    <w:p w14:paraId="618920CD" w14:textId="77777777" w:rsidR="00C73E94" w:rsidRPr="00901EA0" w:rsidRDefault="00DE1C15" w:rsidP="00DC2C63">
      <w:pPr>
        <w:pStyle w:val="Paragraphedeliste"/>
        <w:numPr>
          <w:ilvl w:val="0"/>
          <w:numId w:val="24"/>
        </w:numPr>
        <w:tabs>
          <w:tab w:val="left" w:pos="993"/>
        </w:tabs>
        <w:spacing w:after="120" w:line="300" w:lineRule="auto"/>
        <w:ind w:right="51"/>
        <w:jc w:val="both"/>
        <w:rPr>
          <w:bCs/>
          <w:sz w:val="24"/>
          <w:szCs w:val="24"/>
          <w:lang w:val="fr-FR" w:eastAsia="ar-SA"/>
        </w:rPr>
      </w:pPr>
      <w:r w:rsidRPr="00901EA0">
        <w:rPr>
          <w:bCs/>
          <w:sz w:val="24"/>
          <w:szCs w:val="24"/>
          <w:lang w:val="fr-FR" w:eastAsia="ar-SA"/>
        </w:rPr>
        <w:t>de fournir des renseignements qui révéleraient un secret commercial, industriel, professionnel ou un procédé commercial ou des renseignements dont la communication serait contraire à l’ordre public.</w:t>
      </w:r>
    </w:p>
    <w:p w14:paraId="64BC3C33"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4. Si des renseignements sont demandés par un Etat contractant conformément à cet article, l’autre Etat contractant utilise les pouvoirs dont il dispose pour obtenir les renseignements demandés, même s’il n’en a pas besoin à ses propres fins fiscales. L’obligation qui figure dans la phrase précédente est soumise aux limitations prévues au paragraphe 3 sauf si ces limitations sont susceptibles d’empêcher un Etat contractant de communiquer des renseignements uniquement parce que ceux-ci ne présentent pas d’intérêt pour lui dans le cadre national.</w:t>
      </w:r>
    </w:p>
    <w:p w14:paraId="245E67AA" w14:textId="77777777" w:rsidR="00C73E94" w:rsidRPr="00901EA0" w:rsidRDefault="00DE1C15" w:rsidP="00DC2C63">
      <w:pPr>
        <w:pStyle w:val="Normal1"/>
        <w:spacing w:before="0" w:after="120" w:line="300" w:lineRule="auto"/>
        <w:jc w:val="both"/>
        <w:rPr>
          <w:sz w:val="24"/>
          <w:szCs w:val="24"/>
          <w:lang w:val="fr-FR" w:eastAsia="ar-SA"/>
        </w:rPr>
      </w:pPr>
      <w:r w:rsidRPr="00901EA0">
        <w:rPr>
          <w:bCs/>
          <w:sz w:val="24"/>
          <w:szCs w:val="24"/>
          <w:lang w:val="fr-FR" w:eastAsia="ar-SA"/>
        </w:rPr>
        <w:t>5. En aucun cas les dispositions du paragraphe 3 ne peuvent être interprétées comme permettant à un Etat contractant de refuser de communiquer des renseignements uniquement parce que ceux-ci sont détenus par une banque, un autre établissement financier, un mandataire ou une personne agissant en tant qu’agent ou fiduciaire ou parce que ces renseignements se rattachent aux droits de propriété d’une personne.</w:t>
      </w:r>
      <w:r w:rsidRPr="00901EA0">
        <w:rPr>
          <w:sz w:val="24"/>
          <w:szCs w:val="24"/>
          <w:lang w:val="fr-FR" w:eastAsia="ar-SA"/>
        </w:rPr>
        <w:t xml:space="preserve"> </w:t>
      </w:r>
    </w:p>
    <w:p w14:paraId="50E93991" w14:textId="77777777" w:rsidR="00061F38" w:rsidRPr="00901EA0" w:rsidRDefault="00061F38" w:rsidP="004A17AC">
      <w:pPr>
        <w:pStyle w:val="Normal1"/>
        <w:spacing w:before="0" w:after="120"/>
        <w:jc w:val="both"/>
        <w:rPr>
          <w:sz w:val="24"/>
          <w:szCs w:val="24"/>
          <w:lang w:val="fr-FR" w:eastAsia="ar-SA"/>
        </w:rPr>
      </w:pPr>
    </w:p>
    <w:p w14:paraId="54BBB741" w14:textId="77777777" w:rsidR="00C73E94" w:rsidRPr="00901EA0" w:rsidRDefault="00C11C1D" w:rsidP="00DC2C63">
      <w:pPr>
        <w:pStyle w:val="Normal1"/>
        <w:tabs>
          <w:tab w:val="left" w:pos="993"/>
        </w:tabs>
        <w:spacing w:before="0" w:after="120" w:line="300" w:lineRule="auto"/>
        <w:ind w:left="720" w:right="51"/>
        <w:jc w:val="center"/>
        <w:rPr>
          <w:b/>
          <w:caps/>
          <w:sz w:val="24"/>
          <w:szCs w:val="24"/>
          <w:lang w:val="fr-FR" w:eastAsia="ar-SA"/>
        </w:rPr>
      </w:pPr>
      <w:r w:rsidRPr="00901EA0">
        <w:rPr>
          <w:b/>
          <w:caps/>
          <w:sz w:val="24"/>
          <w:szCs w:val="24"/>
          <w:lang w:val="fr-FR" w:eastAsia="ar-SA"/>
        </w:rPr>
        <w:t>ARTICLE 25</w:t>
      </w:r>
    </w:p>
    <w:p w14:paraId="73269EB7" w14:textId="3BED18CC" w:rsidR="00C73E94" w:rsidRPr="00901EA0" w:rsidRDefault="0077709D" w:rsidP="00DC2C63">
      <w:pPr>
        <w:pStyle w:val="Normal1"/>
        <w:tabs>
          <w:tab w:val="left" w:pos="993"/>
        </w:tabs>
        <w:spacing w:before="0" w:after="120" w:line="300" w:lineRule="auto"/>
        <w:ind w:left="720" w:right="51"/>
        <w:jc w:val="center"/>
        <w:rPr>
          <w:b/>
          <w:caps/>
          <w:sz w:val="24"/>
          <w:szCs w:val="24"/>
          <w:lang w:val="fr-FR" w:eastAsia="ar-SA"/>
        </w:rPr>
      </w:pPr>
      <w:r>
        <w:rPr>
          <w:b/>
          <w:sz w:val="24"/>
          <w:szCs w:val="24"/>
          <w:lang w:val="fr-FR" w:eastAsia="ar-SA"/>
        </w:rPr>
        <w:t>A</w:t>
      </w:r>
      <w:r w:rsidRPr="00901EA0">
        <w:rPr>
          <w:b/>
          <w:sz w:val="24"/>
          <w:szCs w:val="24"/>
          <w:lang w:val="fr-FR" w:eastAsia="ar-SA"/>
        </w:rPr>
        <w:t>ssistance en matière de recouvrement</w:t>
      </w:r>
      <w:r w:rsidR="00C21B2B">
        <w:rPr>
          <w:b/>
          <w:sz w:val="24"/>
          <w:szCs w:val="24"/>
          <w:lang w:val="fr-FR" w:eastAsia="ar-SA"/>
        </w:rPr>
        <w:t xml:space="preserve"> </w:t>
      </w:r>
      <w:r w:rsidRPr="00901EA0">
        <w:rPr>
          <w:b/>
          <w:sz w:val="24"/>
          <w:szCs w:val="24"/>
          <w:lang w:val="fr-FR" w:eastAsia="ar-SA"/>
        </w:rPr>
        <w:t>des impôts</w:t>
      </w:r>
    </w:p>
    <w:p w14:paraId="2BA3C8B8" w14:textId="77777777" w:rsidR="00C96FB1" w:rsidRPr="00901EA0" w:rsidRDefault="00C96FB1" w:rsidP="00DC2C63">
      <w:pPr>
        <w:pStyle w:val="Normal1"/>
        <w:tabs>
          <w:tab w:val="left" w:pos="993"/>
        </w:tabs>
        <w:spacing w:before="0" w:after="120" w:line="300" w:lineRule="auto"/>
        <w:ind w:left="720" w:right="51"/>
        <w:jc w:val="center"/>
        <w:rPr>
          <w:caps/>
          <w:sz w:val="24"/>
          <w:szCs w:val="24"/>
          <w:lang w:val="fr-FR" w:eastAsia="ar-SA"/>
        </w:rPr>
      </w:pPr>
    </w:p>
    <w:p w14:paraId="45580699" w14:textId="77777777" w:rsidR="00C73E94" w:rsidRPr="00901EA0" w:rsidRDefault="00DE1C15" w:rsidP="00DC2C63">
      <w:pPr>
        <w:pStyle w:val="Normal1"/>
        <w:tabs>
          <w:tab w:val="left" w:pos="993"/>
        </w:tabs>
        <w:spacing w:before="0" w:after="120" w:line="300" w:lineRule="auto"/>
        <w:ind w:right="51"/>
        <w:jc w:val="both"/>
        <w:rPr>
          <w:bCs/>
          <w:sz w:val="24"/>
          <w:szCs w:val="24"/>
          <w:lang w:val="fr-FR" w:eastAsia="ar-SA"/>
        </w:rPr>
      </w:pPr>
      <w:r w:rsidRPr="00901EA0">
        <w:rPr>
          <w:caps/>
          <w:sz w:val="24"/>
          <w:szCs w:val="24"/>
          <w:lang w:val="fr-FR" w:eastAsia="ar-SA"/>
        </w:rPr>
        <w:t xml:space="preserve">1. </w:t>
      </w:r>
      <w:r w:rsidRPr="00901EA0">
        <w:rPr>
          <w:bCs/>
          <w:sz w:val="24"/>
          <w:szCs w:val="24"/>
          <w:lang w:val="fr-FR" w:eastAsia="ar-SA"/>
        </w:rPr>
        <w:t xml:space="preserve">Les Etats contractants se prêtent mutuellement assistance pour le recouvrement de leurs créances fiscales. Cette assistance n’est pas limitée par </w:t>
      </w:r>
      <w:proofErr w:type="gramStart"/>
      <w:r w:rsidRPr="00901EA0">
        <w:rPr>
          <w:bCs/>
          <w:sz w:val="24"/>
          <w:szCs w:val="24"/>
          <w:lang w:val="fr-FR" w:eastAsia="ar-SA"/>
        </w:rPr>
        <w:t>les articles</w:t>
      </w:r>
      <w:proofErr w:type="gramEnd"/>
      <w:r w:rsidRPr="00901EA0">
        <w:rPr>
          <w:bCs/>
          <w:sz w:val="24"/>
          <w:szCs w:val="24"/>
          <w:lang w:val="fr-FR" w:eastAsia="ar-SA"/>
        </w:rPr>
        <w:t xml:space="preserve"> 1 et 2. Les autorités compétentes des Etats peuvent régler d’un commun accord les modalités d’application du présent Article.</w:t>
      </w:r>
    </w:p>
    <w:p w14:paraId="5D01E78F" w14:textId="204819AC" w:rsidR="00C73E94" w:rsidRPr="00901EA0" w:rsidRDefault="00DE1C15" w:rsidP="00DC2C63">
      <w:pPr>
        <w:pStyle w:val="Normal1"/>
        <w:tabs>
          <w:tab w:val="left" w:pos="993"/>
        </w:tabs>
        <w:spacing w:before="0" w:after="120" w:line="300" w:lineRule="auto"/>
        <w:ind w:right="51"/>
        <w:jc w:val="both"/>
        <w:rPr>
          <w:bCs/>
          <w:color w:val="auto"/>
          <w:sz w:val="24"/>
          <w:szCs w:val="24"/>
          <w:lang w:val="fr-FR" w:eastAsia="ar-SA"/>
        </w:rPr>
      </w:pPr>
      <w:r w:rsidRPr="00901EA0">
        <w:rPr>
          <w:bCs/>
          <w:sz w:val="24"/>
          <w:szCs w:val="24"/>
          <w:lang w:val="fr-FR" w:eastAsia="ar-SA"/>
        </w:rPr>
        <w:t xml:space="preserve">2. Le terme "créance fiscale" tel qu’il est utilisé dans cet article désigne une somme due au titre d’impôts de toute nature ou dénomination perçus pour le compte des Etats contractants, de leurs subdivisions politiques ou collectivités locales ou territoriales, dans la mesure où l’imposition correspondante n’est pas contraire à cette Convention ou à tout autre instrument auquel ces Etats contractants sont parties, ainsi que les intérêts, pénalités administratives et coûts de recouvrement ou de conservation afférents </w:t>
      </w:r>
      <w:r w:rsidRPr="00901EA0">
        <w:rPr>
          <w:bCs/>
          <w:color w:val="auto"/>
          <w:sz w:val="24"/>
          <w:szCs w:val="24"/>
          <w:lang w:val="fr-FR" w:eastAsia="ar-SA"/>
        </w:rPr>
        <w:t xml:space="preserve">à </w:t>
      </w:r>
      <w:r w:rsidR="00B351B2" w:rsidRPr="00901EA0">
        <w:rPr>
          <w:bCs/>
          <w:color w:val="auto"/>
          <w:sz w:val="24"/>
          <w:szCs w:val="24"/>
          <w:lang w:val="fr-FR" w:eastAsia="ar-SA"/>
        </w:rPr>
        <w:t>ces impôts</w:t>
      </w:r>
      <w:r w:rsidRPr="00901EA0">
        <w:rPr>
          <w:bCs/>
          <w:color w:val="auto"/>
          <w:sz w:val="24"/>
          <w:szCs w:val="24"/>
          <w:lang w:val="fr-FR" w:eastAsia="ar-SA"/>
        </w:rPr>
        <w:t>.</w:t>
      </w:r>
    </w:p>
    <w:p w14:paraId="2D1D39D5" w14:textId="77777777" w:rsidR="00C73E94" w:rsidRPr="00901EA0" w:rsidRDefault="00DE1C15" w:rsidP="00DC2C63">
      <w:pPr>
        <w:pStyle w:val="Normal1"/>
        <w:tabs>
          <w:tab w:val="left" w:pos="1080"/>
        </w:tabs>
        <w:spacing w:before="0" w:after="120" w:line="300" w:lineRule="auto"/>
        <w:ind w:right="51"/>
        <w:jc w:val="both"/>
        <w:rPr>
          <w:bCs/>
          <w:sz w:val="24"/>
          <w:szCs w:val="24"/>
          <w:lang w:val="fr-FR" w:eastAsia="ar-SA"/>
        </w:rPr>
      </w:pPr>
      <w:r w:rsidRPr="00901EA0">
        <w:rPr>
          <w:bCs/>
          <w:sz w:val="24"/>
          <w:szCs w:val="24"/>
          <w:lang w:val="fr-FR" w:eastAsia="ar-SA"/>
        </w:rPr>
        <w:t xml:space="preserve">3. Lorsqu’une créance fiscale d’un Etat </w:t>
      </w:r>
      <w:r w:rsidR="00F62306" w:rsidRPr="00901EA0">
        <w:rPr>
          <w:bCs/>
          <w:sz w:val="24"/>
          <w:szCs w:val="24"/>
          <w:lang w:val="fr-FR" w:eastAsia="ar-SA"/>
        </w:rPr>
        <w:t>contractant est</w:t>
      </w:r>
      <w:r w:rsidRPr="00901EA0">
        <w:rPr>
          <w:bCs/>
          <w:sz w:val="24"/>
          <w:szCs w:val="24"/>
          <w:lang w:val="fr-FR" w:eastAsia="ar-SA"/>
        </w:rPr>
        <w:t xml:space="preserve"> recouvrable en vertu des lois de cet Etat et est due par une personne qui, à cette date, ne peut, en vertu de ces lois, empêcher son </w:t>
      </w:r>
      <w:r w:rsidRPr="00901EA0">
        <w:rPr>
          <w:bCs/>
          <w:sz w:val="24"/>
          <w:szCs w:val="24"/>
          <w:lang w:val="fr-FR" w:eastAsia="ar-SA"/>
        </w:rPr>
        <w:lastRenderedPageBreak/>
        <w:t>recouvrement, cette créance fiscale est, à la demande des autorités compétentes de cet Etat, acceptée en vue de son recouvrement par les autorités compétentes de l’autre Etat contractant. Cette créance fiscale est recouvrée par cet autre Etat conformément aux dispositions de sa législation applicable en matière de recouvrement de ses propres impôts comme si la créance en question était une créance fiscale de cet autre Etat.</w:t>
      </w:r>
    </w:p>
    <w:p w14:paraId="554074E6" w14:textId="77777777" w:rsidR="00C73E94" w:rsidRPr="00901EA0" w:rsidRDefault="00DE1C15" w:rsidP="00DC2C63">
      <w:pPr>
        <w:pStyle w:val="Normal1"/>
        <w:tabs>
          <w:tab w:val="left" w:pos="993"/>
        </w:tabs>
        <w:spacing w:before="0" w:after="120" w:line="300" w:lineRule="auto"/>
        <w:ind w:right="51"/>
        <w:jc w:val="both"/>
        <w:rPr>
          <w:bCs/>
          <w:sz w:val="24"/>
          <w:szCs w:val="24"/>
          <w:lang w:val="fr-FR" w:eastAsia="ar-SA"/>
        </w:rPr>
      </w:pPr>
      <w:r w:rsidRPr="00901EA0">
        <w:rPr>
          <w:bCs/>
          <w:sz w:val="24"/>
          <w:szCs w:val="24"/>
          <w:lang w:val="fr-FR" w:eastAsia="ar-SA"/>
        </w:rPr>
        <w:t>4. Lorsqu’une créance fiscale d’un Etat contractant est une créance à l’égard de laquelle cet Etat peut, en vertu de sa législation, prendre des mesures conservatoires pour assurer son recouvrement, cette créance doit, à la demande des autorités compétentes de cet Etat, être acceptée aux fins de l’adoption de mesures conservatoires par les autorités compétentes de l’autre Etat contractant. Cet autre Etat doit prendre des mesures conservatoires à l’égard de cette créance fiscale conformément aux dispositions de sa législation comme s’il s’agissait d’une créance fiscale de cet autre Etat même si, au moment où ces mesures sont appliquées, la créance fiscale n’est pas recouvrable dans le premier Etat ou est due par une personne qui a le droit d’empêcher son recouvrement.</w:t>
      </w:r>
    </w:p>
    <w:p w14:paraId="24D17133" w14:textId="77777777" w:rsidR="00C73E94" w:rsidRPr="00901EA0" w:rsidRDefault="00DE1C15" w:rsidP="00DC2C63">
      <w:pPr>
        <w:pStyle w:val="Normal1"/>
        <w:tabs>
          <w:tab w:val="left" w:pos="993"/>
        </w:tabs>
        <w:spacing w:before="0" w:after="120" w:line="300" w:lineRule="auto"/>
        <w:ind w:right="51"/>
        <w:jc w:val="both"/>
        <w:rPr>
          <w:bCs/>
          <w:sz w:val="24"/>
          <w:szCs w:val="24"/>
          <w:lang w:val="fr-FR" w:eastAsia="ar-SA"/>
        </w:rPr>
      </w:pPr>
      <w:r w:rsidRPr="00901EA0">
        <w:rPr>
          <w:bCs/>
          <w:sz w:val="24"/>
          <w:szCs w:val="24"/>
          <w:lang w:val="fr-FR" w:eastAsia="ar-SA"/>
        </w:rPr>
        <w:t>5. Nonobstant les dispositions des paragraphes 3 et 4, les délais de prescription et la priorité applicables, en vertu de la législation d’un Etat contractant, à une créance fiscale en raison de sa nature en tant que telle ne s’appliquent pas à une créance fiscale acceptée par cet Etat aux fins du paragraphe 3 ou 4. En outre, une créance fiscale acceptée par un Etat contractant aux fins du paragraphe 3 ou 4 ne peut se voir appliquer aucune priorité dans cet Etat en vertu de la législation de l’autre Etat contractant.</w:t>
      </w:r>
    </w:p>
    <w:p w14:paraId="11F07C9C" w14:textId="77777777" w:rsidR="00C73E94" w:rsidRPr="00901EA0" w:rsidRDefault="00DE1C15" w:rsidP="00DC2C63">
      <w:pPr>
        <w:pStyle w:val="Normal1"/>
        <w:tabs>
          <w:tab w:val="left" w:pos="1080"/>
        </w:tabs>
        <w:spacing w:before="0" w:after="120" w:line="300" w:lineRule="auto"/>
        <w:ind w:right="51"/>
        <w:jc w:val="both"/>
        <w:rPr>
          <w:bCs/>
          <w:sz w:val="24"/>
          <w:szCs w:val="24"/>
          <w:lang w:val="fr-FR" w:eastAsia="ar-SA"/>
        </w:rPr>
      </w:pPr>
      <w:r w:rsidRPr="00901EA0">
        <w:rPr>
          <w:bCs/>
          <w:sz w:val="24"/>
          <w:szCs w:val="24"/>
          <w:lang w:val="fr-FR" w:eastAsia="ar-SA"/>
        </w:rPr>
        <w:t xml:space="preserve">6. Les procédures concernant l’existence, la validité ou le montant d’une créance fiscale d’un Etat contractant ne sont pas soumises aux tribunaux ou organes administratifs de l’autre Etat contractant. </w:t>
      </w:r>
    </w:p>
    <w:p w14:paraId="51E9204C" w14:textId="77777777" w:rsidR="00C73E94" w:rsidRPr="00901EA0" w:rsidRDefault="00DE1C15" w:rsidP="00DC2C63">
      <w:pPr>
        <w:pStyle w:val="Normal1"/>
        <w:tabs>
          <w:tab w:val="left" w:pos="993"/>
        </w:tabs>
        <w:spacing w:before="0" w:after="120" w:line="300" w:lineRule="auto"/>
        <w:ind w:right="51"/>
        <w:jc w:val="both"/>
        <w:rPr>
          <w:bCs/>
          <w:sz w:val="24"/>
          <w:szCs w:val="24"/>
          <w:lang w:val="fr-FR" w:eastAsia="ar-SA"/>
        </w:rPr>
      </w:pPr>
      <w:r w:rsidRPr="00901EA0">
        <w:rPr>
          <w:bCs/>
          <w:sz w:val="24"/>
          <w:szCs w:val="24"/>
          <w:lang w:val="fr-FR" w:eastAsia="ar-SA"/>
        </w:rPr>
        <w:t xml:space="preserve">7. Lorsqu’à tout moment après qu’une demande a été formulée par un Etat contractant en vertu </w:t>
      </w:r>
      <w:proofErr w:type="gramStart"/>
      <w:r w:rsidRPr="00901EA0">
        <w:rPr>
          <w:bCs/>
          <w:sz w:val="24"/>
          <w:szCs w:val="24"/>
          <w:lang w:val="fr-FR" w:eastAsia="ar-SA"/>
        </w:rPr>
        <w:t>du paragraphe</w:t>
      </w:r>
      <w:proofErr w:type="gramEnd"/>
      <w:r w:rsidRPr="00901EA0">
        <w:rPr>
          <w:bCs/>
          <w:sz w:val="24"/>
          <w:szCs w:val="24"/>
          <w:lang w:val="fr-FR" w:eastAsia="ar-SA"/>
        </w:rPr>
        <w:t xml:space="preserve"> 3 ou 4 et avant que l’autre Etat ait recouvré et transmis le montant de la créance fiscale en question au premier Etat, cette créance fiscale cesse d’être :</w:t>
      </w:r>
    </w:p>
    <w:p w14:paraId="7788E337" w14:textId="77777777" w:rsidR="00C73E94" w:rsidRPr="00901EA0" w:rsidRDefault="00DE1C15" w:rsidP="00DC2C63">
      <w:pPr>
        <w:pStyle w:val="Paragraphedeliste"/>
        <w:numPr>
          <w:ilvl w:val="0"/>
          <w:numId w:val="25"/>
        </w:numPr>
        <w:tabs>
          <w:tab w:val="left" w:pos="993"/>
        </w:tabs>
        <w:spacing w:after="120" w:line="300" w:lineRule="auto"/>
        <w:ind w:right="51"/>
        <w:jc w:val="both"/>
        <w:rPr>
          <w:bCs/>
          <w:sz w:val="24"/>
          <w:szCs w:val="24"/>
          <w:lang w:val="fr-FR" w:eastAsia="ar-SA"/>
        </w:rPr>
      </w:pPr>
      <w:r w:rsidRPr="00901EA0">
        <w:rPr>
          <w:bCs/>
          <w:sz w:val="24"/>
          <w:szCs w:val="24"/>
          <w:lang w:val="fr-FR" w:eastAsia="ar-SA"/>
        </w:rPr>
        <w:t>dans le cas d’une demande présentée en vertu du paragraphe 3, une créance fiscale du premier Etat qui est recouvrable en vertu des lois de cet Etat et est due par une personne qui, à ce moment, ne peut, en vertu des lois de cet Etat, empêcher son recouvrement, ou</w:t>
      </w:r>
    </w:p>
    <w:p w14:paraId="5981AC7D" w14:textId="77777777" w:rsidR="00C73E94" w:rsidRPr="00901EA0" w:rsidRDefault="00DE1C15" w:rsidP="00DC2C63">
      <w:pPr>
        <w:pStyle w:val="Paragraphedeliste"/>
        <w:numPr>
          <w:ilvl w:val="0"/>
          <w:numId w:val="25"/>
        </w:numPr>
        <w:tabs>
          <w:tab w:val="left" w:pos="993"/>
        </w:tabs>
        <w:spacing w:after="120" w:line="300" w:lineRule="auto"/>
        <w:ind w:right="51"/>
        <w:jc w:val="both"/>
        <w:rPr>
          <w:bCs/>
          <w:sz w:val="24"/>
          <w:szCs w:val="24"/>
          <w:lang w:val="fr-FR" w:eastAsia="ar-SA"/>
        </w:rPr>
      </w:pPr>
      <w:r w:rsidRPr="00901EA0">
        <w:rPr>
          <w:bCs/>
          <w:sz w:val="24"/>
          <w:szCs w:val="24"/>
          <w:lang w:val="fr-FR" w:eastAsia="ar-SA"/>
        </w:rPr>
        <w:t>dans le cas d’une demande présentée en vertu du paragraphe 4, une créance fiscale du premier Etat à l’égard de laquelle cet Etat peut, en vertu de sa législation, prendre des mesures conservatoires pour assurer son recouvrement</w:t>
      </w:r>
    </w:p>
    <w:p w14:paraId="5EC32CD2" w14:textId="77777777" w:rsidR="00C73E94" w:rsidRPr="00901EA0" w:rsidRDefault="00DE1C15" w:rsidP="00DC2C63">
      <w:pPr>
        <w:pStyle w:val="Normal1"/>
        <w:tabs>
          <w:tab w:val="left" w:pos="360"/>
          <w:tab w:val="left" w:pos="540"/>
        </w:tabs>
        <w:spacing w:before="0" w:after="120" w:line="300" w:lineRule="auto"/>
        <w:ind w:right="51"/>
        <w:jc w:val="both"/>
        <w:rPr>
          <w:bCs/>
          <w:sz w:val="24"/>
          <w:szCs w:val="24"/>
          <w:lang w:val="fr-FR" w:eastAsia="ar-SA"/>
        </w:rPr>
      </w:pPr>
      <w:proofErr w:type="gramStart"/>
      <w:r w:rsidRPr="00901EA0">
        <w:rPr>
          <w:bCs/>
          <w:sz w:val="24"/>
          <w:szCs w:val="24"/>
          <w:lang w:val="fr-FR" w:eastAsia="ar-SA"/>
        </w:rPr>
        <w:t>les</w:t>
      </w:r>
      <w:proofErr w:type="gramEnd"/>
      <w:r w:rsidRPr="00901EA0">
        <w:rPr>
          <w:bCs/>
          <w:sz w:val="24"/>
          <w:szCs w:val="24"/>
          <w:lang w:val="fr-FR" w:eastAsia="ar-SA"/>
        </w:rPr>
        <w:t xml:space="preserve"> autorités compétentes du premier Etat notifient promptement ce fait aux autorités compétentes de l’autre Etat et le premier Etat, au choix de l’autre Etat, suspend ou retire sa demande.</w:t>
      </w:r>
    </w:p>
    <w:p w14:paraId="009B6656" w14:textId="77777777" w:rsidR="00C73E94" w:rsidRPr="00901EA0" w:rsidRDefault="00DE1C15" w:rsidP="00DC2C63">
      <w:pPr>
        <w:pStyle w:val="Normal1"/>
        <w:tabs>
          <w:tab w:val="left" w:pos="993"/>
        </w:tabs>
        <w:spacing w:before="0" w:after="120" w:line="300" w:lineRule="auto"/>
        <w:ind w:right="51"/>
        <w:jc w:val="both"/>
        <w:rPr>
          <w:bCs/>
          <w:sz w:val="24"/>
          <w:szCs w:val="24"/>
          <w:lang w:val="fr-FR" w:eastAsia="ar-SA"/>
        </w:rPr>
      </w:pPr>
      <w:r w:rsidRPr="00901EA0">
        <w:rPr>
          <w:bCs/>
          <w:sz w:val="24"/>
          <w:szCs w:val="24"/>
          <w:lang w:val="fr-FR" w:eastAsia="ar-SA"/>
        </w:rPr>
        <w:t>8. Les dispositions du présent article ne peuvent en aucun cas être interprétées comme imposant à un Etat contractant l’obligation :</w:t>
      </w:r>
    </w:p>
    <w:p w14:paraId="64B18FE3" w14:textId="77777777" w:rsidR="00C73E94" w:rsidRPr="00901EA0" w:rsidRDefault="00DE1C15" w:rsidP="00DC2C63">
      <w:pPr>
        <w:pStyle w:val="Paragraphedeliste"/>
        <w:numPr>
          <w:ilvl w:val="0"/>
          <w:numId w:val="26"/>
        </w:numPr>
        <w:tabs>
          <w:tab w:val="left" w:pos="993"/>
        </w:tabs>
        <w:spacing w:after="120" w:line="300" w:lineRule="auto"/>
        <w:ind w:right="51"/>
        <w:jc w:val="both"/>
        <w:rPr>
          <w:bCs/>
          <w:sz w:val="24"/>
          <w:szCs w:val="24"/>
          <w:lang w:val="fr-FR" w:eastAsia="ar-SA"/>
        </w:rPr>
      </w:pPr>
      <w:r w:rsidRPr="00901EA0">
        <w:rPr>
          <w:bCs/>
          <w:sz w:val="24"/>
          <w:szCs w:val="24"/>
          <w:lang w:val="fr-FR" w:eastAsia="ar-SA"/>
        </w:rPr>
        <w:lastRenderedPageBreak/>
        <w:t>de prendre des mesures administratives dérogeant à sa législation et à sa pratique administrative ou à celles de l’autre Etat contractant ;</w:t>
      </w:r>
    </w:p>
    <w:p w14:paraId="0AE9DC79" w14:textId="77777777" w:rsidR="00C73E94" w:rsidRPr="00901EA0" w:rsidRDefault="00DE1C15" w:rsidP="00DC2C63">
      <w:pPr>
        <w:pStyle w:val="Paragraphedeliste"/>
        <w:numPr>
          <w:ilvl w:val="0"/>
          <w:numId w:val="26"/>
        </w:numPr>
        <w:tabs>
          <w:tab w:val="left" w:pos="993"/>
        </w:tabs>
        <w:spacing w:after="120" w:line="300" w:lineRule="auto"/>
        <w:ind w:right="51"/>
        <w:jc w:val="both"/>
        <w:rPr>
          <w:bCs/>
          <w:sz w:val="24"/>
          <w:szCs w:val="24"/>
          <w:lang w:val="fr-FR" w:eastAsia="ar-SA"/>
        </w:rPr>
      </w:pPr>
      <w:r w:rsidRPr="00901EA0">
        <w:rPr>
          <w:bCs/>
          <w:sz w:val="24"/>
          <w:szCs w:val="24"/>
          <w:lang w:val="fr-FR" w:eastAsia="ar-SA"/>
        </w:rPr>
        <w:t>de prendre des mesures qui seraient contraires à l’ordre public ;</w:t>
      </w:r>
    </w:p>
    <w:p w14:paraId="48BBC734" w14:textId="77777777" w:rsidR="00C73E94" w:rsidRPr="00901EA0" w:rsidRDefault="00DE1C15" w:rsidP="00DC2C63">
      <w:pPr>
        <w:pStyle w:val="Paragraphedeliste"/>
        <w:numPr>
          <w:ilvl w:val="0"/>
          <w:numId w:val="26"/>
        </w:numPr>
        <w:tabs>
          <w:tab w:val="left" w:pos="993"/>
        </w:tabs>
        <w:spacing w:after="120" w:line="300" w:lineRule="auto"/>
        <w:ind w:right="51"/>
        <w:jc w:val="both"/>
        <w:rPr>
          <w:bCs/>
          <w:sz w:val="24"/>
          <w:szCs w:val="24"/>
          <w:lang w:val="fr-FR" w:eastAsia="ar-SA"/>
        </w:rPr>
      </w:pPr>
      <w:r w:rsidRPr="00901EA0">
        <w:rPr>
          <w:bCs/>
          <w:sz w:val="24"/>
          <w:szCs w:val="24"/>
          <w:lang w:val="fr-FR" w:eastAsia="ar-SA"/>
        </w:rPr>
        <w:t>de prêter assistance si l’autre Etat contractant n’a pas pris toutes les mesures raisonnables de recouvrement ou de conservation, selon le cas, qui sont disponibles en vertu de sa législation ou de sa pratique administrative ;</w:t>
      </w:r>
    </w:p>
    <w:p w14:paraId="66D5E709" w14:textId="77777777" w:rsidR="00C73E94" w:rsidRDefault="00DE1C15" w:rsidP="00DC2C63">
      <w:pPr>
        <w:pStyle w:val="Paragraphedeliste"/>
        <w:numPr>
          <w:ilvl w:val="0"/>
          <w:numId w:val="26"/>
        </w:numPr>
        <w:tabs>
          <w:tab w:val="left" w:pos="993"/>
        </w:tabs>
        <w:spacing w:after="120" w:line="300" w:lineRule="auto"/>
        <w:ind w:right="51"/>
        <w:jc w:val="both"/>
        <w:rPr>
          <w:bCs/>
          <w:sz w:val="24"/>
          <w:szCs w:val="24"/>
          <w:lang w:val="fr-FR" w:eastAsia="ar-SA"/>
        </w:rPr>
      </w:pPr>
      <w:r w:rsidRPr="00901EA0">
        <w:rPr>
          <w:bCs/>
          <w:sz w:val="24"/>
          <w:szCs w:val="24"/>
          <w:lang w:val="fr-FR" w:eastAsia="ar-SA"/>
        </w:rPr>
        <w:t>de prêter assistance dans les cas où la charge administrative qui en résulte pour cet Etat est nettement disproportionnée par rapport aux avantages qui peuvent en être tirés par l’autre Etat contractant.</w:t>
      </w:r>
    </w:p>
    <w:p w14:paraId="456DBF9D" w14:textId="77777777" w:rsidR="00075640" w:rsidRPr="00901EA0" w:rsidRDefault="00075640" w:rsidP="008B2A34">
      <w:pPr>
        <w:pStyle w:val="Paragraphedeliste"/>
        <w:tabs>
          <w:tab w:val="left" w:pos="993"/>
        </w:tabs>
        <w:spacing w:after="120" w:line="300" w:lineRule="auto"/>
        <w:ind w:right="51"/>
        <w:jc w:val="both"/>
        <w:rPr>
          <w:bCs/>
          <w:sz w:val="24"/>
          <w:szCs w:val="24"/>
          <w:lang w:val="fr-FR" w:eastAsia="ar-SA"/>
        </w:rPr>
      </w:pPr>
    </w:p>
    <w:p w14:paraId="370D399C" w14:textId="77777777" w:rsidR="00C73E94" w:rsidRPr="00901EA0" w:rsidRDefault="00DE1C15" w:rsidP="00DC2C63">
      <w:pPr>
        <w:pStyle w:val="Normal1"/>
        <w:keepNext/>
        <w:tabs>
          <w:tab w:val="left" w:pos="0"/>
        </w:tabs>
        <w:spacing w:before="0" w:after="120" w:line="300" w:lineRule="auto"/>
        <w:jc w:val="center"/>
        <w:outlineLvl w:val="0"/>
        <w:rPr>
          <w:b/>
          <w:bCs/>
          <w:caps/>
          <w:sz w:val="24"/>
          <w:szCs w:val="24"/>
          <w:lang w:val="fr-FR" w:eastAsia="ar-SA"/>
        </w:rPr>
      </w:pPr>
      <w:r w:rsidRPr="00901EA0">
        <w:rPr>
          <w:b/>
          <w:bCs/>
          <w:caps/>
          <w:sz w:val="24"/>
          <w:szCs w:val="24"/>
          <w:lang w:val="fr-FR" w:eastAsia="ar-SA"/>
        </w:rPr>
        <w:t>Article 26</w:t>
      </w:r>
    </w:p>
    <w:p w14:paraId="1167DA62" w14:textId="539B7998" w:rsidR="00C73E94" w:rsidRPr="00901EA0" w:rsidRDefault="0019505E" w:rsidP="00DC2C63">
      <w:pPr>
        <w:pStyle w:val="Normal1"/>
        <w:keepNext/>
        <w:tabs>
          <w:tab w:val="left" w:pos="0"/>
        </w:tabs>
        <w:spacing w:before="0" w:after="120" w:line="300" w:lineRule="auto"/>
        <w:jc w:val="center"/>
        <w:outlineLvl w:val="0"/>
        <w:rPr>
          <w:b/>
          <w:bCs/>
          <w:caps/>
          <w:sz w:val="24"/>
          <w:szCs w:val="24"/>
          <w:lang w:val="fr-FR" w:eastAsia="ar-SA"/>
        </w:rPr>
      </w:pPr>
      <w:r w:rsidRPr="00901EA0">
        <w:rPr>
          <w:b/>
          <w:bCs/>
          <w:sz w:val="24"/>
          <w:szCs w:val="24"/>
          <w:lang w:val="fr-FR" w:eastAsia="ar-SA"/>
        </w:rPr>
        <w:t>Membres des missions diplomatiques et postes consulaires</w:t>
      </w:r>
    </w:p>
    <w:p w14:paraId="5831AABB" w14:textId="77777777" w:rsidR="00C73E94" w:rsidRPr="00901EA0" w:rsidRDefault="00C73E94" w:rsidP="00DC2C63">
      <w:pPr>
        <w:pStyle w:val="Normal1"/>
        <w:spacing w:before="0" w:after="120" w:line="300" w:lineRule="auto"/>
        <w:rPr>
          <w:sz w:val="24"/>
          <w:szCs w:val="24"/>
          <w:lang w:val="fr-FR" w:eastAsia="ar-SA"/>
        </w:rPr>
      </w:pPr>
    </w:p>
    <w:p w14:paraId="046FAC91" w14:textId="77777777" w:rsidR="00C73E94" w:rsidRPr="00901EA0" w:rsidRDefault="00DE1C15" w:rsidP="00DC2C63">
      <w:pPr>
        <w:pStyle w:val="Normal1"/>
        <w:spacing w:before="0" w:after="120" w:line="300" w:lineRule="auto"/>
        <w:jc w:val="both"/>
        <w:rPr>
          <w:bCs/>
          <w:color w:val="000000"/>
          <w:sz w:val="24"/>
          <w:szCs w:val="24"/>
          <w:lang w:val="fr-FR" w:eastAsia="ar-SA"/>
        </w:rPr>
      </w:pPr>
      <w:r w:rsidRPr="00901EA0">
        <w:rPr>
          <w:bCs/>
          <w:color w:val="000000"/>
          <w:sz w:val="24"/>
          <w:szCs w:val="24"/>
          <w:lang w:val="fr-FR" w:eastAsia="ar-SA"/>
        </w:rPr>
        <w:t>1. Les dispositions de la présente Convention ne portent pas atteinte aux privilèges fiscaux dont bénéficient les membres des missions diplomatiques ou postes consulaires, et les membres des délégations permanentes auprès d’organisations internationales en vertu soit des règles générales du droit international, soit des dispositions d’accords particuliers.</w:t>
      </w:r>
    </w:p>
    <w:p w14:paraId="4B3BE7FA" w14:textId="77777777" w:rsidR="00C73E94" w:rsidRPr="00901EA0" w:rsidRDefault="00DE1C15" w:rsidP="00DC2C63">
      <w:pPr>
        <w:pStyle w:val="Normal1"/>
        <w:spacing w:before="0" w:after="120" w:line="300" w:lineRule="auto"/>
        <w:jc w:val="both"/>
        <w:rPr>
          <w:bCs/>
          <w:color w:val="000000"/>
          <w:sz w:val="24"/>
          <w:szCs w:val="24"/>
          <w:lang w:val="fr-FR" w:eastAsia="ar-SA"/>
        </w:rPr>
      </w:pPr>
      <w:r w:rsidRPr="00901EA0">
        <w:rPr>
          <w:bCs/>
          <w:color w:val="000000"/>
          <w:sz w:val="24"/>
          <w:szCs w:val="24"/>
          <w:lang w:val="fr-FR" w:eastAsia="ar-SA"/>
        </w:rPr>
        <w:t>2. Nonobstant les dispositions de l’article 4, toute personne physique qui est membre d’une mission diplomatique, d’un poste consulaire ou d’une délégation permanente d’un Etat contractant, situé dans l’autre Etat contractant ou dans un Etat tiers, est considérée, aux fins de la Convention, comme résident de l’Etat accréditant, à condition qu’elle soit soumise dans cet Etat accréditant aux mêmes obligations, en matière d’impôts sur l’ensemble de son revenu, que les résidents de cet Etat.</w:t>
      </w:r>
    </w:p>
    <w:p w14:paraId="543F4F97"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3. La Convention ne s’applique pas aux organisations internationales, à leurs organes ou à leurs fonctionnaires, ni aux personnes qui sont membres d’une mission diplomatique, d’un poste consulaire ou d’une délégation permanente d’un Etat tiers, lorsqu’ils se trouvent sur le territoire d’un Etat contractant et ne sont pas traités comme des résidents dans l’un ou l’autre Etat contractant en matière d’impôts sur le revenu.</w:t>
      </w:r>
    </w:p>
    <w:p w14:paraId="54F48A50" w14:textId="77777777" w:rsidR="002F42AF" w:rsidRPr="00901EA0" w:rsidRDefault="002F42AF" w:rsidP="004A17AC">
      <w:pPr>
        <w:pStyle w:val="Normal1"/>
        <w:spacing w:before="0" w:after="120"/>
        <w:rPr>
          <w:b/>
          <w:bCs/>
          <w:caps/>
          <w:color w:val="000080"/>
          <w:sz w:val="24"/>
          <w:szCs w:val="24"/>
          <w:lang w:val="fr-FR" w:eastAsia="ar-SA"/>
        </w:rPr>
      </w:pPr>
    </w:p>
    <w:p w14:paraId="0FC7307C" w14:textId="77777777" w:rsidR="00C73E94" w:rsidRPr="00901EA0" w:rsidRDefault="00C11C1D" w:rsidP="00DC2C63">
      <w:pPr>
        <w:pStyle w:val="Normal1"/>
        <w:keepNext/>
        <w:tabs>
          <w:tab w:val="left" w:pos="0"/>
        </w:tabs>
        <w:spacing w:before="0" w:after="120" w:line="300" w:lineRule="auto"/>
        <w:jc w:val="center"/>
        <w:outlineLvl w:val="0"/>
        <w:rPr>
          <w:b/>
          <w:bCs/>
          <w:caps/>
          <w:sz w:val="24"/>
          <w:szCs w:val="24"/>
          <w:lang w:val="fr-FR" w:eastAsia="ar-SA"/>
        </w:rPr>
      </w:pPr>
      <w:r w:rsidRPr="00901EA0">
        <w:rPr>
          <w:b/>
          <w:bCs/>
          <w:caps/>
          <w:sz w:val="24"/>
          <w:szCs w:val="24"/>
          <w:lang w:val="fr-FR" w:eastAsia="ar-SA"/>
        </w:rPr>
        <w:t>ARTICLE 27</w:t>
      </w:r>
    </w:p>
    <w:p w14:paraId="679BC3D6" w14:textId="29547908" w:rsidR="00C73E94" w:rsidRPr="00901EA0" w:rsidRDefault="003822DB" w:rsidP="00DC2C63">
      <w:pPr>
        <w:pStyle w:val="Normal1"/>
        <w:keepNext/>
        <w:tabs>
          <w:tab w:val="left" w:pos="0"/>
        </w:tabs>
        <w:spacing w:before="0" w:after="120" w:line="300" w:lineRule="auto"/>
        <w:jc w:val="center"/>
        <w:outlineLvl w:val="0"/>
        <w:rPr>
          <w:b/>
          <w:bCs/>
          <w:caps/>
          <w:sz w:val="24"/>
          <w:szCs w:val="24"/>
          <w:lang w:val="fr-FR" w:eastAsia="ar-SA"/>
        </w:rPr>
      </w:pPr>
      <w:r w:rsidRPr="00901EA0">
        <w:rPr>
          <w:b/>
          <w:bCs/>
          <w:sz w:val="24"/>
          <w:szCs w:val="24"/>
          <w:lang w:val="fr-FR" w:eastAsia="ar-SA"/>
        </w:rPr>
        <w:t>Refus d’octroi des avantages conventionnels</w:t>
      </w:r>
    </w:p>
    <w:p w14:paraId="5DB4CAD2" w14:textId="77777777" w:rsidR="00C73E94" w:rsidRPr="00901EA0" w:rsidRDefault="00C73E94" w:rsidP="00DC2C63">
      <w:pPr>
        <w:pStyle w:val="Normal1"/>
        <w:spacing w:before="0" w:after="120" w:line="300" w:lineRule="auto"/>
        <w:jc w:val="both"/>
        <w:rPr>
          <w:b/>
          <w:bCs/>
          <w:sz w:val="24"/>
          <w:szCs w:val="24"/>
          <w:lang w:val="fr-FR" w:eastAsia="ar-SA"/>
        </w:rPr>
      </w:pPr>
    </w:p>
    <w:p w14:paraId="7BD5D192" w14:textId="77777777" w:rsidR="00C73E94" w:rsidRDefault="00DE1C15" w:rsidP="00DC2C63">
      <w:pPr>
        <w:pStyle w:val="Normal1"/>
        <w:spacing w:before="0" w:after="120" w:line="300" w:lineRule="auto"/>
        <w:jc w:val="both"/>
        <w:rPr>
          <w:bCs/>
          <w:sz w:val="24"/>
          <w:szCs w:val="24"/>
          <w:lang w:val="fr-FR" w:eastAsia="ar-SA"/>
        </w:rPr>
      </w:pPr>
      <w:proofErr w:type="gramStart"/>
      <w:r w:rsidRPr="00901EA0">
        <w:rPr>
          <w:bCs/>
          <w:sz w:val="24"/>
          <w:szCs w:val="24"/>
          <w:lang w:val="fr-FR" w:eastAsia="ar-SA"/>
        </w:rPr>
        <w:t xml:space="preserve">Nonobstant les autres dispositions de la Convention, un avantage au titre de celle-ci ne sera pas accordé à l’égard d’un élément de revenu s’il est raisonnable de  conclure, compte tenu de l’ensemble des faits et circonstances propres à la situation, que l’octroi de cet avantage était l’un des objets principaux d’un montage ou d’une transaction ayant permis, directement ou indirectement, de l’obtenir, à moins qu’il soit établi que l’octroi de cet avantage dans ces </w:t>
      </w:r>
      <w:r w:rsidRPr="00901EA0">
        <w:rPr>
          <w:bCs/>
          <w:sz w:val="24"/>
          <w:szCs w:val="24"/>
          <w:lang w:val="fr-FR" w:eastAsia="ar-SA"/>
        </w:rPr>
        <w:lastRenderedPageBreak/>
        <w:t>circonstances serait conforme à l’objet et au but des dispositions pertinentes de la présente Convention.</w:t>
      </w:r>
      <w:proofErr w:type="gramEnd"/>
    </w:p>
    <w:p w14:paraId="490CB141" w14:textId="77777777" w:rsidR="0018199B" w:rsidRPr="00901EA0" w:rsidRDefault="0018199B" w:rsidP="00DC2C63">
      <w:pPr>
        <w:pStyle w:val="Normal1"/>
        <w:spacing w:before="0" w:after="120" w:line="300" w:lineRule="auto"/>
        <w:jc w:val="both"/>
        <w:rPr>
          <w:sz w:val="24"/>
          <w:szCs w:val="24"/>
          <w:lang w:val="fr-FR" w:eastAsia="ar-SA"/>
        </w:rPr>
      </w:pPr>
    </w:p>
    <w:p w14:paraId="2A52E6E4" w14:textId="77777777" w:rsidR="00C73E94" w:rsidRPr="00901EA0" w:rsidRDefault="00C11C1D" w:rsidP="00DC2C63">
      <w:pPr>
        <w:pStyle w:val="Normal1"/>
        <w:spacing w:before="0" w:after="120" w:line="300" w:lineRule="auto"/>
        <w:jc w:val="center"/>
        <w:rPr>
          <w:sz w:val="24"/>
          <w:szCs w:val="24"/>
          <w:lang w:val="fr-FR" w:eastAsia="ar-SA"/>
        </w:rPr>
      </w:pPr>
      <w:r w:rsidRPr="00901EA0">
        <w:rPr>
          <w:b/>
          <w:sz w:val="24"/>
          <w:szCs w:val="24"/>
          <w:lang w:val="fr-FR" w:eastAsia="ar-SA"/>
        </w:rPr>
        <w:t>ARTICLE 28</w:t>
      </w:r>
    </w:p>
    <w:p w14:paraId="497087CD" w14:textId="5A83F072" w:rsidR="00C73E94" w:rsidRPr="00901EA0" w:rsidRDefault="0018199B" w:rsidP="00DC2C63">
      <w:pPr>
        <w:pStyle w:val="Normal1"/>
        <w:tabs>
          <w:tab w:val="left" w:pos="993"/>
        </w:tabs>
        <w:spacing w:before="0" w:after="120" w:line="300" w:lineRule="auto"/>
        <w:ind w:right="51"/>
        <w:jc w:val="center"/>
        <w:rPr>
          <w:b/>
          <w:sz w:val="24"/>
          <w:szCs w:val="24"/>
          <w:lang w:val="fr-FR" w:eastAsia="ar-SA"/>
        </w:rPr>
      </w:pPr>
      <w:r>
        <w:rPr>
          <w:b/>
          <w:sz w:val="24"/>
          <w:szCs w:val="24"/>
          <w:lang w:val="fr-FR" w:eastAsia="ar-SA"/>
        </w:rPr>
        <w:t>M</w:t>
      </w:r>
      <w:r w:rsidRPr="00901EA0">
        <w:rPr>
          <w:b/>
          <w:sz w:val="24"/>
          <w:szCs w:val="24"/>
          <w:lang w:val="fr-FR" w:eastAsia="ar-SA"/>
        </w:rPr>
        <w:t>odalités d’application</w:t>
      </w:r>
    </w:p>
    <w:p w14:paraId="7D16AE8B" w14:textId="77777777" w:rsidR="00C73E94" w:rsidRPr="00901EA0" w:rsidRDefault="00C73E94" w:rsidP="00DC2C63">
      <w:pPr>
        <w:pStyle w:val="Normal1"/>
        <w:tabs>
          <w:tab w:val="left" w:pos="993"/>
        </w:tabs>
        <w:spacing w:before="0" w:after="120" w:line="300" w:lineRule="auto"/>
        <w:ind w:right="51"/>
        <w:jc w:val="both"/>
        <w:rPr>
          <w:b/>
          <w:sz w:val="24"/>
          <w:szCs w:val="24"/>
          <w:lang w:val="fr-FR" w:eastAsia="ar-SA"/>
        </w:rPr>
      </w:pPr>
    </w:p>
    <w:p w14:paraId="6A32F9FD" w14:textId="77777777" w:rsidR="00C73E94" w:rsidRPr="00901EA0" w:rsidRDefault="00DE1C15" w:rsidP="00DC2C63">
      <w:pPr>
        <w:pStyle w:val="Normal1"/>
        <w:tabs>
          <w:tab w:val="left" w:pos="993"/>
        </w:tabs>
        <w:spacing w:before="0" w:after="120" w:line="300" w:lineRule="auto"/>
        <w:ind w:right="51"/>
        <w:jc w:val="both"/>
        <w:rPr>
          <w:bCs/>
          <w:sz w:val="24"/>
          <w:szCs w:val="24"/>
          <w:lang w:val="fr-FR" w:eastAsia="ar-SA"/>
        </w:rPr>
      </w:pPr>
      <w:r w:rsidRPr="00901EA0">
        <w:rPr>
          <w:sz w:val="24"/>
          <w:szCs w:val="24"/>
          <w:lang w:val="fr-FR" w:eastAsia="ar-SA"/>
        </w:rPr>
        <w:t xml:space="preserve">1. </w:t>
      </w:r>
      <w:r w:rsidRPr="00901EA0">
        <w:rPr>
          <w:bCs/>
          <w:sz w:val="24"/>
          <w:szCs w:val="24"/>
          <w:lang w:val="fr-FR" w:eastAsia="ar-SA"/>
        </w:rPr>
        <w:t>Les autorités compétentes des Etats contractants peuvent régler les modalités d’application de la présente Convention.</w:t>
      </w:r>
    </w:p>
    <w:p w14:paraId="40AD438A" w14:textId="77777777" w:rsidR="00C73E94" w:rsidRPr="00901EA0" w:rsidRDefault="00DE1C15" w:rsidP="00DC2C63">
      <w:pPr>
        <w:pStyle w:val="Normal1"/>
        <w:tabs>
          <w:tab w:val="left" w:pos="993"/>
        </w:tabs>
        <w:spacing w:before="0" w:after="120" w:line="300" w:lineRule="auto"/>
        <w:ind w:right="51"/>
        <w:jc w:val="both"/>
        <w:rPr>
          <w:bCs/>
          <w:sz w:val="24"/>
          <w:szCs w:val="24"/>
          <w:lang w:val="fr-FR" w:eastAsia="ar-SA"/>
        </w:rPr>
      </w:pPr>
      <w:r w:rsidRPr="00901EA0">
        <w:rPr>
          <w:bCs/>
          <w:sz w:val="24"/>
          <w:szCs w:val="24"/>
          <w:lang w:val="fr-FR" w:eastAsia="ar-SA"/>
        </w:rPr>
        <w:t>2. En particulier, pour obtenir dans un Etat contractant les avantages prévus aux articles 10, 11 et 12, les résidents de l’autre Etat contractant doivent, à moins que les autorités compétentes n’en disposent autrement, présenter un formulaire d’attestation de résidence indiquant en particulier la nature ainsi que le montant ou la valeur des revenus concernés, et comportant la certification des services fiscaux de cet autre Etat.</w:t>
      </w:r>
    </w:p>
    <w:p w14:paraId="5204DCCC" w14:textId="2B1941EE" w:rsidR="00C73E94" w:rsidRPr="00901EA0" w:rsidRDefault="00C73E94" w:rsidP="004A17AC">
      <w:pPr>
        <w:pStyle w:val="Normal1"/>
        <w:spacing w:before="0" w:after="120"/>
        <w:rPr>
          <w:bCs/>
          <w:sz w:val="24"/>
          <w:szCs w:val="24"/>
          <w:lang w:val="fr-FR" w:eastAsia="ar-SA"/>
        </w:rPr>
      </w:pPr>
    </w:p>
    <w:p w14:paraId="1F976BE2" w14:textId="77777777" w:rsidR="00C73E94" w:rsidRPr="00901EA0" w:rsidRDefault="00DE1C15" w:rsidP="00DC2C63">
      <w:pPr>
        <w:pStyle w:val="Normal1"/>
        <w:tabs>
          <w:tab w:val="left" w:pos="4080"/>
        </w:tabs>
        <w:spacing w:before="0" w:after="120" w:line="300" w:lineRule="auto"/>
        <w:jc w:val="center"/>
        <w:rPr>
          <w:b/>
          <w:caps/>
          <w:sz w:val="24"/>
          <w:szCs w:val="24"/>
          <w:lang w:val="fr-FR" w:eastAsia="ar-SA"/>
        </w:rPr>
      </w:pPr>
      <w:r w:rsidRPr="00901EA0">
        <w:rPr>
          <w:b/>
          <w:caps/>
          <w:sz w:val="24"/>
          <w:szCs w:val="24"/>
          <w:lang w:val="fr-FR" w:eastAsia="ar-SA"/>
        </w:rPr>
        <w:t>Article 29</w:t>
      </w:r>
    </w:p>
    <w:p w14:paraId="0F12748D" w14:textId="0B5B4EF9" w:rsidR="00C73E94" w:rsidRPr="00901EA0" w:rsidRDefault="00A12624" w:rsidP="00DC2C63">
      <w:pPr>
        <w:pStyle w:val="Normal1"/>
        <w:tabs>
          <w:tab w:val="left" w:pos="4080"/>
        </w:tabs>
        <w:spacing w:before="0" w:after="120" w:line="300" w:lineRule="auto"/>
        <w:jc w:val="center"/>
        <w:rPr>
          <w:b/>
          <w:bCs/>
          <w:caps/>
          <w:sz w:val="24"/>
          <w:szCs w:val="24"/>
          <w:lang w:val="fr-FR" w:eastAsia="ar-SA"/>
        </w:rPr>
      </w:pPr>
      <w:r>
        <w:rPr>
          <w:b/>
          <w:sz w:val="24"/>
          <w:szCs w:val="24"/>
          <w:lang w:val="fr-FR" w:eastAsia="ar-SA"/>
        </w:rPr>
        <w:t>E</w:t>
      </w:r>
      <w:r w:rsidRPr="00901EA0">
        <w:rPr>
          <w:b/>
          <w:sz w:val="24"/>
          <w:szCs w:val="24"/>
          <w:lang w:val="fr-FR" w:eastAsia="ar-SA"/>
        </w:rPr>
        <w:t>ntr</w:t>
      </w:r>
      <w:r>
        <w:rPr>
          <w:b/>
          <w:sz w:val="24"/>
          <w:szCs w:val="24"/>
          <w:lang w:val="fr-FR" w:eastAsia="ar-SA"/>
        </w:rPr>
        <w:t>é</w:t>
      </w:r>
      <w:r w:rsidRPr="00901EA0">
        <w:rPr>
          <w:b/>
          <w:sz w:val="24"/>
          <w:szCs w:val="24"/>
          <w:lang w:val="fr-FR" w:eastAsia="ar-SA"/>
        </w:rPr>
        <w:t>e en vigueur</w:t>
      </w:r>
    </w:p>
    <w:p w14:paraId="520E0895" w14:textId="77777777" w:rsidR="00C73E94" w:rsidRPr="00901EA0" w:rsidRDefault="00C73E94" w:rsidP="00DC2C63">
      <w:pPr>
        <w:pStyle w:val="Normal1"/>
        <w:spacing w:before="0" w:after="120" w:line="300" w:lineRule="auto"/>
        <w:jc w:val="both"/>
        <w:rPr>
          <w:b/>
          <w:bCs/>
          <w:caps/>
          <w:sz w:val="24"/>
          <w:szCs w:val="24"/>
          <w:lang w:val="fr-FR" w:eastAsia="ar-SA"/>
        </w:rPr>
      </w:pPr>
    </w:p>
    <w:p w14:paraId="7F6C2147" w14:textId="77777777" w:rsidR="00C73E94" w:rsidRPr="00901EA0" w:rsidRDefault="00DE1C15" w:rsidP="00DC2C63">
      <w:pPr>
        <w:pStyle w:val="Normal1"/>
        <w:spacing w:before="0" w:after="120" w:line="300" w:lineRule="auto"/>
        <w:jc w:val="both"/>
        <w:rPr>
          <w:bCs/>
          <w:color w:val="000000"/>
          <w:sz w:val="24"/>
          <w:szCs w:val="24"/>
          <w:lang w:val="fr-FR" w:eastAsia="ar-SA"/>
        </w:rPr>
      </w:pPr>
      <w:r w:rsidRPr="00901EA0">
        <w:rPr>
          <w:bCs/>
          <w:caps/>
          <w:sz w:val="24"/>
          <w:szCs w:val="24"/>
          <w:lang w:val="fr-FR" w:eastAsia="ar-SA"/>
        </w:rPr>
        <w:t xml:space="preserve">1. </w:t>
      </w:r>
      <w:r w:rsidRPr="00901EA0">
        <w:rPr>
          <w:bCs/>
          <w:sz w:val="24"/>
          <w:szCs w:val="24"/>
          <w:lang w:val="fr-FR" w:eastAsia="ar-SA"/>
        </w:rPr>
        <w:t>Chacun</w:t>
      </w:r>
      <w:r w:rsidR="008E4685" w:rsidRPr="00901EA0">
        <w:rPr>
          <w:bCs/>
          <w:sz w:val="24"/>
          <w:szCs w:val="24"/>
          <w:lang w:val="fr-FR" w:eastAsia="ar-SA"/>
        </w:rPr>
        <w:t xml:space="preserve"> des Etats contractants notifie</w:t>
      </w:r>
      <w:r w:rsidRPr="00901EA0">
        <w:rPr>
          <w:bCs/>
          <w:sz w:val="24"/>
          <w:szCs w:val="24"/>
          <w:lang w:val="fr-FR" w:eastAsia="ar-SA"/>
        </w:rPr>
        <w:t xml:space="preserve"> à l’autre l’accompl</w:t>
      </w:r>
      <w:r w:rsidR="00FD526A" w:rsidRPr="00901EA0">
        <w:rPr>
          <w:bCs/>
          <w:sz w:val="24"/>
          <w:szCs w:val="24"/>
          <w:lang w:val="fr-FR" w:eastAsia="ar-SA"/>
        </w:rPr>
        <w:t>issement des procédures requises en ce qui le concerne</w:t>
      </w:r>
      <w:r w:rsidRPr="00901EA0">
        <w:rPr>
          <w:bCs/>
          <w:sz w:val="24"/>
          <w:szCs w:val="24"/>
          <w:lang w:val="fr-FR" w:eastAsia="ar-SA"/>
        </w:rPr>
        <w:t xml:space="preserve"> pour la mise en vigueur de la présente Convention. </w:t>
      </w:r>
      <w:r w:rsidRPr="00901EA0">
        <w:rPr>
          <w:bCs/>
          <w:color w:val="000000"/>
          <w:sz w:val="24"/>
          <w:szCs w:val="24"/>
          <w:lang w:val="fr-FR" w:eastAsia="ar-SA"/>
        </w:rPr>
        <w:t>Celle-ci entre en vigueur le jour suivant la date de réception de la dernière de ces notifications.</w:t>
      </w:r>
    </w:p>
    <w:p w14:paraId="7245A93C" w14:textId="77777777" w:rsidR="00C73E94" w:rsidRPr="00901EA0" w:rsidRDefault="00DE1C15" w:rsidP="00DC2C63">
      <w:pPr>
        <w:pStyle w:val="Normal1"/>
        <w:spacing w:before="0" w:after="120" w:line="300" w:lineRule="auto"/>
        <w:jc w:val="both"/>
        <w:rPr>
          <w:bCs/>
          <w:color w:val="000000"/>
          <w:sz w:val="24"/>
          <w:szCs w:val="24"/>
          <w:lang w:val="fr-FR" w:eastAsia="ar-SA"/>
        </w:rPr>
      </w:pPr>
      <w:r w:rsidRPr="00901EA0">
        <w:rPr>
          <w:bCs/>
          <w:sz w:val="24"/>
          <w:szCs w:val="24"/>
          <w:lang w:val="fr-FR" w:eastAsia="ar-SA"/>
        </w:rPr>
        <w:t>2. Les dispositions de la Convention s’appliquent :</w:t>
      </w:r>
    </w:p>
    <w:p w14:paraId="757A5A28" w14:textId="77777777" w:rsidR="00C73E94" w:rsidRPr="00901EA0" w:rsidRDefault="00DE1C15" w:rsidP="00DC2C63">
      <w:pPr>
        <w:pStyle w:val="Paragraphedeliste"/>
        <w:numPr>
          <w:ilvl w:val="0"/>
          <w:numId w:val="27"/>
        </w:numPr>
        <w:spacing w:after="120" w:line="300" w:lineRule="auto"/>
        <w:jc w:val="both"/>
        <w:rPr>
          <w:bCs/>
          <w:color w:val="000000"/>
          <w:sz w:val="24"/>
          <w:szCs w:val="24"/>
          <w:lang w:val="fr-FR" w:eastAsia="ar-SA"/>
        </w:rPr>
      </w:pPr>
      <w:r w:rsidRPr="00901EA0">
        <w:rPr>
          <w:bCs/>
          <w:sz w:val="24"/>
          <w:szCs w:val="24"/>
          <w:lang w:val="fr-FR" w:eastAsia="ar-SA"/>
        </w:rPr>
        <w:t xml:space="preserve">en ce qui concerne les impôts sur le revenu perçus par voie de retenue à la source, aux sommes imposables </w:t>
      </w:r>
      <w:r w:rsidR="004660E8" w:rsidRPr="00901EA0">
        <w:rPr>
          <w:bCs/>
          <w:sz w:val="24"/>
          <w:szCs w:val="24"/>
          <w:lang w:val="fr-FR" w:eastAsia="ar-SA"/>
        </w:rPr>
        <w:t>à compter du 1</w:t>
      </w:r>
      <w:r w:rsidR="004660E8" w:rsidRPr="00901EA0">
        <w:rPr>
          <w:bCs/>
          <w:sz w:val="24"/>
          <w:szCs w:val="24"/>
          <w:vertAlign w:val="superscript"/>
          <w:lang w:val="fr-FR" w:eastAsia="ar-SA"/>
        </w:rPr>
        <w:t>er</w:t>
      </w:r>
      <w:r w:rsidR="004660E8" w:rsidRPr="00901EA0">
        <w:rPr>
          <w:bCs/>
          <w:sz w:val="24"/>
          <w:szCs w:val="24"/>
          <w:lang w:val="fr-FR" w:eastAsia="ar-SA"/>
        </w:rPr>
        <w:t xml:space="preserve"> janvier suivant</w:t>
      </w:r>
      <w:r w:rsidRPr="00901EA0">
        <w:rPr>
          <w:bCs/>
          <w:sz w:val="24"/>
          <w:szCs w:val="24"/>
          <w:lang w:val="fr-FR" w:eastAsia="ar-SA"/>
        </w:rPr>
        <w:t xml:space="preserve"> l’année civile au cours de laquelle la Convention </w:t>
      </w:r>
      <w:r w:rsidR="009C4132" w:rsidRPr="00901EA0">
        <w:rPr>
          <w:bCs/>
          <w:sz w:val="24"/>
          <w:szCs w:val="24"/>
          <w:lang w:val="fr-FR" w:eastAsia="ar-SA"/>
        </w:rPr>
        <w:t>entr</w:t>
      </w:r>
      <w:r w:rsidRPr="00901EA0">
        <w:rPr>
          <w:bCs/>
          <w:sz w:val="24"/>
          <w:szCs w:val="24"/>
          <w:lang w:val="fr-FR" w:eastAsia="ar-SA"/>
        </w:rPr>
        <w:t>e en vigueur ;</w:t>
      </w:r>
    </w:p>
    <w:p w14:paraId="71E19801" w14:textId="77777777" w:rsidR="00C73E94" w:rsidRPr="00901EA0" w:rsidRDefault="00DE1C15" w:rsidP="00DC2C63">
      <w:pPr>
        <w:pStyle w:val="Paragraphedeliste"/>
        <w:numPr>
          <w:ilvl w:val="0"/>
          <w:numId w:val="27"/>
        </w:numPr>
        <w:spacing w:after="120" w:line="300" w:lineRule="auto"/>
        <w:jc w:val="both"/>
        <w:rPr>
          <w:bCs/>
          <w:color w:val="000000"/>
          <w:sz w:val="24"/>
          <w:szCs w:val="24"/>
          <w:lang w:val="fr-FR" w:eastAsia="ar-SA"/>
        </w:rPr>
      </w:pPr>
      <w:r w:rsidRPr="00901EA0">
        <w:rPr>
          <w:bCs/>
          <w:sz w:val="24"/>
          <w:szCs w:val="24"/>
          <w:lang w:val="fr-FR" w:eastAsia="ar-SA"/>
        </w:rPr>
        <w:t xml:space="preserve">en ce qui concerne les impôts sur le revenu qui ne sont pas perçus par voie de retenue à la source, aux revenus afférents, </w:t>
      </w:r>
      <w:r w:rsidR="009C4132" w:rsidRPr="00901EA0">
        <w:rPr>
          <w:bCs/>
          <w:sz w:val="24"/>
          <w:szCs w:val="24"/>
          <w:lang w:val="fr-FR" w:eastAsia="ar-SA"/>
        </w:rPr>
        <w:t>suivant les cas</w:t>
      </w:r>
      <w:r w:rsidRPr="00901EA0">
        <w:rPr>
          <w:bCs/>
          <w:sz w:val="24"/>
          <w:szCs w:val="24"/>
          <w:lang w:val="fr-FR" w:eastAsia="ar-SA"/>
        </w:rPr>
        <w:t xml:space="preserve">, à toute année civile ou tout exercice commençant </w:t>
      </w:r>
      <w:r w:rsidR="004660E8" w:rsidRPr="00901EA0">
        <w:rPr>
          <w:bCs/>
          <w:sz w:val="24"/>
          <w:szCs w:val="24"/>
          <w:lang w:val="fr-FR" w:eastAsia="ar-SA"/>
        </w:rPr>
        <w:t xml:space="preserve">à compter du 1er janvier suivant l’année civile au cours de laquelle la Convention </w:t>
      </w:r>
      <w:r w:rsidR="009C4132" w:rsidRPr="00901EA0">
        <w:rPr>
          <w:bCs/>
          <w:sz w:val="24"/>
          <w:szCs w:val="24"/>
          <w:lang w:val="fr-FR" w:eastAsia="ar-SA"/>
        </w:rPr>
        <w:t>entr</w:t>
      </w:r>
      <w:r w:rsidR="004660E8" w:rsidRPr="00901EA0">
        <w:rPr>
          <w:bCs/>
          <w:sz w:val="24"/>
          <w:szCs w:val="24"/>
          <w:lang w:val="fr-FR" w:eastAsia="ar-SA"/>
        </w:rPr>
        <w:t>e en vigueur</w:t>
      </w:r>
      <w:r w:rsidRPr="00901EA0">
        <w:rPr>
          <w:bCs/>
          <w:sz w:val="24"/>
          <w:szCs w:val="24"/>
          <w:lang w:val="fr-FR" w:eastAsia="ar-SA"/>
        </w:rPr>
        <w:t> ;</w:t>
      </w:r>
    </w:p>
    <w:p w14:paraId="769158B8" w14:textId="6634FAC5" w:rsidR="00C73E94" w:rsidRPr="00901EA0" w:rsidRDefault="00DE1C15" w:rsidP="00DC2C63">
      <w:pPr>
        <w:pStyle w:val="Paragraphedeliste"/>
        <w:numPr>
          <w:ilvl w:val="0"/>
          <w:numId w:val="27"/>
        </w:numPr>
        <w:spacing w:after="120" w:line="300" w:lineRule="auto"/>
        <w:jc w:val="both"/>
        <w:rPr>
          <w:color w:val="auto"/>
          <w:sz w:val="24"/>
          <w:szCs w:val="24"/>
          <w:lang w:val="fr-FR"/>
        </w:rPr>
      </w:pPr>
      <w:r w:rsidRPr="00901EA0">
        <w:rPr>
          <w:bCs/>
          <w:sz w:val="24"/>
          <w:szCs w:val="24"/>
          <w:lang w:val="fr-FR" w:eastAsia="ar-SA"/>
        </w:rPr>
        <w:t xml:space="preserve">en ce qui concerne les autres impôts, aux impositions dont le fait générateur interviendra </w:t>
      </w:r>
      <w:r w:rsidR="009C4132" w:rsidRPr="00901EA0">
        <w:rPr>
          <w:bCs/>
          <w:sz w:val="24"/>
          <w:szCs w:val="24"/>
          <w:lang w:val="fr-FR" w:eastAsia="ar-SA"/>
        </w:rPr>
        <w:t xml:space="preserve">à compter du 1er janvier suivant l’année civile au cours de laquelle la Convention entre en </w:t>
      </w:r>
      <w:r w:rsidR="009C4132" w:rsidRPr="00901EA0">
        <w:rPr>
          <w:bCs/>
          <w:color w:val="auto"/>
          <w:sz w:val="24"/>
          <w:szCs w:val="24"/>
          <w:lang w:val="fr-FR" w:eastAsia="ar-SA"/>
        </w:rPr>
        <w:t>vigueur</w:t>
      </w:r>
      <w:r w:rsidRPr="00901EA0">
        <w:rPr>
          <w:bCs/>
          <w:color w:val="auto"/>
          <w:sz w:val="24"/>
          <w:szCs w:val="24"/>
          <w:lang w:val="fr-FR" w:eastAsia="ar-SA"/>
        </w:rPr>
        <w:t>.</w:t>
      </w:r>
    </w:p>
    <w:p w14:paraId="41057C83" w14:textId="03030DF9" w:rsidR="00C73E94" w:rsidRDefault="00C73E94" w:rsidP="004A17AC">
      <w:pPr>
        <w:pStyle w:val="Normal1"/>
        <w:spacing w:before="0" w:after="120"/>
        <w:rPr>
          <w:b/>
          <w:bCs/>
          <w:sz w:val="24"/>
          <w:szCs w:val="24"/>
          <w:lang w:val="fr-FR" w:eastAsia="ar-SA"/>
        </w:rPr>
      </w:pPr>
    </w:p>
    <w:p w14:paraId="446B1393" w14:textId="77777777" w:rsidR="002F42AF" w:rsidRDefault="002F42AF" w:rsidP="004A17AC">
      <w:pPr>
        <w:pStyle w:val="Normal1"/>
        <w:spacing w:before="0" w:after="120"/>
        <w:rPr>
          <w:b/>
          <w:bCs/>
          <w:sz w:val="24"/>
          <w:szCs w:val="24"/>
          <w:lang w:val="fr-FR" w:eastAsia="ar-SA"/>
        </w:rPr>
      </w:pPr>
    </w:p>
    <w:p w14:paraId="1B28EBC9" w14:textId="77777777" w:rsidR="00511EFA" w:rsidRDefault="00511EFA" w:rsidP="004A17AC">
      <w:pPr>
        <w:pStyle w:val="Normal1"/>
        <w:spacing w:before="0" w:after="120"/>
        <w:rPr>
          <w:b/>
          <w:bCs/>
          <w:sz w:val="24"/>
          <w:szCs w:val="24"/>
          <w:lang w:val="fr-FR" w:eastAsia="ar-SA"/>
        </w:rPr>
      </w:pPr>
    </w:p>
    <w:p w14:paraId="0BEA3B8A" w14:textId="77777777" w:rsidR="00511EFA" w:rsidRPr="00901EA0" w:rsidRDefault="00511EFA" w:rsidP="004A17AC">
      <w:pPr>
        <w:pStyle w:val="Normal1"/>
        <w:spacing w:before="0" w:after="120"/>
        <w:rPr>
          <w:b/>
          <w:bCs/>
          <w:sz w:val="24"/>
          <w:szCs w:val="24"/>
          <w:lang w:val="fr-FR" w:eastAsia="ar-SA"/>
        </w:rPr>
      </w:pPr>
    </w:p>
    <w:p w14:paraId="0A867633" w14:textId="77777777" w:rsidR="00C73E94" w:rsidRPr="00901EA0" w:rsidRDefault="00DE1C15" w:rsidP="00DC2C63">
      <w:pPr>
        <w:pStyle w:val="Normal1"/>
        <w:spacing w:before="0" w:after="120" w:line="300" w:lineRule="auto"/>
        <w:jc w:val="center"/>
        <w:rPr>
          <w:b/>
          <w:bCs/>
          <w:caps/>
          <w:sz w:val="24"/>
          <w:szCs w:val="24"/>
          <w:lang w:val="fr-FR" w:eastAsia="ar-SA"/>
        </w:rPr>
      </w:pPr>
      <w:r w:rsidRPr="00901EA0">
        <w:rPr>
          <w:b/>
          <w:bCs/>
          <w:caps/>
          <w:sz w:val="24"/>
          <w:szCs w:val="24"/>
          <w:lang w:val="fr-FR" w:eastAsia="ar-SA"/>
        </w:rPr>
        <w:lastRenderedPageBreak/>
        <w:t>Article 30</w:t>
      </w:r>
    </w:p>
    <w:p w14:paraId="63713660" w14:textId="1DFA565E" w:rsidR="00C73E94" w:rsidRPr="00901EA0" w:rsidRDefault="00886406" w:rsidP="00DC2C63">
      <w:pPr>
        <w:pStyle w:val="Normal1"/>
        <w:spacing w:before="0" w:after="120" w:line="300" w:lineRule="auto"/>
        <w:jc w:val="center"/>
        <w:rPr>
          <w:sz w:val="24"/>
          <w:szCs w:val="24"/>
          <w:lang w:val="fr-FR" w:eastAsia="ar-SA"/>
        </w:rPr>
      </w:pPr>
      <w:r w:rsidRPr="00901EA0">
        <w:rPr>
          <w:b/>
          <w:bCs/>
          <w:sz w:val="24"/>
          <w:szCs w:val="24"/>
          <w:lang w:val="fr-FR" w:eastAsia="ar-SA"/>
        </w:rPr>
        <w:t>Dénonciation</w:t>
      </w:r>
    </w:p>
    <w:p w14:paraId="093FF564" w14:textId="77777777" w:rsidR="00C73E94" w:rsidRPr="00901EA0" w:rsidRDefault="00C73E94" w:rsidP="00DC2C63">
      <w:pPr>
        <w:pStyle w:val="Normal1"/>
        <w:spacing w:before="0" w:after="120" w:line="300" w:lineRule="auto"/>
        <w:jc w:val="both"/>
        <w:rPr>
          <w:sz w:val="24"/>
          <w:szCs w:val="24"/>
          <w:lang w:val="fr-FR" w:eastAsia="ar-SA"/>
        </w:rPr>
      </w:pPr>
    </w:p>
    <w:p w14:paraId="75B5C21C" w14:textId="77777777" w:rsidR="00C73E94" w:rsidRPr="00901EA0" w:rsidRDefault="00DE1C15" w:rsidP="00DC2C63">
      <w:pPr>
        <w:pStyle w:val="Normal1"/>
        <w:spacing w:before="0" w:after="120" w:line="300" w:lineRule="auto"/>
        <w:jc w:val="both"/>
        <w:rPr>
          <w:bCs/>
          <w:sz w:val="24"/>
          <w:szCs w:val="24"/>
          <w:lang w:val="fr-FR" w:eastAsia="ar-SA"/>
        </w:rPr>
      </w:pPr>
      <w:r w:rsidRPr="00901EA0">
        <w:rPr>
          <w:sz w:val="24"/>
          <w:szCs w:val="24"/>
          <w:lang w:val="fr-FR" w:eastAsia="ar-SA"/>
        </w:rPr>
        <w:t xml:space="preserve">1. </w:t>
      </w:r>
      <w:r w:rsidRPr="00901EA0">
        <w:rPr>
          <w:bCs/>
          <w:sz w:val="24"/>
          <w:szCs w:val="24"/>
          <w:lang w:val="fr-FR" w:eastAsia="ar-SA"/>
        </w:rPr>
        <w:t>La présente Convention demeurera en vigueur sans limitation de durée. Toutefois, chacun des Etats contractants pourra la dénoncer moyennant un préavis notifié par voie</w:t>
      </w:r>
      <w:r w:rsidRPr="00901EA0">
        <w:rPr>
          <w:sz w:val="24"/>
          <w:szCs w:val="24"/>
          <w:lang w:val="fr-FR"/>
        </w:rPr>
        <w:t xml:space="preserve"> </w:t>
      </w:r>
      <w:r w:rsidR="005267D9" w:rsidRPr="00901EA0">
        <w:rPr>
          <w:sz w:val="24"/>
          <w:szCs w:val="24"/>
          <w:lang w:val="fr-FR"/>
        </w:rPr>
        <w:t xml:space="preserve">diplomatique </w:t>
      </w:r>
      <w:r w:rsidRPr="00901EA0">
        <w:rPr>
          <w:bCs/>
          <w:sz w:val="24"/>
          <w:szCs w:val="24"/>
          <w:lang w:val="fr-FR" w:eastAsia="ar-SA"/>
        </w:rPr>
        <w:t>au moins six mois avant la fin de toute année civile.</w:t>
      </w:r>
    </w:p>
    <w:p w14:paraId="58E4A2A2" w14:textId="77777777" w:rsidR="00C73E94" w:rsidRPr="00901EA0" w:rsidRDefault="00DE1C15" w:rsidP="00DC2C63">
      <w:pPr>
        <w:pStyle w:val="Normal1"/>
        <w:spacing w:before="0" w:after="120" w:line="300" w:lineRule="auto"/>
        <w:jc w:val="both"/>
        <w:rPr>
          <w:bCs/>
          <w:sz w:val="24"/>
          <w:szCs w:val="24"/>
          <w:lang w:val="fr-FR" w:eastAsia="ar-SA"/>
        </w:rPr>
      </w:pPr>
      <w:r w:rsidRPr="00901EA0">
        <w:rPr>
          <w:bCs/>
          <w:sz w:val="24"/>
          <w:szCs w:val="24"/>
          <w:lang w:val="fr-FR" w:eastAsia="ar-SA"/>
        </w:rPr>
        <w:t>2. Dans ce cas, la Convention ne sera plus applicable :</w:t>
      </w:r>
    </w:p>
    <w:p w14:paraId="5640016F" w14:textId="77777777" w:rsidR="00C73E94" w:rsidRPr="00901EA0" w:rsidRDefault="00DE1C15" w:rsidP="00DC2C63">
      <w:pPr>
        <w:pStyle w:val="Paragraphedeliste"/>
        <w:numPr>
          <w:ilvl w:val="0"/>
          <w:numId w:val="28"/>
        </w:numPr>
        <w:spacing w:after="120" w:line="300" w:lineRule="auto"/>
        <w:jc w:val="both"/>
        <w:rPr>
          <w:bCs/>
          <w:sz w:val="24"/>
          <w:szCs w:val="24"/>
          <w:lang w:val="fr-FR" w:eastAsia="ar-SA"/>
        </w:rPr>
      </w:pPr>
      <w:r w:rsidRPr="00901EA0">
        <w:rPr>
          <w:bCs/>
          <w:sz w:val="24"/>
          <w:szCs w:val="24"/>
          <w:lang w:val="fr-FR" w:eastAsia="ar-SA"/>
        </w:rPr>
        <w:t xml:space="preserve">en ce qui concerne les impôts sur le revenu perçus par voie de retenue à la source, aux sommes imposables </w:t>
      </w:r>
      <w:r w:rsidR="006544A3" w:rsidRPr="00901EA0">
        <w:rPr>
          <w:bCs/>
          <w:sz w:val="24"/>
          <w:szCs w:val="24"/>
          <w:lang w:val="fr-FR" w:eastAsia="ar-SA"/>
        </w:rPr>
        <w:t xml:space="preserve">à compter du 1er janvier suivant l’année civile au cours de laquelle </w:t>
      </w:r>
      <w:r w:rsidRPr="00901EA0">
        <w:rPr>
          <w:bCs/>
          <w:sz w:val="24"/>
          <w:szCs w:val="24"/>
          <w:lang w:val="fr-FR" w:eastAsia="ar-SA"/>
        </w:rPr>
        <w:t>la dénonciation aura été notifiée ;</w:t>
      </w:r>
    </w:p>
    <w:p w14:paraId="7083DE55" w14:textId="77777777" w:rsidR="00C73E94" w:rsidRPr="00901EA0" w:rsidRDefault="00DE1C15" w:rsidP="00DC2C63">
      <w:pPr>
        <w:pStyle w:val="Paragraphedeliste"/>
        <w:numPr>
          <w:ilvl w:val="0"/>
          <w:numId w:val="28"/>
        </w:numPr>
        <w:spacing w:after="120" w:line="300" w:lineRule="auto"/>
        <w:jc w:val="both"/>
        <w:rPr>
          <w:bCs/>
          <w:sz w:val="24"/>
          <w:szCs w:val="24"/>
          <w:lang w:val="fr-FR" w:eastAsia="ar-SA"/>
        </w:rPr>
      </w:pPr>
      <w:r w:rsidRPr="00901EA0">
        <w:rPr>
          <w:bCs/>
          <w:sz w:val="24"/>
          <w:szCs w:val="24"/>
          <w:lang w:val="fr-FR" w:eastAsia="ar-SA"/>
        </w:rPr>
        <w:t xml:space="preserve">en ce qui concerne les impôts sur le revenu qui ne sont pas perçus par voie de retenue à la source, aux revenus afférents, suivant les cas, à toute année civile ou à tout exercice commençant </w:t>
      </w:r>
      <w:r w:rsidR="006544A3" w:rsidRPr="00901EA0">
        <w:rPr>
          <w:bCs/>
          <w:sz w:val="24"/>
          <w:szCs w:val="24"/>
          <w:lang w:val="fr-FR" w:eastAsia="ar-SA"/>
        </w:rPr>
        <w:t xml:space="preserve">à compter du 1er janvier suivant l’année civile au cours de laquelle </w:t>
      </w:r>
      <w:r w:rsidRPr="00901EA0">
        <w:rPr>
          <w:bCs/>
          <w:sz w:val="24"/>
          <w:szCs w:val="24"/>
          <w:lang w:val="fr-FR" w:eastAsia="ar-SA"/>
        </w:rPr>
        <w:t>la dénonciation aura été notifiée ;</w:t>
      </w:r>
    </w:p>
    <w:p w14:paraId="0DF54902" w14:textId="77777777" w:rsidR="00C73E94" w:rsidRPr="00901EA0" w:rsidRDefault="00DE1C15" w:rsidP="00DC2C63">
      <w:pPr>
        <w:pStyle w:val="Paragraphedeliste"/>
        <w:numPr>
          <w:ilvl w:val="0"/>
          <w:numId w:val="28"/>
        </w:numPr>
        <w:spacing w:after="120" w:line="300" w:lineRule="auto"/>
        <w:jc w:val="both"/>
        <w:rPr>
          <w:bCs/>
          <w:sz w:val="24"/>
          <w:szCs w:val="24"/>
          <w:lang w:val="fr-FR" w:eastAsia="ar-SA"/>
        </w:rPr>
      </w:pPr>
      <w:r w:rsidRPr="00901EA0">
        <w:rPr>
          <w:sz w:val="24"/>
          <w:szCs w:val="24"/>
          <w:lang w:val="fr-FR" w:eastAsia="ar-SA"/>
        </w:rPr>
        <w:t xml:space="preserve">en ce qui concerne les autres impôts, aux impositions dont le fait générateur interviendra </w:t>
      </w:r>
      <w:r w:rsidR="006544A3" w:rsidRPr="00901EA0">
        <w:rPr>
          <w:sz w:val="24"/>
          <w:szCs w:val="24"/>
          <w:lang w:val="fr-FR" w:eastAsia="ar-SA"/>
        </w:rPr>
        <w:t>à compter du 1er janvier suivant l’année civile au cours de laquelle</w:t>
      </w:r>
      <w:r w:rsidRPr="00901EA0">
        <w:rPr>
          <w:sz w:val="24"/>
          <w:szCs w:val="24"/>
          <w:lang w:val="fr-FR" w:eastAsia="ar-SA"/>
        </w:rPr>
        <w:t xml:space="preserve"> la dénonciation aura été notifiée.</w:t>
      </w:r>
    </w:p>
    <w:p w14:paraId="15FE9B62" w14:textId="77777777" w:rsidR="00C73E94" w:rsidRDefault="00C73E94" w:rsidP="004A17AC">
      <w:pPr>
        <w:pStyle w:val="Normal1"/>
        <w:spacing w:before="0" w:after="120"/>
        <w:rPr>
          <w:b/>
          <w:bCs/>
          <w:sz w:val="24"/>
          <w:szCs w:val="24"/>
          <w:lang w:val="fr-FR" w:eastAsia="ar-SA"/>
        </w:rPr>
      </w:pPr>
    </w:p>
    <w:p w14:paraId="639BC748" w14:textId="69EAB6A5" w:rsidR="00C73E94" w:rsidRDefault="00860963" w:rsidP="00DC2C63">
      <w:pPr>
        <w:pStyle w:val="Normal1"/>
        <w:spacing w:before="0" w:after="120" w:line="300" w:lineRule="auto"/>
        <w:jc w:val="both"/>
        <w:rPr>
          <w:bCs/>
          <w:sz w:val="24"/>
          <w:szCs w:val="24"/>
          <w:lang w:val="fr-FR" w:eastAsia="ar-SA"/>
        </w:rPr>
      </w:pPr>
      <w:r w:rsidRPr="00860963">
        <w:rPr>
          <w:b/>
          <w:bCs/>
          <w:sz w:val="24"/>
          <w:szCs w:val="24"/>
          <w:lang w:val="fr-FR" w:eastAsia="ar-SA"/>
        </w:rPr>
        <w:t>EN FOI DE QUOI</w:t>
      </w:r>
      <w:r w:rsidRPr="00901EA0">
        <w:rPr>
          <w:bCs/>
          <w:sz w:val="24"/>
          <w:szCs w:val="24"/>
          <w:lang w:val="fr-FR" w:eastAsia="ar-SA"/>
        </w:rPr>
        <w:t xml:space="preserve"> </w:t>
      </w:r>
      <w:r w:rsidR="00DE1C15" w:rsidRPr="00901EA0">
        <w:rPr>
          <w:bCs/>
          <w:sz w:val="24"/>
          <w:szCs w:val="24"/>
          <w:lang w:val="fr-FR" w:eastAsia="ar-SA"/>
        </w:rPr>
        <w:t>les soussignés, dûment autorisés à cet effet, ont signé la présente Convention.</w:t>
      </w:r>
    </w:p>
    <w:p w14:paraId="5CA1C455" w14:textId="77777777" w:rsidR="00DC2C63" w:rsidRPr="00901EA0" w:rsidRDefault="00DC2C63" w:rsidP="00DC2C63">
      <w:pPr>
        <w:pStyle w:val="Normal1"/>
        <w:spacing w:before="0" w:after="120" w:line="300" w:lineRule="auto"/>
        <w:jc w:val="both"/>
        <w:rPr>
          <w:bCs/>
          <w:sz w:val="24"/>
          <w:szCs w:val="24"/>
          <w:lang w:val="fr-FR" w:eastAsia="ar-SA"/>
        </w:rPr>
      </w:pPr>
    </w:p>
    <w:p w14:paraId="6A38F656" w14:textId="1BD47C58" w:rsidR="00C73E94" w:rsidRPr="00901EA0" w:rsidRDefault="00860963" w:rsidP="00DC2C63">
      <w:pPr>
        <w:pStyle w:val="Normal1"/>
        <w:spacing w:before="0" w:after="120" w:line="300" w:lineRule="auto"/>
        <w:rPr>
          <w:bCs/>
          <w:sz w:val="24"/>
          <w:szCs w:val="24"/>
          <w:lang w:val="fr-FR" w:eastAsia="ar-SA"/>
        </w:rPr>
      </w:pPr>
      <w:r w:rsidRPr="00860963">
        <w:rPr>
          <w:b/>
          <w:bCs/>
          <w:sz w:val="24"/>
          <w:szCs w:val="24"/>
          <w:lang w:val="fr-FR" w:eastAsia="ar-SA"/>
        </w:rPr>
        <w:t>FAIT</w:t>
      </w:r>
      <w:r w:rsidR="00DE1C15" w:rsidRPr="00901EA0">
        <w:rPr>
          <w:bCs/>
          <w:sz w:val="24"/>
          <w:szCs w:val="24"/>
          <w:lang w:val="fr-FR" w:eastAsia="ar-SA"/>
        </w:rPr>
        <w:t xml:space="preserve"> à</w:t>
      </w:r>
      <w:r>
        <w:rPr>
          <w:bCs/>
          <w:sz w:val="24"/>
          <w:szCs w:val="24"/>
          <w:lang w:val="fr-FR" w:eastAsia="ar-SA"/>
        </w:rPr>
        <w:t xml:space="preserve"> Chisinau</w:t>
      </w:r>
      <w:r w:rsidR="00DE1C15" w:rsidRPr="00901EA0">
        <w:rPr>
          <w:bCs/>
          <w:sz w:val="24"/>
          <w:szCs w:val="24"/>
          <w:lang w:val="fr-FR" w:eastAsia="ar-SA"/>
        </w:rPr>
        <w:t>, le</w:t>
      </w:r>
      <w:r>
        <w:rPr>
          <w:bCs/>
          <w:sz w:val="24"/>
          <w:szCs w:val="24"/>
          <w:lang w:val="fr-FR" w:eastAsia="ar-SA"/>
        </w:rPr>
        <w:t xml:space="preserve"> 15 juin 2022</w:t>
      </w:r>
      <w:r w:rsidR="00DE1C15" w:rsidRPr="00901EA0">
        <w:rPr>
          <w:bCs/>
          <w:sz w:val="24"/>
          <w:szCs w:val="24"/>
          <w:lang w:val="fr-FR" w:eastAsia="ar-SA"/>
        </w:rPr>
        <w:t>, en double exemplaire</w:t>
      </w:r>
      <w:r w:rsidR="008E4685" w:rsidRPr="00901EA0">
        <w:rPr>
          <w:bCs/>
          <w:sz w:val="24"/>
          <w:szCs w:val="24"/>
          <w:lang w:val="fr-FR" w:eastAsia="ar-SA"/>
        </w:rPr>
        <w:t>,</w:t>
      </w:r>
      <w:r w:rsidR="00DE1C15" w:rsidRPr="00901EA0">
        <w:rPr>
          <w:bCs/>
          <w:sz w:val="24"/>
          <w:szCs w:val="24"/>
          <w:lang w:val="fr-FR" w:eastAsia="ar-SA"/>
        </w:rPr>
        <w:t xml:space="preserve"> en langues française et roumaine, les deux textes faisant également foi.</w:t>
      </w:r>
    </w:p>
    <w:p w14:paraId="0848C1F0" w14:textId="77777777" w:rsidR="003E79C3" w:rsidRDefault="003E79C3" w:rsidP="00901EA0">
      <w:pPr>
        <w:pStyle w:val="Contenudecadre"/>
        <w:rPr>
          <w:rFonts w:ascii="Times New Roman" w:hAnsi="Times New Roman" w:cs="Times New Roman"/>
          <w:sz w:val="24"/>
          <w:szCs w:val="24"/>
        </w:rPr>
      </w:pPr>
    </w:p>
    <w:p w14:paraId="14698EA6" w14:textId="0BC3B625" w:rsidR="00901EA0" w:rsidRPr="00901EA0" w:rsidRDefault="00901EA0" w:rsidP="00DC2C63">
      <w:pPr>
        <w:pStyle w:val="Contenudecadre"/>
        <w:spacing w:line="300" w:lineRule="auto"/>
        <w:rPr>
          <w:rFonts w:ascii="Times New Roman" w:hAnsi="Times New Roman" w:cs="Times New Roman"/>
          <w:sz w:val="24"/>
          <w:szCs w:val="24"/>
        </w:rPr>
      </w:pPr>
      <w:r w:rsidRPr="00901EA0">
        <w:rPr>
          <w:rFonts w:ascii="Times New Roman" w:hAnsi="Times New Roman" w:cs="Times New Roman"/>
          <w:sz w:val="24"/>
          <w:szCs w:val="24"/>
        </w:rPr>
        <w:t xml:space="preserve">Pour le Gouvernement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1EA0">
        <w:rPr>
          <w:rFonts w:ascii="Times New Roman" w:hAnsi="Times New Roman" w:cs="Times New Roman"/>
          <w:sz w:val="24"/>
          <w:szCs w:val="24"/>
        </w:rPr>
        <w:t>Pour le Gouvernement</w:t>
      </w:r>
      <w:r>
        <w:rPr>
          <w:rFonts w:ascii="Times New Roman" w:hAnsi="Times New Roman" w:cs="Times New Roman"/>
          <w:sz w:val="24"/>
          <w:szCs w:val="24"/>
        </w:rPr>
        <w:tab/>
      </w:r>
      <w:r>
        <w:rPr>
          <w:rFonts w:ascii="Times New Roman" w:hAnsi="Times New Roman" w:cs="Times New Roman"/>
          <w:sz w:val="24"/>
          <w:szCs w:val="24"/>
        </w:rPr>
        <w:tab/>
      </w:r>
    </w:p>
    <w:p w14:paraId="264F31A3" w14:textId="772AA3A2" w:rsidR="00C73E94" w:rsidRDefault="00901EA0" w:rsidP="00DC2C63">
      <w:pPr>
        <w:pStyle w:val="Normal1"/>
        <w:spacing w:before="0" w:after="120" w:line="300" w:lineRule="auto"/>
        <w:jc w:val="both"/>
        <w:rPr>
          <w:sz w:val="24"/>
          <w:szCs w:val="24"/>
        </w:rPr>
      </w:pPr>
      <w:proofErr w:type="gramStart"/>
      <w:r w:rsidRPr="00901EA0">
        <w:rPr>
          <w:sz w:val="24"/>
          <w:szCs w:val="24"/>
        </w:rPr>
        <w:t>de</w:t>
      </w:r>
      <w:proofErr w:type="gramEnd"/>
      <w:r w:rsidRPr="00901EA0">
        <w:rPr>
          <w:sz w:val="24"/>
          <w:szCs w:val="24"/>
        </w:rPr>
        <w:t xml:space="preserve"> la </w:t>
      </w:r>
      <w:proofErr w:type="spellStart"/>
      <w:r w:rsidRPr="00901EA0">
        <w:rPr>
          <w:sz w:val="24"/>
          <w:szCs w:val="24"/>
        </w:rPr>
        <w:t>République</w:t>
      </w:r>
      <w:proofErr w:type="spellEnd"/>
      <w:r w:rsidR="0063312D">
        <w:rPr>
          <w:sz w:val="24"/>
          <w:szCs w:val="24"/>
        </w:rPr>
        <w:t xml:space="preserve"> </w:t>
      </w:r>
      <w:r w:rsidR="0063312D" w:rsidRPr="00901EA0">
        <w:rPr>
          <w:sz w:val="24"/>
          <w:szCs w:val="24"/>
        </w:rPr>
        <w:t>de Moldavie</w:t>
      </w:r>
      <w:r>
        <w:rPr>
          <w:sz w:val="24"/>
          <w:szCs w:val="24"/>
        </w:rPr>
        <w:tab/>
      </w:r>
      <w:r>
        <w:rPr>
          <w:sz w:val="24"/>
          <w:szCs w:val="24"/>
        </w:rPr>
        <w:tab/>
      </w:r>
      <w:r>
        <w:rPr>
          <w:sz w:val="24"/>
          <w:szCs w:val="24"/>
        </w:rPr>
        <w:tab/>
      </w:r>
      <w:proofErr w:type="gramStart"/>
      <w:r w:rsidRPr="00901EA0">
        <w:rPr>
          <w:sz w:val="24"/>
          <w:szCs w:val="24"/>
        </w:rPr>
        <w:t>de</w:t>
      </w:r>
      <w:proofErr w:type="gramEnd"/>
      <w:r w:rsidRPr="00901EA0">
        <w:rPr>
          <w:sz w:val="24"/>
          <w:szCs w:val="24"/>
        </w:rPr>
        <w:t xml:space="preserve"> la </w:t>
      </w:r>
      <w:proofErr w:type="spellStart"/>
      <w:r w:rsidRPr="00901EA0">
        <w:rPr>
          <w:sz w:val="24"/>
          <w:szCs w:val="24"/>
        </w:rPr>
        <w:t>République</w:t>
      </w:r>
      <w:proofErr w:type="spellEnd"/>
      <w:r w:rsidRPr="00901EA0">
        <w:rPr>
          <w:sz w:val="24"/>
          <w:szCs w:val="24"/>
        </w:rPr>
        <w:t xml:space="preserve"> </w:t>
      </w:r>
      <w:r w:rsidR="0063312D" w:rsidRPr="0063312D">
        <w:rPr>
          <w:sz w:val="24"/>
          <w:szCs w:val="24"/>
        </w:rPr>
        <w:t xml:space="preserve">française </w:t>
      </w:r>
    </w:p>
    <w:p w14:paraId="2BD4348F" w14:textId="77777777" w:rsidR="00901EA0" w:rsidRDefault="00901EA0" w:rsidP="00901EA0">
      <w:pPr>
        <w:pStyle w:val="Normal1"/>
        <w:spacing w:before="0" w:after="120"/>
        <w:jc w:val="both"/>
        <w:rPr>
          <w:sz w:val="24"/>
          <w:szCs w:val="24"/>
        </w:rPr>
      </w:pPr>
    </w:p>
    <w:p w14:paraId="06F116E3" w14:textId="77777777" w:rsidR="00901EA0" w:rsidRDefault="00901EA0" w:rsidP="00901EA0">
      <w:pPr>
        <w:pStyle w:val="Normal1"/>
        <w:spacing w:before="0" w:after="120"/>
        <w:jc w:val="both"/>
        <w:rPr>
          <w:sz w:val="24"/>
          <w:szCs w:val="24"/>
        </w:rPr>
      </w:pPr>
    </w:p>
    <w:p w14:paraId="6A07BA22" w14:textId="77777777" w:rsidR="00901EA0" w:rsidRDefault="00901EA0" w:rsidP="00901EA0">
      <w:pPr>
        <w:pStyle w:val="Normal1"/>
        <w:spacing w:before="0" w:after="120"/>
        <w:jc w:val="both"/>
        <w:rPr>
          <w:sz w:val="24"/>
          <w:szCs w:val="24"/>
        </w:rPr>
      </w:pPr>
    </w:p>
    <w:p w14:paraId="6E2F5DF7" w14:textId="77777777" w:rsidR="00CB256A" w:rsidRDefault="00CB256A" w:rsidP="00901EA0">
      <w:pPr>
        <w:pStyle w:val="Normal1"/>
        <w:spacing w:before="0" w:after="120"/>
        <w:jc w:val="both"/>
        <w:rPr>
          <w:sz w:val="24"/>
          <w:szCs w:val="24"/>
          <w:lang w:val="fr-FR"/>
        </w:rPr>
      </w:pPr>
    </w:p>
    <w:p w14:paraId="42CCCADB" w14:textId="1E72FFE6" w:rsidR="00CB256A" w:rsidRPr="002956B8" w:rsidRDefault="0063312D" w:rsidP="00CB256A">
      <w:pPr>
        <w:pStyle w:val="Normal1"/>
        <w:spacing w:before="0" w:after="120"/>
        <w:jc w:val="both"/>
        <w:rPr>
          <w:b/>
          <w:sz w:val="24"/>
          <w:szCs w:val="24"/>
          <w:lang w:val="fr-FR"/>
        </w:rPr>
      </w:pPr>
      <w:proofErr w:type="spellStart"/>
      <w:r>
        <w:rPr>
          <w:b/>
          <w:sz w:val="24"/>
          <w:szCs w:val="24"/>
          <w:lang w:val="fr-FR"/>
        </w:rPr>
        <w:t>Nicu</w:t>
      </w:r>
      <w:proofErr w:type="spellEnd"/>
      <w:r>
        <w:rPr>
          <w:b/>
          <w:sz w:val="24"/>
          <w:szCs w:val="24"/>
          <w:lang w:val="fr-FR"/>
        </w:rPr>
        <w:t xml:space="preserve"> POPESCU </w:t>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sidR="00CB256A" w:rsidRPr="002956B8">
        <w:rPr>
          <w:b/>
          <w:sz w:val="24"/>
          <w:szCs w:val="24"/>
          <w:lang w:val="fr-FR"/>
        </w:rPr>
        <w:t xml:space="preserve">Catherine COLONNA </w:t>
      </w:r>
      <w:r w:rsidR="00CB256A">
        <w:rPr>
          <w:b/>
          <w:sz w:val="24"/>
          <w:szCs w:val="24"/>
          <w:lang w:val="fr-FR"/>
        </w:rPr>
        <w:tab/>
      </w:r>
      <w:r w:rsidR="00CB256A">
        <w:rPr>
          <w:b/>
          <w:sz w:val="24"/>
          <w:szCs w:val="24"/>
          <w:lang w:val="fr-FR"/>
        </w:rPr>
        <w:tab/>
      </w:r>
      <w:r w:rsidR="00CB256A">
        <w:rPr>
          <w:b/>
          <w:sz w:val="24"/>
          <w:szCs w:val="24"/>
          <w:lang w:val="fr-FR"/>
        </w:rPr>
        <w:tab/>
      </w:r>
      <w:r w:rsidR="00CB256A">
        <w:rPr>
          <w:b/>
          <w:sz w:val="24"/>
          <w:szCs w:val="24"/>
          <w:lang w:val="fr-FR"/>
        </w:rPr>
        <w:tab/>
      </w:r>
      <w:r w:rsidR="00F84B78">
        <w:rPr>
          <w:b/>
          <w:sz w:val="24"/>
          <w:szCs w:val="24"/>
          <w:lang w:val="fr-FR"/>
        </w:rPr>
        <w:t xml:space="preserve"> </w:t>
      </w:r>
    </w:p>
    <w:p w14:paraId="458F0707" w14:textId="43119435" w:rsidR="00CB256A" w:rsidRDefault="0063312D" w:rsidP="00CB256A">
      <w:pPr>
        <w:pStyle w:val="Normal1"/>
        <w:spacing w:before="0" w:after="120"/>
        <w:jc w:val="both"/>
        <w:rPr>
          <w:sz w:val="24"/>
          <w:szCs w:val="24"/>
          <w:lang w:val="fr-FR"/>
        </w:rPr>
      </w:pPr>
      <w:r w:rsidRPr="00CB256A">
        <w:rPr>
          <w:sz w:val="24"/>
          <w:szCs w:val="24"/>
          <w:lang w:val="fr-FR"/>
        </w:rPr>
        <w:t>Vice-Premier ministre, Ministre</w:t>
      </w:r>
      <w:r>
        <w:rPr>
          <w:sz w:val="24"/>
          <w:szCs w:val="24"/>
          <w:lang w:val="fr-FR"/>
        </w:rPr>
        <w:tab/>
      </w:r>
      <w:r>
        <w:rPr>
          <w:sz w:val="24"/>
          <w:szCs w:val="24"/>
          <w:lang w:val="fr-FR"/>
        </w:rPr>
        <w:tab/>
      </w:r>
      <w:r>
        <w:rPr>
          <w:sz w:val="24"/>
          <w:szCs w:val="24"/>
          <w:lang w:val="fr-FR"/>
        </w:rPr>
        <w:tab/>
      </w:r>
      <w:r>
        <w:rPr>
          <w:sz w:val="24"/>
          <w:szCs w:val="24"/>
          <w:lang w:val="fr-FR"/>
        </w:rPr>
        <w:t xml:space="preserve">Ministre de l’Europe et </w:t>
      </w:r>
    </w:p>
    <w:p w14:paraId="1B0D7EB9" w14:textId="77777777" w:rsidR="00CB256A" w:rsidRDefault="00CB256A" w:rsidP="00CB256A">
      <w:pPr>
        <w:pStyle w:val="Normal1"/>
        <w:spacing w:before="0" w:after="120"/>
        <w:jc w:val="both"/>
        <w:rPr>
          <w:sz w:val="24"/>
          <w:szCs w:val="24"/>
          <w:lang w:val="fr-FR"/>
        </w:rPr>
      </w:pPr>
      <w:proofErr w:type="gramStart"/>
      <w:r>
        <w:rPr>
          <w:sz w:val="24"/>
          <w:szCs w:val="24"/>
          <w:lang w:val="fr-FR"/>
        </w:rPr>
        <w:t>des</w:t>
      </w:r>
      <w:proofErr w:type="gramEnd"/>
      <w:r>
        <w:rPr>
          <w:sz w:val="24"/>
          <w:szCs w:val="24"/>
          <w:lang w:val="fr-FR"/>
        </w:rPr>
        <w:t xml:space="preserve"> Affaires étrangères </w:t>
      </w:r>
      <w:r>
        <w:rPr>
          <w:sz w:val="24"/>
          <w:szCs w:val="24"/>
          <w:lang w:val="fr-FR"/>
        </w:rPr>
        <w:tab/>
      </w:r>
      <w:r>
        <w:rPr>
          <w:sz w:val="24"/>
          <w:szCs w:val="24"/>
          <w:lang w:val="fr-FR"/>
        </w:rPr>
        <w:tab/>
      </w:r>
      <w:r>
        <w:rPr>
          <w:sz w:val="24"/>
          <w:szCs w:val="24"/>
          <w:lang w:val="fr-FR"/>
        </w:rPr>
        <w:tab/>
      </w:r>
      <w:r>
        <w:rPr>
          <w:sz w:val="24"/>
          <w:szCs w:val="24"/>
          <w:lang w:val="fr-FR"/>
        </w:rPr>
        <w:tab/>
      </w:r>
      <w:r w:rsidRPr="00CB256A">
        <w:rPr>
          <w:sz w:val="24"/>
          <w:szCs w:val="24"/>
          <w:lang w:val="fr-FR"/>
        </w:rPr>
        <w:t>des Affaires étrangères</w:t>
      </w:r>
    </w:p>
    <w:p w14:paraId="6FC33740" w14:textId="4D890E96" w:rsidR="00CB256A" w:rsidRPr="00BB3438" w:rsidRDefault="0063312D" w:rsidP="00CB256A">
      <w:pPr>
        <w:pStyle w:val="Normal1"/>
        <w:spacing w:before="0" w:after="120"/>
        <w:jc w:val="both"/>
        <w:rPr>
          <w:sz w:val="24"/>
          <w:szCs w:val="24"/>
          <w:lang w:val="fr-FR"/>
        </w:rPr>
      </w:pPr>
      <w:proofErr w:type="gramStart"/>
      <w:r w:rsidRPr="00CB256A">
        <w:rPr>
          <w:sz w:val="24"/>
          <w:szCs w:val="24"/>
          <w:lang w:val="fr-FR"/>
        </w:rPr>
        <w:t>et</w:t>
      </w:r>
      <w:proofErr w:type="gramEnd"/>
      <w:r w:rsidRPr="00CB256A">
        <w:rPr>
          <w:sz w:val="24"/>
          <w:szCs w:val="24"/>
          <w:lang w:val="fr-FR"/>
        </w:rPr>
        <w:t xml:space="preserve"> de l’</w:t>
      </w:r>
      <w:r>
        <w:rPr>
          <w:sz w:val="24"/>
          <w:szCs w:val="24"/>
          <w:lang w:val="fr-FR"/>
        </w:rPr>
        <w:t>I</w:t>
      </w:r>
      <w:r w:rsidRPr="00CB256A">
        <w:rPr>
          <w:sz w:val="24"/>
          <w:szCs w:val="24"/>
          <w:lang w:val="fr-FR"/>
        </w:rPr>
        <w:t>ntégration européenne</w:t>
      </w:r>
      <w:r w:rsidR="00CB256A">
        <w:rPr>
          <w:sz w:val="24"/>
          <w:szCs w:val="24"/>
          <w:lang w:val="fr-FR"/>
        </w:rPr>
        <w:tab/>
      </w:r>
      <w:r w:rsidR="00CB256A">
        <w:rPr>
          <w:sz w:val="24"/>
          <w:szCs w:val="24"/>
          <w:lang w:val="fr-FR"/>
        </w:rPr>
        <w:tab/>
      </w:r>
      <w:r w:rsidR="00CB256A">
        <w:rPr>
          <w:sz w:val="24"/>
          <w:szCs w:val="24"/>
          <w:lang w:val="fr-FR"/>
        </w:rPr>
        <w:tab/>
      </w:r>
      <w:r w:rsidR="00CB256A">
        <w:rPr>
          <w:sz w:val="24"/>
          <w:szCs w:val="24"/>
          <w:lang w:val="fr-FR"/>
        </w:rPr>
        <w:tab/>
      </w:r>
      <w:r w:rsidR="00CB256A">
        <w:rPr>
          <w:sz w:val="24"/>
          <w:szCs w:val="24"/>
          <w:lang w:val="fr-FR"/>
        </w:rPr>
        <w:tab/>
      </w:r>
      <w:r w:rsidR="00CB256A">
        <w:rPr>
          <w:sz w:val="24"/>
          <w:szCs w:val="24"/>
          <w:lang w:val="fr-FR"/>
        </w:rPr>
        <w:tab/>
      </w:r>
    </w:p>
    <w:p w14:paraId="68CC9CA9" w14:textId="33FAD57B" w:rsidR="00901EA0" w:rsidRDefault="00901EA0">
      <w:pPr>
        <w:rPr>
          <w:rFonts w:ascii="Times New Roman" w:eastAsia="Times New Roman" w:hAnsi="Times New Roman" w:cs="Times New Roman"/>
          <w:b/>
          <w:bCs/>
          <w:color w:val="00000A"/>
          <w:sz w:val="24"/>
          <w:szCs w:val="24"/>
          <w:lang w:eastAsia="ar-SA"/>
        </w:rPr>
      </w:pPr>
    </w:p>
    <w:p w14:paraId="49FE1E49" w14:textId="5A6B7DF9" w:rsidR="00C73E94" w:rsidRPr="00BB3438" w:rsidRDefault="00DE1C15" w:rsidP="004A17AC">
      <w:pPr>
        <w:pStyle w:val="Normal1"/>
        <w:tabs>
          <w:tab w:val="left" w:pos="993"/>
        </w:tabs>
        <w:spacing w:before="0" w:after="120"/>
        <w:ind w:right="51"/>
        <w:jc w:val="center"/>
        <w:rPr>
          <w:b/>
          <w:bCs/>
          <w:sz w:val="24"/>
          <w:szCs w:val="24"/>
          <w:lang w:val="fr-FR" w:eastAsia="ar-SA"/>
        </w:rPr>
      </w:pPr>
      <w:r w:rsidRPr="00BB3438">
        <w:rPr>
          <w:b/>
          <w:bCs/>
          <w:sz w:val="24"/>
          <w:szCs w:val="24"/>
          <w:lang w:val="fr-FR" w:eastAsia="ar-SA"/>
        </w:rPr>
        <w:t>ANNEXE</w:t>
      </w:r>
    </w:p>
    <w:p w14:paraId="34DCABDD" w14:textId="77777777" w:rsidR="00C96FB1" w:rsidRDefault="00C96FB1" w:rsidP="004A17AC">
      <w:pPr>
        <w:pStyle w:val="Normal1"/>
        <w:tabs>
          <w:tab w:val="left" w:pos="993"/>
        </w:tabs>
        <w:spacing w:before="0" w:after="120"/>
        <w:ind w:right="51"/>
        <w:jc w:val="center"/>
        <w:rPr>
          <w:b/>
          <w:bCs/>
          <w:sz w:val="24"/>
          <w:szCs w:val="24"/>
          <w:lang w:val="fr-FR" w:eastAsia="ar-SA"/>
        </w:rPr>
      </w:pPr>
    </w:p>
    <w:p w14:paraId="77C87BA2" w14:textId="77777777" w:rsidR="005B634B" w:rsidRDefault="005B634B" w:rsidP="004A17AC">
      <w:pPr>
        <w:pStyle w:val="Normal1"/>
        <w:tabs>
          <w:tab w:val="left" w:pos="993"/>
        </w:tabs>
        <w:spacing w:before="0" w:after="120"/>
        <w:ind w:right="51"/>
        <w:jc w:val="center"/>
        <w:rPr>
          <w:b/>
          <w:bCs/>
          <w:sz w:val="24"/>
          <w:szCs w:val="24"/>
          <w:lang w:val="fr-FR" w:eastAsia="ar-SA"/>
        </w:rPr>
      </w:pPr>
    </w:p>
    <w:p w14:paraId="613BFCA5" w14:textId="77777777" w:rsidR="005B634B" w:rsidRPr="00BB3438" w:rsidRDefault="005B634B" w:rsidP="004A17AC">
      <w:pPr>
        <w:pStyle w:val="Normal1"/>
        <w:tabs>
          <w:tab w:val="left" w:pos="993"/>
        </w:tabs>
        <w:spacing w:before="0" w:after="120"/>
        <w:ind w:right="51"/>
        <w:jc w:val="center"/>
        <w:rPr>
          <w:b/>
          <w:bCs/>
          <w:sz w:val="24"/>
          <w:szCs w:val="24"/>
          <w:lang w:val="fr-FR" w:eastAsia="ar-SA"/>
        </w:rPr>
      </w:pPr>
    </w:p>
    <w:p w14:paraId="10BA12DB" w14:textId="77777777" w:rsidR="00C73E94" w:rsidRPr="00BB3438" w:rsidRDefault="00DE1C15" w:rsidP="005B634B">
      <w:pPr>
        <w:pStyle w:val="Normal1"/>
        <w:tabs>
          <w:tab w:val="left" w:pos="993"/>
        </w:tabs>
        <w:spacing w:before="0" w:after="120" w:line="300" w:lineRule="auto"/>
        <w:ind w:right="51"/>
        <w:jc w:val="both"/>
        <w:rPr>
          <w:sz w:val="24"/>
          <w:szCs w:val="24"/>
          <w:lang w:val="fr-FR" w:eastAsia="ar-SA"/>
        </w:rPr>
      </w:pPr>
      <w:r w:rsidRPr="00BB3438">
        <w:rPr>
          <w:bCs/>
          <w:sz w:val="24"/>
          <w:szCs w:val="24"/>
          <w:lang w:val="fr-FR" w:eastAsia="ar-SA"/>
        </w:rPr>
        <w:t>Au moment de procéder à la signature de la Convention entre</w:t>
      </w:r>
      <w:r w:rsidRPr="00BB3438">
        <w:rPr>
          <w:bCs/>
          <w:color w:val="0000FF"/>
          <w:sz w:val="24"/>
          <w:szCs w:val="24"/>
          <w:lang w:val="fr-FR" w:eastAsia="ar-SA"/>
        </w:rPr>
        <w:t xml:space="preserve"> </w:t>
      </w:r>
      <w:r w:rsidRPr="00BB3438">
        <w:rPr>
          <w:bCs/>
          <w:sz w:val="24"/>
          <w:szCs w:val="24"/>
          <w:lang w:val="fr-FR" w:eastAsia="ar-SA"/>
        </w:rPr>
        <w:t>le Gouvernement de la République française et le Gouvernement de la République de Moldavie en vue d’éviter les doubles impositions en matière d’impôts sur le revenu et de prévenir l’évasion et la fraude fiscales, les soussignés</w:t>
      </w:r>
      <w:r w:rsidRPr="00BB3438">
        <w:rPr>
          <w:bCs/>
          <w:color w:val="008000"/>
          <w:sz w:val="24"/>
          <w:szCs w:val="24"/>
          <w:lang w:val="fr-FR" w:eastAsia="ar-SA"/>
        </w:rPr>
        <w:t xml:space="preserve"> </w:t>
      </w:r>
      <w:r w:rsidRPr="00BB3438">
        <w:rPr>
          <w:bCs/>
          <w:sz w:val="24"/>
          <w:szCs w:val="24"/>
          <w:lang w:val="fr-FR" w:eastAsia="ar-SA"/>
        </w:rPr>
        <w:t>sont convenus des dispositions suivantes qui font partie intégrante de la Convention.</w:t>
      </w:r>
    </w:p>
    <w:p w14:paraId="4D721FAB" w14:textId="0D92FA17" w:rsidR="00C73E94" w:rsidRPr="00BB3438" w:rsidRDefault="00DE1C15" w:rsidP="005B634B">
      <w:pPr>
        <w:pStyle w:val="Normal1"/>
        <w:tabs>
          <w:tab w:val="left" w:pos="993"/>
        </w:tabs>
        <w:spacing w:before="0" w:after="120" w:line="300" w:lineRule="auto"/>
        <w:ind w:right="51"/>
        <w:jc w:val="both"/>
        <w:rPr>
          <w:sz w:val="24"/>
          <w:szCs w:val="24"/>
          <w:lang w:val="fr-FR" w:eastAsia="ar-SA"/>
        </w:rPr>
      </w:pPr>
      <w:r w:rsidRPr="00BB3438">
        <w:rPr>
          <w:bCs/>
          <w:sz w:val="24"/>
          <w:szCs w:val="24"/>
          <w:lang w:val="fr-FR" w:eastAsia="ar-SA"/>
        </w:rPr>
        <w:t xml:space="preserve">1. En ce qui concerne </w:t>
      </w:r>
      <w:r w:rsidR="00DF357F" w:rsidRPr="00BB3438">
        <w:rPr>
          <w:bCs/>
          <w:color w:val="auto"/>
          <w:sz w:val="24"/>
          <w:szCs w:val="24"/>
          <w:lang w:val="fr-FR" w:eastAsia="ar-SA"/>
        </w:rPr>
        <w:t>l’alinéa</w:t>
      </w:r>
      <w:r w:rsidR="00DF357F" w:rsidRPr="00BB3438">
        <w:rPr>
          <w:bCs/>
          <w:sz w:val="24"/>
          <w:szCs w:val="24"/>
          <w:lang w:val="fr-FR" w:eastAsia="ar-SA"/>
        </w:rPr>
        <w:t xml:space="preserve"> </w:t>
      </w:r>
      <w:r w:rsidRPr="00BB3438">
        <w:rPr>
          <w:bCs/>
          <w:sz w:val="24"/>
          <w:szCs w:val="24"/>
          <w:lang w:val="fr-FR" w:eastAsia="ar-SA"/>
        </w:rPr>
        <w:t xml:space="preserve">b) du paragraphe 1 de l’article 3, les collectivités territoriales d’outre-mer sont la Guadeloupe, la Guyane, la Martinique, la Réunion et Mayotte. L’autorité compétente française notifie à l’autorité compétente moldave tout changement apporté à cette </w:t>
      </w:r>
      <w:r w:rsidRPr="00BB3438">
        <w:rPr>
          <w:sz w:val="24"/>
          <w:szCs w:val="24"/>
          <w:lang w:val="fr-FR" w:eastAsia="ar-SA"/>
        </w:rPr>
        <w:t>liste.</w:t>
      </w:r>
    </w:p>
    <w:p w14:paraId="2E35C13C" w14:textId="77777777" w:rsidR="00DE1C15" w:rsidRPr="00BB3438" w:rsidRDefault="00DE1C15" w:rsidP="005B634B">
      <w:pPr>
        <w:pStyle w:val="Normal1"/>
        <w:tabs>
          <w:tab w:val="left" w:pos="993"/>
        </w:tabs>
        <w:spacing w:before="0" w:after="120" w:line="300" w:lineRule="auto"/>
        <w:ind w:right="51"/>
        <w:jc w:val="both"/>
        <w:rPr>
          <w:sz w:val="24"/>
          <w:szCs w:val="24"/>
          <w:lang w:val="fr-FR" w:eastAsia="ar-SA"/>
        </w:rPr>
      </w:pPr>
      <w:proofErr w:type="gramStart"/>
      <w:r w:rsidRPr="00BB3438">
        <w:rPr>
          <w:sz w:val="24"/>
          <w:szCs w:val="24"/>
          <w:lang w:val="fr-FR" w:eastAsia="ar-SA"/>
        </w:rPr>
        <w:t xml:space="preserve">2. </w:t>
      </w:r>
      <w:r w:rsidR="00731FE2" w:rsidRPr="00BB3438">
        <w:rPr>
          <w:sz w:val="24"/>
          <w:szCs w:val="24"/>
          <w:lang w:val="fr-FR" w:eastAsia="ar-SA"/>
        </w:rPr>
        <w:t>Nonobstant toute autre disposition de la Convention, un organisme de placement collectif qui est établi dans un État contractant et qui est assimilé selon la législation de l’autre État contractant à un organisme de placement collectif, bénéficie des avantages des articles 10 et 11 pour la part du revenu correspondant aux droits ou participations effectifs dans ces fonds détenus par des personnes résidentes d’un État contractant ou par des personnes résidentes de tout autre État avec lequel l’État contractant d’où proviennent les dividendes ou les intérêts, a conclu une convention d’assistance administrative en vue de lutter contre la fraude et l'évasion fiscales.</w:t>
      </w:r>
      <w:proofErr w:type="gramEnd"/>
    </w:p>
    <w:p w14:paraId="5F42D3AA" w14:textId="61068757" w:rsidR="00C73E94" w:rsidRPr="00BB3438" w:rsidRDefault="00DE1C15" w:rsidP="005B634B">
      <w:pPr>
        <w:pStyle w:val="Normal1"/>
        <w:spacing w:before="0" w:after="120" w:line="300" w:lineRule="auto"/>
        <w:jc w:val="both"/>
        <w:rPr>
          <w:iCs/>
          <w:sz w:val="24"/>
          <w:szCs w:val="24"/>
          <w:lang w:val="fr-FR" w:eastAsia="ar-SA"/>
        </w:rPr>
      </w:pPr>
      <w:r w:rsidRPr="00BB3438">
        <w:rPr>
          <w:iCs/>
          <w:sz w:val="24"/>
          <w:szCs w:val="24"/>
          <w:lang w:val="fr-FR" w:eastAsia="ar-SA"/>
        </w:rPr>
        <w:t>3. En ce qui concerne l’article 19, il est entendu que le</w:t>
      </w:r>
      <w:r w:rsidR="00067D39" w:rsidRPr="00BB3438">
        <w:rPr>
          <w:iCs/>
          <w:sz w:val="24"/>
          <w:szCs w:val="24"/>
          <w:lang w:val="fr-FR" w:eastAsia="ar-SA"/>
        </w:rPr>
        <w:t>s</w:t>
      </w:r>
      <w:r w:rsidRPr="00BB3438">
        <w:rPr>
          <w:iCs/>
          <w:sz w:val="24"/>
          <w:szCs w:val="24"/>
          <w:lang w:val="fr-FR" w:eastAsia="ar-SA"/>
        </w:rPr>
        <w:t xml:space="preserve"> terme</w:t>
      </w:r>
      <w:r w:rsidR="00067D39" w:rsidRPr="00BB3438">
        <w:rPr>
          <w:iCs/>
          <w:sz w:val="24"/>
          <w:szCs w:val="24"/>
          <w:lang w:val="fr-FR" w:eastAsia="ar-SA"/>
        </w:rPr>
        <w:t>s</w:t>
      </w:r>
      <w:r w:rsidRPr="00BB3438">
        <w:rPr>
          <w:iCs/>
          <w:sz w:val="24"/>
          <w:szCs w:val="24"/>
          <w:lang w:val="fr-FR" w:eastAsia="ar-SA"/>
        </w:rPr>
        <w:t xml:space="preserve"> « </w:t>
      </w:r>
      <w:r w:rsidR="00067D39" w:rsidRPr="00BB3438">
        <w:rPr>
          <w:iCs/>
          <w:sz w:val="24"/>
          <w:szCs w:val="24"/>
          <w:lang w:val="fr-FR" w:eastAsia="ar-SA"/>
        </w:rPr>
        <w:t xml:space="preserve">un </w:t>
      </w:r>
      <w:r w:rsidRPr="00BB3438">
        <w:rPr>
          <w:iCs/>
          <w:sz w:val="24"/>
          <w:szCs w:val="24"/>
          <w:lang w:val="fr-FR" w:eastAsia="ar-SA"/>
        </w:rPr>
        <w:t>stagiaire</w:t>
      </w:r>
      <w:r w:rsidR="00067D39" w:rsidRPr="00BB3438">
        <w:rPr>
          <w:iCs/>
          <w:sz w:val="24"/>
          <w:szCs w:val="24"/>
          <w:lang w:val="fr-FR" w:eastAsia="ar-SA"/>
        </w:rPr>
        <w:t xml:space="preserve"> ou un apprenti</w:t>
      </w:r>
      <w:r w:rsidRPr="00BB3438">
        <w:rPr>
          <w:iCs/>
          <w:sz w:val="24"/>
          <w:szCs w:val="24"/>
          <w:lang w:val="fr-FR" w:eastAsia="ar-SA"/>
        </w:rPr>
        <w:t> »</w:t>
      </w:r>
      <w:r w:rsidR="00067D39" w:rsidRPr="00BB3438">
        <w:rPr>
          <w:iCs/>
          <w:sz w:val="24"/>
          <w:szCs w:val="24"/>
          <w:lang w:val="fr-FR" w:eastAsia="ar-SA"/>
        </w:rPr>
        <w:t xml:space="preserve"> comprennent</w:t>
      </w:r>
      <w:r w:rsidRPr="00BB3438">
        <w:rPr>
          <w:iCs/>
          <w:sz w:val="24"/>
          <w:szCs w:val="24"/>
          <w:lang w:val="fr-FR" w:eastAsia="ar-SA"/>
        </w:rPr>
        <w:t xml:space="preserve"> toute personne qui accomplit un volontariat international tel que défini par les articles L122-1 et suivants du Chapitre II du Titre II du Livre Ier du Code du </w:t>
      </w:r>
      <w:r w:rsidRPr="00BB3438">
        <w:rPr>
          <w:iCs/>
          <w:color w:val="auto"/>
          <w:sz w:val="24"/>
          <w:szCs w:val="24"/>
          <w:lang w:val="fr-FR" w:eastAsia="ar-SA"/>
        </w:rPr>
        <w:t>service national français</w:t>
      </w:r>
      <w:r w:rsidRPr="00BB3438">
        <w:rPr>
          <w:iCs/>
          <w:sz w:val="24"/>
          <w:szCs w:val="24"/>
          <w:lang w:val="fr-FR" w:eastAsia="ar-SA"/>
        </w:rPr>
        <w:t xml:space="preserve">, ou toute autre disposition identique ou analogue qui entrerait en vigueur après la date de signature de la présente </w:t>
      </w:r>
      <w:r w:rsidR="00AB0271" w:rsidRPr="00BB3438">
        <w:rPr>
          <w:iCs/>
          <w:sz w:val="24"/>
          <w:szCs w:val="24"/>
          <w:lang w:val="fr-FR" w:eastAsia="ar-SA"/>
        </w:rPr>
        <w:t>C</w:t>
      </w:r>
      <w:r w:rsidRPr="00BB3438">
        <w:rPr>
          <w:iCs/>
          <w:sz w:val="24"/>
          <w:szCs w:val="24"/>
          <w:lang w:val="fr-FR" w:eastAsia="ar-SA"/>
        </w:rPr>
        <w:t>onvention.</w:t>
      </w:r>
    </w:p>
    <w:p w14:paraId="21BF1BCB" w14:textId="77777777" w:rsidR="00C73E94" w:rsidRPr="00BB3438" w:rsidRDefault="00C73E94" w:rsidP="004A17AC">
      <w:pPr>
        <w:pStyle w:val="Normal1"/>
        <w:spacing w:before="0" w:after="120"/>
        <w:rPr>
          <w:bCs/>
          <w:sz w:val="24"/>
          <w:szCs w:val="24"/>
          <w:lang w:val="fr-FR" w:eastAsia="ar-SA"/>
        </w:rPr>
      </w:pPr>
    </w:p>
    <w:p w14:paraId="3B99F7F7" w14:textId="0E384C1F" w:rsidR="00C73E94" w:rsidRPr="00BB3438" w:rsidRDefault="00623828" w:rsidP="00DE1C15">
      <w:pPr>
        <w:pStyle w:val="Normal1"/>
        <w:spacing w:before="0" w:after="120"/>
        <w:jc w:val="both"/>
        <w:rPr>
          <w:bCs/>
          <w:sz w:val="24"/>
          <w:szCs w:val="24"/>
          <w:lang w:val="fr-FR" w:eastAsia="ar-SA"/>
        </w:rPr>
      </w:pPr>
      <w:r w:rsidRPr="006821FE">
        <w:rPr>
          <w:b/>
          <w:bCs/>
          <w:sz w:val="24"/>
          <w:szCs w:val="24"/>
          <w:lang w:val="fr-FR" w:eastAsia="ar-SA"/>
        </w:rPr>
        <w:t>EN FOI DE QUOI</w:t>
      </w:r>
      <w:r w:rsidRPr="00BB3438">
        <w:rPr>
          <w:bCs/>
          <w:sz w:val="24"/>
          <w:szCs w:val="24"/>
          <w:lang w:val="fr-FR" w:eastAsia="ar-SA"/>
        </w:rPr>
        <w:t xml:space="preserve"> </w:t>
      </w:r>
      <w:r w:rsidR="00DE1C15" w:rsidRPr="00BB3438">
        <w:rPr>
          <w:bCs/>
          <w:sz w:val="24"/>
          <w:szCs w:val="24"/>
          <w:lang w:val="fr-FR" w:eastAsia="ar-SA"/>
        </w:rPr>
        <w:t>les soussignés, dûment autorisés à cet effet, ont signé la présente Annexe.</w:t>
      </w:r>
    </w:p>
    <w:p w14:paraId="266A3245" w14:textId="77777777" w:rsidR="005B634B" w:rsidRDefault="005B634B" w:rsidP="00DE1C15">
      <w:pPr>
        <w:pStyle w:val="Normal1"/>
        <w:spacing w:before="0" w:after="120"/>
        <w:jc w:val="both"/>
        <w:rPr>
          <w:b/>
          <w:bCs/>
          <w:sz w:val="24"/>
          <w:szCs w:val="24"/>
          <w:lang w:val="fr-FR" w:eastAsia="ar-SA"/>
        </w:rPr>
      </w:pPr>
    </w:p>
    <w:p w14:paraId="55583D73" w14:textId="77777777" w:rsidR="005B634B" w:rsidRDefault="005B634B" w:rsidP="005B634B">
      <w:pPr>
        <w:pStyle w:val="Normal1"/>
        <w:spacing w:before="0" w:after="120" w:line="300" w:lineRule="auto"/>
        <w:jc w:val="both"/>
        <w:rPr>
          <w:b/>
          <w:bCs/>
          <w:sz w:val="24"/>
          <w:szCs w:val="24"/>
          <w:lang w:val="fr-FR" w:eastAsia="ar-SA"/>
        </w:rPr>
      </w:pPr>
    </w:p>
    <w:p w14:paraId="353A5A1E" w14:textId="77777777" w:rsidR="005B634B" w:rsidRDefault="005B634B" w:rsidP="005B634B">
      <w:pPr>
        <w:pStyle w:val="Normal1"/>
        <w:spacing w:before="0" w:after="120" w:line="300" w:lineRule="auto"/>
        <w:jc w:val="both"/>
        <w:rPr>
          <w:b/>
          <w:bCs/>
          <w:sz w:val="24"/>
          <w:szCs w:val="24"/>
          <w:lang w:val="fr-FR" w:eastAsia="ar-SA"/>
        </w:rPr>
      </w:pPr>
    </w:p>
    <w:p w14:paraId="1A9FF59C" w14:textId="77777777" w:rsidR="005B634B" w:rsidRDefault="005B634B" w:rsidP="005B634B">
      <w:pPr>
        <w:pStyle w:val="Normal1"/>
        <w:spacing w:before="0" w:after="120" w:line="300" w:lineRule="auto"/>
        <w:jc w:val="both"/>
        <w:rPr>
          <w:b/>
          <w:bCs/>
          <w:sz w:val="24"/>
          <w:szCs w:val="24"/>
          <w:lang w:val="fr-FR" w:eastAsia="ar-SA"/>
        </w:rPr>
      </w:pPr>
    </w:p>
    <w:p w14:paraId="059E2ACE" w14:textId="77777777" w:rsidR="005B634B" w:rsidRDefault="005B634B" w:rsidP="005B634B">
      <w:pPr>
        <w:pStyle w:val="Normal1"/>
        <w:spacing w:before="0" w:after="120" w:line="300" w:lineRule="auto"/>
        <w:jc w:val="both"/>
        <w:rPr>
          <w:b/>
          <w:bCs/>
          <w:sz w:val="24"/>
          <w:szCs w:val="24"/>
          <w:lang w:val="fr-FR" w:eastAsia="ar-SA"/>
        </w:rPr>
      </w:pPr>
    </w:p>
    <w:p w14:paraId="1FDCDF1B" w14:textId="77777777" w:rsidR="005B634B" w:rsidRDefault="005B634B" w:rsidP="005B634B">
      <w:pPr>
        <w:pStyle w:val="Normal1"/>
        <w:spacing w:before="0" w:after="120" w:line="300" w:lineRule="auto"/>
        <w:jc w:val="both"/>
        <w:rPr>
          <w:b/>
          <w:bCs/>
          <w:sz w:val="24"/>
          <w:szCs w:val="24"/>
          <w:lang w:val="fr-FR" w:eastAsia="ar-SA"/>
        </w:rPr>
      </w:pPr>
    </w:p>
    <w:p w14:paraId="7767C01C" w14:textId="77777777" w:rsidR="005B634B" w:rsidRDefault="005B634B" w:rsidP="005B634B">
      <w:pPr>
        <w:pStyle w:val="Normal1"/>
        <w:spacing w:before="0" w:after="120" w:line="300" w:lineRule="auto"/>
        <w:jc w:val="both"/>
        <w:rPr>
          <w:b/>
          <w:bCs/>
          <w:sz w:val="24"/>
          <w:szCs w:val="24"/>
          <w:lang w:val="fr-FR" w:eastAsia="ar-SA"/>
        </w:rPr>
      </w:pPr>
    </w:p>
    <w:p w14:paraId="6241DFF1" w14:textId="77777777" w:rsidR="005B634B" w:rsidRDefault="005B634B" w:rsidP="005B634B">
      <w:pPr>
        <w:pStyle w:val="Normal1"/>
        <w:spacing w:before="0" w:after="120" w:line="300" w:lineRule="auto"/>
        <w:jc w:val="both"/>
        <w:rPr>
          <w:b/>
          <w:bCs/>
          <w:sz w:val="24"/>
          <w:szCs w:val="24"/>
          <w:lang w:val="fr-FR" w:eastAsia="ar-SA"/>
        </w:rPr>
      </w:pPr>
    </w:p>
    <w:p w14:paraId="1CCA8192" w14:textId="2529CC1A" w:rsidR="00C73E94" w:rsidRPr="00BB3438" w:rsidRDefault="006821FE" w:rsidP="005B634B">
      <w:pPr>
        <w:pStyle w:val="Normal1"/>
        <w:spacing w:before="0" w:after="120" w:line="300" w:lineRule="auto"/>
        <w:jc w:val="both"/>
        <w:rPr>
          <w:bCs/>
          <w:sz w:val="24"/>
          <w:szCs w:val="24"/>
          <w:lang w:val="fr-FR" w:eastAsia="ar-SA"/>
        </w:rPr>
      </w:pPr>
      <w:r w:rsidRPr="006821FE">
        <w:rPr>
          <w:b/>
          <w:bCs/>
          <w:sz w:val="24"/>
          <w:szCs w:val="24"/>
          <w:lang w:val="fr-FR" w:eastAsia="ar-SA"/>
        </w:rPr>
        <w:t>FAIT</w:t>
      </w:r>
      <w:r w:rsidR="00DE1C15" w:rsidRPr="00BB3438">
        <w:rPr>
          <w:bCs/>
          <w:sz w:val="24"/>
          <w:szCs w:val="24"/>
          <w:lang w:val="fr-FR" w:eastAsia="ar-SA"/>
        </w:rPr>
        <w:t xml:space="preserve"> à</w:t>
      </w:r>
      <w:r>
        <w:rPr>
          <w:bCs/>
          <w:sz w:val="24"/>
          <w:szCs w:val="24"/>
          <w:lang w:val="fr-FR" w:eastAsia="ar-SA"/>
        </w:rPr>
        <w:t xml:space="preserve"> Chisinau</w:t>
      </w:r>
      <w:r w:rsidR="00DE1C15" w:rsidRPr="00BB3438">
        <w:rPr>
          <w:bCs/>
          <w:sz w:val="24"/>
          <w:szCs w:val="24"/>
          <w:lang w:val="fr-FR" w:eastAsia="ar-SA"/>
        </w:rPr>
        <w:t>, le</w:t>
      </w:r>
      <w:r>
        <w:rPr>
          <w:bCs/>
          <w:sz w:val="24"/>
          <w:szCs w:val="24"/>
          <w:lang w:val="fr-FR" w:eastAsia="ar-SA"/>
        </w:rPr>
        <w:t xml:space="preserve"> 15 juin 2022</w:t>
      </w:r>
      <w:r w:rsidR="00DE1C15" w:rsidRPr="00BB3438">
        <w:rPr>
          <w:bCs/>
          <w:sz w:val="24"/>
          <w:szCs w:val="24"/>
          <w:lang w:val="fr-FR" w:eastAsia="ar-SA"/>
        </w:rPr>
        <w:t>, en double exemplaire, en langues française et roumaine, les deux textes faisant également foi.</w:t>
      </w:r>
    </w:p>
    <w:p w14:paraId="1FD9726B" w14:textId="77777777" w:rsidR="00C73E94" w:rsidRDefault="00C73E94" w:rsidP="004A17AC">
      <w:pPr>
        <w:pStyle w:val="Normal1"/>
        <w:spacing w:before="0" w:after="120"/>
        <w:jc w:val="both"/>
        <w:rPr>
          <w:sz w:val="24"/>
          <w:szCs w:val="24"/>
          <w:lang w:val="fr-FR"/>
        </w:rPr>
      </w:pPr>
    </w:p>
    <w:p w14:paraId="42ED5D03" w14:textId="77777777" w:rsidR="004B7A62" w:rsidRDefault="004B7A62" w:rsidP="004A17AC">
      <w:pPr>
        <w:pStyle w:val="Normal1"/>
        <w:spacing w:before="0" w:after="120"/>
        <w:jc w:val="both"/>
        <w:rPr>
          <w:sz w:val="24"/>
          <w:szCs w:val="24"/>
          <w:lang w:val="fr-FR"/>
        </w:rPr>
      </w:pPr>
    </w:p>
    <w:p w14:paraId="12E17954" w14:textId="77777777" w:rsidR="004B7A62" w:rsidRPr="00901EA0" w:rsidRDefault="004B7A62" w:rsidP="004B7A62">
      <w:pPr>
        <w:pStyle w:val="Contenudecadre"/>
        <w:spacing w:line="300" w:lineRule="auto"/>
        <w:rPr>
          <w:rFonts w:ascii="Times New Roman" w:hAnsi="Times New Roman" w:cs="Times New Roman"/>
          <w:sz w:val="24"/>
          <w:szCs w:val="24"/>
        </w:rPr>
      </w:pPr>
      <w:r w:rsidRPr="00901EA0">
        <w:rPr>
          <w:rFonts w:ascii="Times New Roman" w:hAnsi="Times New Roman" w:cs="Times New Roman"/>
          <w:sz w:val="24"/>
          <w:szCs w:val="24"/>
        </w:rPr>
        <w:t xml:space="preserve">Pour le Gouvernement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1EA0">
        <w:rPr>
          <w:rFonts w:ascii="Times New Roman" w:hAnsi="Times New Roman" w:cs="Times New Roman"/>
          <w:sz w:val="24"/>
          <w:szCs w:val="24"/>
        </w:rPr>
        <w:t>Pour le Gouvernement</w:t>
      </w:r>
      <w:r>
        <w:rPr>
          <w:rFonts w:ascii="Times New Roman" w:hAnsi="Times New Roman" w:cs="Times New Roman"/>
          <w:sz w:val="24"/>
          <w:szCs w:val="24"/>
        </w:rPr>
        <w:tab/>
      </w:r>
      <w:r>
        <w:rPr>
          <w:rFonts w:ascii="Times New Roman" w:hAnsi="Times New Roman" w:cs="Times New Roman"/>
          <w:sz w:val="24"/>
          <w:szCs w:val="24"/>
        </w:rPr>
        <w:tab/>
      </w:r>
    </w:p>
    <w:p w14:paraId="6EF84E93" w14:textId="77777777" w:rsidR="004B7A62" w:rsidRDefault="004B7A62" w:rsidP="004B7A62">
      <w:pPr>
        <w:pStyle w:val="Normal1"/>
        <w:spacing w:before="0" w:after="120" w:line="300" w:lineRule="auto"/>
        <w:jc w:val="both"/>
        <w:rPr>
          <w:sz w:val="24"/>
          <w:szCs w:val="24"/>
        </w:rPr>
      </w:pPr>
      <w:proofErr w:type="gramStart"/>
      <w:r w:rsidRPr="00901EA0">
        <w:rPr>
          <w:sz w:val="24"/>
          <w:szCs w:val="24"/>
        </w:rPr>
        <w:t>de</w:t>
      </w:r>
      <w:proofErr w:type="gramEnd"/>
      <w:r w:rsidRPr="00901EA0">
        <w:rPr>
          <w:sz w:val="24"/>
          <w:szCs w:val="24"/>
        </w:rPr>
        <w:t xml:space="preserve"> la </w:t>
      </w:r>
      <w:proofErr w:type="spellStart"/>
      <w:r w:rsidRPr="00901EA0">
        <w:rPr>
          <w:sz w:val="24"/>
          <w:szCs w:val="24"/>
        </w:rPr>
        <w:t>République</w:t>
      </w:r>
      <w:proofErr w:type="spellEnd"/>
      <w:r>
        <w:rPr>
          <w:sz w:val="24"/>
          <w:szCs w:val="24"/>
        </w:rPr>
        <w:t xml:space="preserve"> </w:t>
      </w:r>
      <w:r w:rsidRPr="00901EA0">
        <w:rPr>
          <w:sz w:val="24"/>
          <w:szCs w:val="24"/>
        </w:rPr>
        <w:t>de Moldavie</w:t>
      </w:r>
      <w:r>
        <w:rPr>
          <w:sz w:val="24"/>
          <w:szCs w:val="24"/>
        </w:rPr>
        <w:tab/>
      </w:r>
      <w:r>
        <w:rPr>
          <w:sz w:val="24"/>
          <w:szCs w:val="24"/>
        </w:rPr>
        <w:tab/>
      </w:r>
      <w:r>
        <w:rPr>
          <w:sz w:val="24"/>
          <w:szCs w:val="24"/>
        </w:rPr>
        <w:tab/>
      </w:r>
      <w:proofErr w:type="gramStart"/>
      <w:r w:rsidRPr="00901EA0">
        <w:rPr>
          <w:sz w:val="24"/>
          <w:szCs w:val="24"/>
        </w:rPr>
        <w:t>de</w:t>
      </w:r>
      <w:proofErr w:type="gramEnd"/>
      <w:r w:rsidRPr="00901EA0">
        <w:rPr>
          <w:sz w:val="24"/>
          <w:szCs w:val="24"/>
        </w:rPr>
        <w:t xml:space="preserve"> la </w:t>
      </w:r>
      <w:proofErr w:type="spellStart"/>
      <w:r w:rsidRPr="00901EA0">
        <w:rPr>
          <w:sz w:val="24"/>
          <w:szCs w:val="24"/>
        </w:rPr>
        <w:t>République</w:t>
      </w:r>
      <w:proofErr w:type="spellEnd"/>
      <w:r w:rsidRPr="00901EA0">
        <w:rPr>
          <w:sz w:val="24"/>
          <w:szCs w:val="24"/>
        </w:rPr>
        <w:t xml:space="preserve"> </w:t>
      </w:r>
      <w:r w:rsidRPr="0063312D">
        <w:rPr>
          <w:sz w:val="24"/>
          <w:szCs w:val="24"/>
        </w:rPr>
        <w:t xml:space="preserve">française </w:t>
      </w:r>
    </w:p>
    <w:p w14:paraId="46EB4D0C" w14:textId="77777777" w:rsidR="004B7A62" w:rsidRDefault="004B7A62" w:rsidP="004B7A62">
      <w:pPr>
        <w:pStyle w:val="Normal1"/>
        <w:spacing w:before="0" w:after="120"/>
        <w:jc w:val="both"/>
        <w:rPr>
          <w:sz w:val="24"/>
          <w:szCs w:val="24"/>
        </w:rPr>
      </w:pPr>
    </w:p>
    <w:p w14:paraId="4BF791B6" w14:textId="77777777" w:rsidR="004B7A62" w:rsidRDefault="004B7A62" w:rsidP="004B7A62">
      <w:pPr>
        <w:pStyle w:val="Normal1"/>
        <w:spacing w:before="0" w:after="120"/>
        <w:jc w:val="both"/>
        <w:rPr>
          <w:sz w:val="24"/>
          <w:szCs w:val="24"/>
        </w:rPr>
      </w:pPr>
    </w:p>
    <w:p w14:paraId="739DD07A" w14:textId="77777777" w:rsidR="004B7A62" w:rsidRDefault="004B7A62" w:rsidP="004B7A62">
      <w:pPr>
        <w:pStyle w:val="Normal1"/>
        <w:spacing w:before="0" w:after="120"/>
        <w:jc w:val="both"/>
        <w:rPr>
          <w:sz w:val="24"/>
          <w:szCs w:val="24"/>
        </w:rPr>
      </w:pPr>
    </w:p>
    <w:p w14:paraId="0853BE9A" w14:textId="77777777" w:rsidR="004B7A62" w:rsidRDefault="004B7A62" w:rsidP="004B7A62">
      <w:pPr>
        <w:pStyle w:val="Normal1"/>
        <w:spacing w:before="0" w:after="120"/>
        <w:jc w:val="both"/>
        <w:rPr>
          <w:sz w:val="24"/>
          <w:szCs w:val="24"/>
          <w:lang w:val="fr-FR"/>
        </w:rPr>
      </w:pPr>
    </w:p>
    <w:p w14:paraId="0FC3CB2D" w14:textId="77777777" w:rsidR="004B7A62" w:rsidRPr="002956B8" w:rsidRDefault="004B7A62" w:rsidP="004B7A62">
      <w:pPr>
        <w:pStyle w:val="Normal1"/>
        <w:spacing w:before="0" w:after="120"/>
        <w:jc w:val="both"/>
        <w:rPr>
          <w:b/>
          <w:sz w:val="24"/>
          <w:szCs w:val="24"/>
          <w:lang w:val="fr-FR"/>
        </w:rPr>
      </w:pPr>
      <w:proofErr w:type="spellStart"/>
      <w:r>
        <w:rPr>
          <w:b/>
          <w:sz w:val="24"/>
          <w:szCs w:val="24"/>
          <w:lang w:val="fr-FR"/>
        </w:rPr>
        <w:t>Nicu</w:t>
      </w:r>
      <w:proofErr w:type="spellEnd"/>
      <w:r>
        <w:rPr>
          <w:b/>
          <w:sz w:val="24"/>
          <w:szCs w:val="24"/>
          <w:lang w:val="fr-FR"/>
        </w:rPr>
        <w:t xml:space="preserve"> POPESCU </w:t>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sidRPr="002956B8">
        <w:rPr>
          <w:b/>
          <w:sz w:val="24"/>
          <w:szCs w:val="24"/>
          <w:lang w:val="fr-FR"/>
        </w:rPr>
        <w:t xml:space="preserve">Catherine COLONNA </w:t>
      </w:r>
      <w:r>
        <w:rPr>
          <w:b/>
          <w:sz w:val="24"/>
          <w:szCs w:val="24"/>
          <w:lang w:val="fr-FR"/>
        </w:rPr>
        <w:tab/>
      </w:r>
      <w:r>
        <w:rPr>
          <w:b/>
          <w:sz w:val="24"/>
          <w:szCs w:val="24"/>
          <w:lang w:val="fr-FR"/>
        </w:rPr>
        <w:tab/>
      </w:r>
      <w:r>
        <w:rPr>
          <w:b/>
          <w:sz w:val="24"/>
          <w:szCs w:val="24"/>
          <w:lang w:val="fr-FR"/>
        </w:rPr>
        <w:tab/>
      </w:r>
      <w:r>
        <w:rPr>
          <w:b/>
          <w:sz w:val="24"/>
          <w:szCs w:val="24"/>
          <w:lang w:val="fr-FR"/>
        </w:rPr>
        <w:tab/>
        <w:t xml:space="preserve"> </w:t>
      </w:r>
    </w:p>
    <w:p w14:paraId="65563DC9" w14:textId="77777777" w:rsidR="004B7A62" w:rsidRDefault="004B7A62" w:rsidP="004B7A62">
      <w:pPr>
        <w:pStyle w:val="Normal1"/>
        <w:spacing w:before="0" w:after="120"/>
        <w:jc w:val="both"/>
        <w:rPr>
          <w:sz w:val="24"/>
          <w:szCs w:val="24"/>
          <w:lang w:val="fr-FR"/>
        </w:rPr>
      </w:pPr>
      <w:r w:rsidRPr="00CB256A">
        <w:rPr>
          <w:sz w:val="24"/>
          <w:szCs w:val="24"/>
          <w:lang w:val="fr-FR"/>
        </w:rPr>
        <w:t>Vice-Premier ministre, Ministre</w:t>
      </w:r>
      <w:r>
        <w:rPr>
          <w:sz w:val="24"/>
          <w:szCs w:val="24"/>
          <w:lang w:val="fr-FR"/>
        </w:rPr>
        <w:tab/>
      </w:r>
      <w:r>
        <w:rPr>
          <w:sz w:val="24"/>
          <w:szCs w:val="24"/>
          <w:lang w:val="fr-FR"/>
        </w:rPr>
        <w:tab/>
      </w:r>
      <w:r>
        <w:rPr>
          <w:sz w:val="24"/>
          <w:szCs w:val="24"/>
          <w:lang w:val="fr-FR"/>
        </w:rPr>
        <w:tab/>
      </w:r>
      <w:proofErr w:type="spellStart"/>
      <w:r>
        <w:rPr>
          <w:sz w:val="24"/>
          <w:szCs w:val="24"/>
          <w:lang w:val="fr-FR"/>
        </w:rPr>
        <w:t>Ministre</w:t>
      </w:r>
      <w:proofErr w:type="spellEnd"/>
      <w:r>
        <w:rPr>
          <w:sz w:val="24"/>
          <w:szCs w:val="24"/>
          <w:lang w:val="fr-FR"/>
        </w:rPr>
        <w:t xml:space="preserve"> de l’Europe et </w:t>
      </w:r>
    </w:p>
    <w:p w14:paraId="388D29F4" w14:textId="77777777" w:rsidR="004B7A62" w:rsidRDefault="004B7A62" w:rsidP="004B7A62">
      <w:pPr>
        <w:pStyle w:val="Normal1"/>
        <w:spacing w:before="0" w:after="120"/>
        <w:jc w:val="both"/>
        <w:rPr>
          <w:sz w:val="24"/>
          <w:szCs w:val="24"/>
          <w:lang w:val="fr-FR"/>
        </w:rPr>
      </w:pPr>
      <w:proofErr w:type="gramStart"/>
      <w:r>
        <w:rPr>
          <w:sz w:val="24"/>
          <w:szCs w:val="24"/>
          <w:lang w:val="fr-FR"/>
        </w:rPr>
        <w:t>des</w:t>
      </w:r>
      <w:proofErr w:type="gramEnd"/>
      <w:r>
        <w:rPr>
          <w:sz w:val="24"/>
          <w:szCs w:val="24"/>
          <w:lang w:val="fr-FR"/>
        </w:rPr>
        <w:t xml:space="preserve"> Affaires étrangères </w:t>
      </w:r>
      <w:r>
        <w:rPr>
          <w:sz w:val="24"/>
          <w:szCs w:val="24"/>
          <w:lang w:val="fr-FR"/>
        </w:rPr>
        <w:tab/>
      </w:r>
      <w:r>
        <w:rPr>
          <w:sz w:val="24"/>
          <w:szCs w:val="24"/>
          <w:lang w:val="fr-FR"/>
        </w:rPr>
        <w:tab/>
      </w:r>
      <w:r>
        <w:rPr>
          <w:sz w:val="24"/>
          <w:szCs w:val="24"/>
          <w:lang w:val="fr-FR"/>
        </w:rPr>
        <w:tab/>
      </w:r>
      <w:r>
        <w:rPr>
          <w:sz w:val="24"/>
          <w:szCs w:val="24"/>
          <w:lang w:val="fr-FR"/>
        </w:rPr>
        <w:tab/>
      </w:r>
      <w:r w:rsidRPr="00CB256A">
        <w:rPr>
          <w:sz w:val="24"/>
          <w:szCs w:val="24"/>
          <w:lang w:val="fr-FR"/>
        </w:rPr>
        <w:t>des Affaires étrangères</w:t>
      </w:r>
    </w:p>
    <w:p w14:paraId="1A8F38A1" w14:textId="77777777" w:rsidR="004B7A62" w:rsidRPr="00BB3438" w:rsidRDefault="004B7A62" w:rsidP="004B7A62">
      <w:pPr>
        <w:pStyle w:val="Normal1"/>
        <w:spacing w:before="0" w:after="120"/>
        <w:jc w:val="both"/>
        <w:rPr>
          <w:sz w:val="24"/>
          <w:szCs w:val="24"/>
          <w:lang w:val="fr-FR"/>
        </w:rPr>
      </w:pPr>
      <w:proofErr w:type="gramStart"/>
      <w:r w:rsidRPr="00CB256A">
        <w:rPr>
          <w:sz w:val="24"/>
          <w:szCs w:val="24"/>
          <w:lang w:val="fr-FR"/>
        </w:rPr>
        <w:t>et</w:t>
      </w:r>
      <w:proofErr w:type="gramEnd"/>
      <w:r w:rsidRPr="00CB256A">
        <w:rPr>
          <w:sz w:val="24"/>
          <w:szCs w:val="24"/>
          <w:lang w:val="fr-FR"/>
        </w:rPr>
        <w:t xml:space="preserve"> de l’</w:t>
      </w:r>
      <w:r>
        <w:rPr>
          <w:sz w:val="24"/>
          <w:szCs w:val="24"/>
          <w:lang w:val="fr-FR"/>
        </w:rPr>
        <w:t>I</w:t>
      </w:r>
      <w:r w:rsidRPr="00CB256A">
        <w:rPr>
          <w:sz w:val="24"/>
          <w:szCs w:val="24"/>
          <w:lang w:val="fr-FR"/>
        </w:rPr>
        <w:t>ntégration européenne</w:t>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p>
    <w:p w14:paraId="27160599" w14:textId="77777777" w:rsidR="004B7A62" w:rsidRDefault="004B7A62" w:rsidP="004A17AC">
      <w:pPr>
        <w:pStyle w:val="Normal1"/>
        <w:spacing w:before="0" w:after="120"/>
        <w:jc w:val="both"/>
        <w:rPr>
          <w:sz w:val="24"/>
          <w:szCs w:val="24"/>
          <w:lang w:val="fr-FR"/>
        </w:rPr>
      </w:pPr>
    </w:p>
    <w:sectPr w:rsidR="004B7A62" w:rsidSect="003F7D35">
      <w:headerReference w:type="default" r:id="rId8"/>
      <w:footerReference w:type="default" r:id="rId9"/>
      <w:pgSz w:w="11906" w:h="16838"/>
      <w:pgMar w:top="1418" w:right="1418" w:bottom="1418" w:left="1418" w:header="0" w:footer="907" w:gutter="0"/>
      <w:cols w:space="720"/>
      <w:formProt w:val="0"/>
      <w:titlePg/>
      <w:docGrid w:linePitch="360" w:charSpace="-102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8D833" w14:textId="77777777" w:rsidR="00B9208E" w:rsidRDefault="00B9208E" w:rsidP="00A929F2">
      <w:pPr>
        <w:spacing w:line="240" w:lineRule="auto"/>
      </w:pPr>
      <w:r>
        <w:separator/>
      </w:r>
    </w:p>
  </w:endnote>
  <w:endnote w:type="continuationSeparator" w:id="0">
    <w:p w14:paraId="56086F43" w14:textId="77777777" w:rsidR="00B9208E" w:rsidRDefault="00B9208E" w:rsidP="00A929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ecilia-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29154"/>
      <w:docPartObj>
        <w:docPartGallery w:val="Page Numbers (Bottom of Page)"/>
        <w:docPartUnique/>
      </w:docPartObj>
    </w:sdtPr>
    <w:sdtEndPr/>
    <w:sdtContent>
      <w:p w14:paraId="4EA7F780" w14:textId="298C891E" w:rsidR="00781ED2" w:rsidRDefault="00781ED2" w:rsidP="00D97174">
        <w:pPr>
          <w:pStyle w:val="Pieddepage"/>
          <w:numPr>
            <w:ilvl w:val="0"/>
            <w:numId w:val="37"/>
          </w:numPr>
          <w:jc w:val="center"/>
        </w:pPr>
        <w:r>
          <w:fldChar w:fldCharType="begin"/>
        </w:r>
        <w:r>
          <w:instrText>PAGE   \* MERGEFORMAT</w:instrText>
        </w:r>
        <w:r>
          <w:fldChar w:fldCharType="separate"/>
        </w:r>
        <w:r w:rsidR="00AC5CAC">
          <w:rPr>
            <w:noProof/>
          </w:rPr>
          <w:t>22</w:t>
        </w:r>
        <w:r>
          <w:fldChar w:fldCharType="end"/>
        </w:r>
        <w:r w:rsidR="00D97174">
          <w:t xml:space="preserve">     -</w:t>
        </w:r>
      </w:p>
    </w:sdtContent>
  </w:sdt>
  <w:p w14:paraId="49083FBA" w14:textId="77777777" w:rsidR="00E61081" w:rsidRDefault="00E610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C497E" w14:textId="77777777" w:rsidR="00B9208E" w:rsidRDefault="00B9208E" w:rsidP="00A929F2">
      <w:pPr>
        <w:spacing w:line="240" w:lineRule="auto"/>
      </w:pPr>
      <w:r>
        <w:separator/>
      </w:r>
    </w:p>
  </w:footnote>
  <w:footnote w:type="continuationSeparator" w:id="0">
    <w:p w14:paraId="7A558C3B" w14:textId="77777777" w:rsidR="00B9208E" w:rsidRDefault="00B9208E" w:rsidP="00A929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0FA64" w14:textId="05302F73" w:rsidR="00781ED2" w:rsidRDefault="00781ED2">
    <w:pPr>
      <w:pStyle w:val="En-tte"/>
      <w:jc w:val="center"/>
    </w:pPr>
  </w:p>
  <w:p w14:paraId="61154197" w14:textId="77777777" w:rsidR="00781ED2" w:rsidRDefault="00781ED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1E86"/>
    <w:multiLevelType w:val="multilevel"/>
    <w:tmpl w:val="6C74FD0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41879"/>
    <w:multiLevelType w:val="multilevel"/>
    <w:tmpl w:val="0284CC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3A132E"/>
    <w:multiLevelType w:val="multilevel"/>
    <w:tmpl w:val="ECB68FF4"/>
    <w:lvl w:ilvl="0">
      <w:start w:val="2"/>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992518"/>
    <w:multiLevelType w:val="multilevel"/>
    <w:tmpl w:val="7F78A69E"/>
    <w:lvl w:ilvl="0">
      <w:start w:val="1"/>
      <w:numFmt w:val="lowerLetter"/>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4839E0"/>
    <w:multiLevelType w:val="multilevel"/>
    <w:tmpl w:val="1826C3E6"/>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F527B6C"/>
    <w:multiLevelType w:val="multilevel"/>
    <w:tmpl w:val="525E58B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D0DDD"/>
    <w:multiLevelType w:val="multilevel"/>
    <w:tmpl w:val="1C9026FA"/>
    <w:lvl w:ilvl="0">
      <w:start w:val="2"/>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4F1A3E"/>
    <w:multiLevelType w:val="hybridMultilevel"/>
    <w:tmpl w:val="CE88F60A"/>
    <w:lvl w:ilvl="0" w:tplc="59E06AB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E217E0"/>
    <w:multiLevelType w:val="multilevel"/>
    <w:tmpl w:val="6248FFC4"/>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CD261F2"/>
    <w:multiLevelType w:val="multilevel"/>
    <w:tmpl w:val="80CCA89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42EC9"/>
    <w:multiLevelType w:val="hybridMultilevel"/>
    <w:tmpl w:val="157A5E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383FF7"/>
    <w:multiLevelType w:val="hybridMultilevel"/>
    <w:tmpl w:val="3F5C38F6"/>
    <w:lvl w:ilvl="0" w:tplc="94F644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B26318"/>
    <w:multiLevelType w:val="multilevel"/>
    <w:tmpl w:val="A822BD68"/>
    <w:lvl w:ilvl="0">
      <w:start w:val="1"/>
      <w:numFmt w:val="lowerLetter"/>
      <w:lvlText w:val="%1)"/>
      <w:lvlJc w:val="left"/>
      <w:pPr>
        <w:ind w:left="502" w:hanging="360"/>
      </w:pPr>
      <w:rPr>
        <w:b w:val="0"/>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3" w15:restartNumberingAfterBreak="0">
    <w:nsid w:val="29450177"/>
    <w:multiLevelType w:val="hybridMultilevel"/>
    <w:tmpl w:val="A43E4E8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AB4ACD"/>
    <w:multiLevelType w:val="multilevel"/>
    <w:tmpl w:val="9906F9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4257EE"/>
    <w:multiLevelType w:val="multilevel"/>
    <w:tmpl w:val="08063F2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D60D83"/>
    <w:multiLevelType w:val="multilevel"/>
    <w:tmpl w:val="0A1403E6"/>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F1D780C"/>
    <w:multiLevelType w:val="multilevel"/>
    <w:tmpl w:val="851CF03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1B1362"/>
    <w:multiLevelType w:val="multilevel"/>
    <w:tmpl w:val="7F2411F4"/>
    <w:lvl w:ilvl="0">
      <w:start w:val="2"/>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2B3C89"/>
    <w:multiLevelType w:val="hybridMultilevel"/>
    <w:tmpl w:val="06B49D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073794"/>
    <w:multiLevelType w:val="multilevel"/>
    <w:tmpl w:val="DDA81F74"/>
    <w:lvl w:ilvl="0">
      <w:start w:val="1"/>
      <w:numFmt w:val="bullet"/>
      <w:lvlText w:val="-"/>
      <w:lvlJc w:val="left"/>
      <w:pPr>
        <w:ind w:left="1425" w:hanging="360"/>
      </w:pPr>
      <w:rPr>
        <w:rFonts w:ascii="Arial" w:hAnsi="Arial" w:cs="Aria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21" w15:restartNumberingAfterBreak="0">
    <w:nsid w:val="51417A28"/>
    <w:multiLevelType w:val="multilevel"/>
    <w:tmpl w:val="429472B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4C1808"/>
    <w:multiLevelType w:val="multilevel"/>
    <w:tmpl w:val="60F0466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7714FC"/>
    <w:multiLevelType w:val="hybridMultilevel"/>
    <w:tmpl w:val="6456B93C"/>
    <w:lvl w:ilvl="0" w:tplc="AA1C6B9C">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DB319C"/>
    <w:multiLevelType w:val="multilevel"/>
    <w:tmpl w:val="E6F6E99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047394"/>
    <w:multiLevelType w:val="multilevel"/>
    <w:tmpl w:val="91920E6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7F3BCF"/>
    <w:multiLevelType w:val="hybridMultilevel"/>
    <w:tmpl w:val="0F4C555E"/>
    <w:lvl w:ilvl="0" w:tplc="9B489B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1E63AA"/>
    <w:multiLevelType w:val="multilevel"/>
    <w:tmpl w:val="73DC6106"/>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F334969"/>
    <w:multiLevelType w:val="multilevel"/>
    <w:tmpl w:val="15E412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3B5E79"/>
    <w:multiLevelType w:val="multilevel"/>
    <w:tmpl w:val="36E8C2D0"/>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30004D7"/>
    <w:multiLevelType w:val="multilevel"/>
    <w:tmpl w:val="DC902A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3F04CE"/>
    <w:multiLevelType w:val="hybridMultilevel"/>
    <w:tmpl w:val="ED7400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A57F9E"/>
    <w:multiLevelType w:val="multilevel"/>
    <w:tmpl w:val="3A4CD592"/>
    <w:lvl w:ilvl="0">
      <w:start w:val="2"/>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70F5189"/>
    <w:multiLevelType w:val="multilevel"/>
    <w:tmpl w:val="77E8A32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4D6095"/>
    <w:multiLevelType w:val="multilevel"/>
    <w:tmpl w:val="E4E6F49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B20F7F"/>
    <w:multiLevelType w:val="multilevel"/>
    <w:tmpl w:val="7FBA83E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1F6BD9"/>
    <w:multiLevelType w:val="multilevel"/>
    <w:tmpl w:val="8800FE08"/>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4"/>
  </w:num>
  <w:num w:numId="3">
    <w:abstractNumId w:val="27"/>
  </w:num>
  <w:num w:numId="4">
    <w:abstractNumId w:val="17"/>
  </w:num>
  <w:num w:numId="5">
    <w:abstractNumId w:val="16"/>
  </w:num>
  <w:num w:numId="6">
    <w:abstractNumId w:val="29"/>
  </w:num>
  <w:num w:numId="7">
    <w:abstractNumId w:val="3"/>
  </w:num>
  <w:num w:numId="8">
    <w:abstractNumId w:val="22"/>
  </w:num>
  <w:num w:numId="9">
    <w:abstractNumId w:val="34"/>
  </w:num>
  <w:num w:numId="10">
    <w:abstractNumId w:val="21"/>
  </w:num>
  <w:num w:numId="11">
    <w:abstractNumId w:val="12"/>
  </w:num>
  <w:num w:numId="12">
    <w:abstractNumId w:val="24"/>
  </w:num>
  <w:num w:numId="13">
    <w:abstractNumId w:val="5"/>
  </w:num>
  <w:num w:numId="14">
    <w:abstractNumId w:val="2"/>
  </w:num>
  <w:num w:numId="15">
    <w:abstractNumId w:val="36"/>
  </w:num>
  <w:num w:numId="16">
    <w:abstractNumId w:val="0"/>
  </w:num>
  <w:num w:numId="17">
    <w:abstractNumId w:val="18"/>
  </w:num>
  <w:num w:numId="18">
    <w:abstractNumId w:val="6"/>
  </w:num>
  <w:num w:numId="19">
    <w:abstractNumId w:val="25"/>
  </w:num>
  <w:num w:numId="20">
    <w:abstractNumId w:val="8"/>
  </w:num>
  <w:num w:numId="21">
    <w:abstractNumId w:val="20"/>
  </w:num>
  <w:num w:numId="22">
    <w:abstractNumId w:val="32"/>
  </w:num>
  <w:num w:numId="23">
    <w:abstractNumId w:val="28"/>
  </w:num>
  <w:num w:numId="24">
    <w:abstractNumId w:val="30"/>
  </w:num>
  <w:num w:numId="25">
    <w:abstractNumId w:val="33"/>
  </w:num>
  <w:num w:numId="26">
    <w:abstractNumId w:val="9"/>
  </w:num>
  <w:num w:numId="27">
    <w:abstractNumId w:val="15"/>
  </w:num>
  <w:num w:numId="28">
    <w:abstractNumId w:val="35"/>
  </w:num>
  <w:num w:numId="29">
    <w:abstractNumId w:val="1"/>
  </w:num>
  <w:num w:numId="30">
    <w:abstractNumId w:val="7"/>
  </w:num>
  <w:num w:numId="31">
    <w:abstractNumId w:val="31"/>
  </w:num>
  <w:num w:numId="32">
    <w:abstractNumId w:val="23"/>
  </w:num>
  <w:num w:numId="33">
    <w:abstractNumId w:val="13"/>
  </w:num>
  <w:num w:numId="34">
    <w:abstractNumId w:val="19"/>
  </w:num>
  <w:num w:numId="35">
    <w:abstractNumId w:val="10"/>
  </w:num>
  <w:num w:numId="36">
    <w:abstractNumId w:val="2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94"/>
    <w:rsid w:val="00005602"/>
    <w:rsid w:val="000377FC"/>
    <w:rsid w:val="0005116B"/>
    <w:rsid w:val="00054AF3"/>
    <w:rsid w:val="00061F38"/>
    <w:rsid w:val="00066FA4"/>
    <w:rsid w:val="00067D39"/>
    <w:rsid w:val="00074A21"/>
    <w:rsid w:val="00075640"/>
    <w:rsid w:val="000846B7"/>
    <w:rsid w:val="0008501D"/>
    <w:rsid w:val="0009545C"/>
    <w:rsid w:val="00096BC7"/>
    <w:rsid w:val="000A22A8"/>
    <w:rsid w:val="000B5A47"/>
    <w:rsid w:val="000C0A99"/>
    <w:rsid w:val="000C0B11"/>
    <w:rsid w:val="000C50E9"/>
    <w:rsid w:val="000D264C"/>
    <w:rsid w:val="000D6D85"/>
    <w:rsid w:val="000F43DA"/>
    <w:rsid w:val="00110DCD"/>
    <w:rsid w:val="00120C18"/>
    <w:rsid w:val="0013576F"/>
    <w:rsid w:val="00142518"/>
    <w:rsid w:val="0015413F"/>
    <w:rsid w:val="00156642"/>
    <w:rsid w:val="00164921"/>
    <w:rsid w:val="00165CBA"/>
    <w:rsid w:val="00173A1F"/>
    <w:rsid w:val="0018199B"/>
    <w:rsid w:val="0018587C"/>
    <w:rsid w:val="00186E75"/>
    <w:rsid w:val="00191849"/>
    <w:rsid w:val="00191E87"/>
    <w:rsid w:val="0019505E"/>
    <w:rsid w:val="001A7E7D"/>
    <w:rsid w:val="001B0496"/>
    <w:rsid w:val="001B2065"/>
    <w:rsid w:val="001C01B8"/>
    <w:rsid w:val="001C06C9"/>
    <w:rsid w:val="001D110F"/>
    <w:rsid w:val="001E4D50"/>
    <w:rsid w:val="001F12BF"/>
    <w:rsid w:val="00222CED"/>
    <w:rsid w:val="00226893"/>
    <w:rsid w:val="00233710"/>
    <w:rsid w:val="0024563D"/>
    <w:rsid w:val="00247F4D"/>
    <w:rsid w:val="00252E21"/>
    <w:rsid w:val="0026502F"/>
    <w:rsid w:val="002855F0"/>
    <w:rsid w:val="002956B8"/>
    <w:rsid w:val="002D42B7"/>
    <w:rsid w:val="002E6FDE"/>
    <w:rsid w:val="002F42AF"/>
    <w:rsid w:val="002F790E"/>
    <w:rsid w:val="00300104"/>
    <w:rsid w:val="003024E2"/>
    <w:rsid w:val="00310513"/>
    <w:rsid w:val="0032528C"/>
    <w:rsid w:val="003276D7"/>
    <w:rsid w:val="00330EA4"/>
    <w:rsid w:val="00343D3B"/>
    <w:rsid w:val="003660FC"/>
    <w:rsid w:val="00366389"/>
    <w:rsid w:val="00371949"/>
    <w:rsid w:val="0037461D"/>
    <w:rsid w:val="003822DB"/>
    <w:rsid w:val="0038420C"/>
    <w:rsid w:val="00395DA5"/>
    <w:rsid w:val="003966AB"/>
    <w:rsid w:val="003B515F"/>
    <w:rsid w:val="003E61A2"/>
    <w:rsid w:val="003E79C3"/>
    <w:rsid w:val="003F2777"/>
    <w:rsid w:val="003F7D35"/>
    <w:rsid w:val="00404811"/>
    <w:rsid w:val="00407A7D"/>
    <w:rsid w:val="00411B4B"/>
    <w:rsid w:val="00425364"/>
    <w:rsid w:val="0043021A"/>
    <w:rsid w:val="00431C05"/>
    <w:rsid w:val="00435D15"/>
    <w:rsid w:val="00440871"/>
    <w:rsid w:val="00442EED"/>
    <w:rsid w:val="00456C59"/>
    <w:rsid w:val="004660E8"/>
    <w:rsid w:val="00473629"/>
    <w:rsid w:val="00482B35"/>
    <w:rsid w:val="00493369"/>
    <w:rsid w:val="00497659"/>
    <w:rsid w:val="004A17AC"/>
    <w:rsid w:val="004A4EC6"/>
    <w:rsid w:val="004A5CB1"/>
    <w:rsid w:val="004B3437"/>
    <w:rsid w:val="004B6644"/>
    <w:rsid w:val="004B7A62"/>
    <w:rsid w:val="004C03E8"/>
    <w:rsid w:val="004C6574"/>
    <w:rsid w:val="004D3418"/>
    <w:rsid w:val="004D38C1"/>
    <w:rsid w:val="004E018B"/>
    <w:rsid w:val="004F7543"/>
    <w:rsid w:val="004F7A83"/>
    <w:rsid w:val="00505B16"/>
    <w:rsid w:val="00511EFA"/>
    <w:rsid w:val="005129CD"/>
    <w:rsid w:val="00514C25"/>
    <w:rsid w:val="005267D9"/>
    <w:rsid w:val="00540B03"/>
    <w:rsid w:val="00553F31"/>
    <w:rsid w:val="00563B74"/>
    <w:rsid w:val="00565C55"/>
    <w:rsid w:val="005727DB"/>
    <w:rsid w:val="005829F6"/>
    <w:rsid w:val="00582C00"/>
    <w:rsid w:val="005871E7"/>
    <w:rsid w:val="005960DC"/>
    <w:rsid w:val="005B634B"/>
    <w:rsid w:val="005B78F6"/>
    <w:rsid w:val="005C148A"/>
    <w:rsid w:val="005C3A49"/>
    <w:rsid w:val="005C5756"/>
    <w:rsid w:val="005D7B89"/>
    <w:rsid w:val="005E5B86"/>
    <w:rsid w:val="005E69F4"/>
    <w:rsid w:val="005F14E5"/>
    <w:rsid w:val="00600CEA"/>
    <w:rsid w:val="006066A7"/>
    <w:rsid w:val="006222F5"/>
    <w:rsid w:val="00623828"/>
    <w:rsid w:val="0062495B"/>
    <w:rsid w:val="00630D0A"/>
    <w:rsid w:val="0063312D"/>
    <w:rsid w:val="00633C6E"/>
    <w:rsid w:val="00642946"/>
    <w:rsid w:val="006529F3"/>
    <w:rsid w:val="006544A3"/>
    <w:rsid w:val="00663535"/>
    <w:rsid w:val="0066781D"/>
    <w:rsid w:val="006706FD"/>
    <w:rsid w:val="00674B87"/>
    <w:rsid w:val="006821FE"/>
    <w:rsid w:val="00684F48"/>
    <w:rsid w:val="00687B64"/>
    <w:rsid w:val="006951E3"/>
    <w:rsid w:val="0069688C"/>
    <w:rsid w:val="006A1715"/>
    <w:rsid w:val="006A77A4"/>
    <w:rsid w:val="006B5079"/>
    <w:rsid w:val="006C3E6A"/>
    <w:rsid w:val="006C5BFD"/>
    <w:rsid w:val="006E2B5D"/>
    <w:rsid w:val="00701942"/>
    <w:rsid w:val="00715248"/>
    <w:rsid w:val="0072097A"/>
    <w:rsid w:val="00723D9D"/>
    <w:rsid w:val="00725952"/>
    <w:rsid w:val="00725FA2"/>
    <w:rsid w:val="00731FE2"/>
    <w:rsid w:val="007325D3"/>
    <w:rsid w:val="00746D2E"/>
    <w:rsid w:val="007616B7"/>
    <w:rsid w:val="00762F73"/>
    <w:rsid w:val="00766166"/>
    <w:rsid w:val="00772C9E"/>
    <w:rsid w:val="00777046"/>
    <w:rsid w:val="0077709D"/>
    <w:rsid w:val="0078169B"/>
    <w:rsid w:val="00781A26"/>
    <w:rsid w:val="00781ED2"/>
    <w:rsid w:val="00797C0C"/>
    <w:rsid w:val="00797EE8"/>
    <w:rsid w:val="007A5AFA"/>
    <w:rsid w:val="007B1796"/>
    <w:rsid w:val="007E299F"/>
    <w:rsid w:val="008069C4"/>
    <w:rsid w:val="00816BD1"/>
    <w:rsid w:val="00817A05"/>
    <w:rsid w:val="00822B9A"/>
    <w:rsid w:val="00822F71"/>
    <w:rsid w:val="00823358"/>
    <w:rsid w:val="008409D4"/>
    <w:rsid w:val="00842AB1"/>
    <w:rsid w:val="008431D2"/>
    <w:rsid w:val="008460B3"/>
    <w:rsid w:val="00860963"/>
    <w:rsid w:val="00861D1D"/>
    <w:rsid w:val="00870948"/>
    <w:rsid w:val="00877BE1"/>
    <w:rsid w:val="00882530"/>
    <w:rsid w:val="00886406"/>
    <w:rsid w:val="00890673"/>
    <w:rsid w:val="008A0303"/>
    <w:rsid w:val="008A3A3A"/>
    <w:rsid w:val="008A58C6"/>
    <w:rsid w:val="008A7824"/>
    <w:rsid w:val="008B1A9F"/>
    <w:rsid w:val="008B2657"/>
    <w:rsid w:val="008B2A34"/>
    <w:rsid w:val="008C2EB1"/>
    <w:rsid w:val="008C3198"/>
    <w:rsid w:val="008D45DB"/>
    <w:rsid w:val="008D5C69"/>
    <w:rsid w:val="008D612D"/>
    <w:rsid w:val="008E3338"/>
    <w:rsid w:val="008E4685"/>
    <w:rsid w:val="008E6F22"/>
    <w:rsid w:val="008E71AD"/>
    <w:rsid w:val="008F1C9E"/>
    <w:rsid w:val="00901EA0"/>
    <w:rsid w:val="00913A4A"/>
    <w:rsid w:val="00922367"/>
    <w:rsid w:val="00924FC2"/>
    <w:rsid w:val="00946285"/>
    <w:rsid w:val="009544B6"/>
    <w:rsid w:val="00965CEE"/>
    <w:rsid w:val="00967B26"/>
    <w:rsid w:val="00984376"/>
    <w:rsid w:val="009A61E5"/>
    <w:rsid w:val="009B7356"/>
    <w:rsid w:val="009C4132"/>
    <w:rsid w:val="009D5D5B"/>
    <w:rsid w:val="009D7F32"/>
    <w:rsid w:val="009E0B38"/>
    <w:rsid w:val="009F14E5"/>
    <w:rsid w:val="00A03062"/>
    <w:rsid w:val="00A031AE"/>
    <w:rsid w:val="00A12624"/>
    <w:rsid w:val="00A2210B"/>
    <w:rsid w:val="00A34078"/>
    <w:rsid w:val="00A46322"/>
    <w:rsid w:val="00A4736B"/>
    <w:rsid w:val="00A63EB9"/>
    <w:rsid w:val="00A6525F"/>
    <w:rsid w:val="00A72589"/>
    <w:rsid w:val="00A81AE6"/>
    <w:rsid w:val="00A822DF"/>
    <w:rsid w:val="00A8314F"/>
    <w:rsid w:val="00A8742F"/>
    <w:rsid w:val="00A915D7"/>
    <w:rsid w:val="00A929F2"/>
    <w:rsid w:val="00AB0271"/>
    <w:rsid w:val="00AC5076"/>
    <w:rsid w:val="00AC5CAC"/>
    <w:rsid w:val="00AD27DA"/>
    <w:rsid w:val="00AE12EC"/>
    <w:rsid w:val="00B056A5"/>
    <w:rsid w:val="00B06AB2"/>
    <w:rsid w:val="00B204C4"/>
    <w:rsid w:val="00B262A8"/>
    <w:rsid w:val="00B30C83"/>
    <w:rsid w:val="00B351B2"/>
    <w:rsid w:val="00B35C67"/>
    <w:rsid w:val="00B368BE"/>
    <w:rsid w:val="00B55BB7"/>
    <w:rsid w:val="00B67026"/>
    <w:rsid w:val="00B813FC"/>
    <w:rsid w:val="00B837F0"/>
    <w:rsid w:val="00B859FD"/>
    <w:rsid w:val="00B9208E"/>
    <w:rsid w:val="00B94E5B"/>
    <w:rsid w:val="00B975D4"/>
    <w:rsid w:val="00BA76C1"/>
    <w:rsid w:val="00BB10C4"/>
    <w:rsid w:val="00BB3438"/>
    <w:rsid w:val="00BB3548"/>
    <w:rsid w:val="00BC2C37"/>
    <w:rsid w:val="00BC7315"/>
    <w:rsid w:val="00BC7A77"/>
    <w:rsid w:val="00BD444D"/>
    <w:rsid w:val="00BF7D92"/>
    <w:rsid w:val="00C018F2"/>
    <w:rsid w:val="00C067C6"/>
    <w:rsid w:val="00C07C7A"/>
    <w:rsid w:val="00C106E4"/>
    <w:rsid w:val="00C10D2F"/>
    <w:rsid w:val="00C11C1D"/>
    <w:rsid w:val="00C21B2B"/>
    <w:rsid w:val="00C5761A"/>
    <w:rsid w:val="00C57B80"/>
    <w:rsid w:val="00C667B0"/>
    <w:rsid w:val="00C739CB"/>
    <w:rsid w:val="00C73E94"/>
    <w:rsid w:val="00C8046E"/>
    <w:rsid w:val="00C87063"/>
    <w:rsid w:val="00C95C10"/>
    <w:rsid w:val="00C96FB1"/>
    <w:rsid w:val="00CA2863"/>
    <w:rsid w:val="00CA36DC"/>
    <w:rsid w:val="00CA760B"/>
    <w:rsid w:val="00CB256A"/>
    <w:rsid w:val="00CB3257"/>
    <w:rsid w:val="00CF24CC"/>
    <w:rsid w:val="00D00FA8"/>
    <w:rsid w:val="00D01BA3"/>
    <w:rsid w:val="00D01BC0"/>
    <w:rsid w:val="00D0616A"/>
    <w:rsid w:val="00D10BBD"/>
    <w:rsid w:val="00D150D0"/>
    <w:rsid w:val="00D16B26"/>
    <w:rsid w:val="00D22660"/>
    <w:rsid w:val="00D22F7A"/>
    <w:rsid w:val="00D36BC7"/>
    <w:rsid w:val="00D50198"/>
    <w:rsid w:val="00D51DD0"/>
    <w:rsid w:val="00D609A3"/>
    <w:rsid w:val="00D97174"/>
    <w:rsid w:val="00DC02D7"/>
    <w:rsid w:val="00DC2C63"/>
    <w:rsid w:val="00DC4348"/>
    <w:rsid w:val="00DC5C84"/>
    <w:rsid w:val="00DC6B69"/>
    <w:rsid w:val="00DD3D3F"/>
    <w:rsid w:val="00DD40AA"/>
    <w:rsid w:val="00DD6A93"/>
    <w:rsid w:val="00DE0D55"/>
    <w:rsid w:val="00DE1C15"/>
    <w:rsid w:val="00DE3777"/>
    <w:rsid w:val="00DF13BC"/>
    <w:rsid w:val="00DF1A8F"/>
    <w:rsid w:val="00DF357F"/>
    <w:rsid w:val="00DF3688"/>
    <w:rsid w:val="00E064C1"/>
    <w:rsid w:val="00E0777A"/>
    <w:rsid w:val="00E12751"/>
    <w:rsid w:val="00E3470D"/>
    <w:rsid w:val="00E5290A"/>
    <w:rsid w:val="00E553A6"/>
    <w:rsid w:val="00E61081"/>
    <w:rsid w:val="00E62C68"/>
    <w:rsid w:val="00E74E07"/>
    <w:rsid w:val="00E80B82"/>
    <w:rsid w:val="00E83F75"/>
    <w:rsid w:val="00E84875"/>
    <w:rsid w:val="00E878F6"/>
    <w:rsid w:val="00E94E4D"/>
    <w:rsid w:val="00EA0130"/>
    <w:rsid w:val="00EA6ACB"/>
    <w:rsid w:val="00EB1E86"/>
    <w:rsid w:val="00EB2B5D"/>
    <w:rsid w:val="00EB52D0"/>
    <w:rsid w:val="00EB6B5B"/>
    <w:rsid w:val="00EC734D"/>
    <w:rsid w:val="00ED3BD5"/>
    <w:rsid w:val="00EE7F12"/>
    <w:rsid w:val="00F04F63"/>
    <w:rsid w:val="00F25BF3"/>
    <w:rsid w:val="00F33E02"/>
    <w:rsid w:val="00F46E3D"/>
    <w:rsid w:val="00F62306"/>
    <w:rsid w:val="00F773EC"/>
    <w:rsid w:val="00F82B2B"/>
    <w:rsid w:val="00F84B78"/>
    <w:rsid w:val="00FA3DDC"/>
    <w:rsid w:val="00FD00C8"/>
    <w:rsid w:val="00FD526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F8542"/>
  <w15:docId w15:val="{8C30FC28-BFDD-4006-ACF6-0EA0A88A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1"/>
    <w:next w:val="Normal1"/>
    <w:link w:val="Titre1Car"/>
    <w:uiPriority w:val="9"/>
    <w:qFormat/>
    <w:rsid w:val="004376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1"/>
    <w:next w:val="Normal1"/>
    <w:link w:val="Titre2Car"/>
    <w:qFormat/>
    <w:rsid w:val="0043763D"/>
    <w:pPr>
      <w:keepNext/>
      <w:pBdr>
        <w:top w:val="single" w:sz="4" w:space="1" w:color="000001"/>
        <w:left w:val="single" w:sz="4" w:space="4" w:color="000001"/>
        <w:bottom w:val="single" w:sz="4" w:space="1" w:color="000001"/>
        <w:right w:val="single" w:sz="4" w:space="4" w:color="000001"/>
      </w:pBdr>
      <w:spacing w:before="0" w:after="120"/>
      <w:jc w:val="both"/>
      <w:outlineLvl w:val="1"/>
    </w:pPr>
    <w:rPr>
      <w:b/>
      <w:b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126D24"/>
    <w:pPr>
      <w:suppressAutoHyphens/>
      <w:spacing w:before="180" w:after="60" w:line="240" w:lineRule="auto"/>
      <w:textAlignment w:val="baseline"/>
    </w:pPr>
    <w:rPr>
      <w:rFonts w:ascii="Times New Roman" w:eastAsia="Times New Roman" w:hAnsi="Times New Roman" w:cs="Times New Roman"/>
      <w:color w:val="00000A"/>
      <w:sz w:val="26"/>
      <w:szCs w:val="20"/>
      <w:lang w:val="pt-PT"/>
    </w:rPr>
  </w:style>
  <w:style w:type="character" w:customStyle="1" w:styleId="CharacterStyle1">
    <w:name w:val="Character Style 1"/>
    <w:rsid w:val="005438BD"/>
    <w:rPr>
      <w:sz w:val="26"/>
    </w:rPr>
  </w:style>
  <w:style w:type="character" w:customStyle="1" w:styleId="TitreCar">
    <w:name w:val="Titre Car"/>
    <w:basedOn w:val="Policepardfaut"/>
    <w:link w:val="Titre"/>
    <w:rsid w:val="005438BD"/>
    <w:rPr>
      <w:rFonts w:ascii="Times New Roman" w:eastAsia="Times New Roman" w:hAnsi="Times New Roman" w:cs="Times New Roman"/>
      <w:b/>
      <w:sz w:val="24"/>
      <w:szCs w:val="24"/>
      <w:lang w:eastAsia="ar-SA"/>
    </w:rPr>
  </w:style>
  <w:style w:type="character" w:customStyle="1" w:styleId="Sous-titreCar">
    <w:name w:val="Sous-titre Car"/>
    <w:basedOn w:val="Policepardfaut"/>
    <w:uiPriority w:val="11"/>
    <w:rsid w:val="005438BD"/>
    <w:rPr>
      <w:rFonts w:eastAsiaTheme="minorEastAsia"/>
      <w:color w:val="5A5A5A" w:themeColor="text1" w:themeTint="A5"/>
      <w:spacing w:val="15"/>
    </w:rPr>
  </w:style>
  <w:style w:type="character" w:customStyle="1" w:styleId="CorpsdetexteCar">
    <w:name w:val="Corps de texte Car"/>
    <w:basedOn w:val="Policepardfaut"/>
    <w:link w:val="Corpsdetexte"/>
    <w:rsid w:val="00C00877"/>
    <w:rPr>
      <w:rFonts w:ascii="Times New Roman" w:eastAsia="Times New Roman" w:hAnsi="Times New Roman" w:cs="Times New Roman"/>
      <w:b/>
      <w:bCs/>
      <w:sz w:val="24"/>
      <w:szCs w:val="24"/>
      <w:lang w:eastAsia="ar-SA"/>
    </w:rPr>
  </w:style>
  <w:style w:type="character" w:customStyle="1" w:styleId="Titre2Car">
    <w:name w:val="Titre 2 Car"/>
    <w:basedOn w:val="Policepardfaut"/>
    <w:link w:val="Titre2"/>
    <w:rsid w:val="0043763D"/>
    <w:rPr>
      <w:rFonts w:ascii="Times New Roman" w:eastAsia="Times New Roman" w:hAnsi="Times New Roman" w:cs="Times New Roman"/>
      <w:b/>
      <w:bCs/>
      <w:sz w:val="24"/>
      <w:szCs w:val="24"/>
      <w:lang w:eastAsia="ar-SA"/>
    </w:rPr>
  </w:style>
  <w:style w:type="character" w:customStyle="1" w:styleId="TextedebullesCar">
    <w:name w:val="Texte de bulles Car"/>
    <w:basedOn w:val="Policepardfaut"/>
    <w:link w:val="Textedebulles"/>
    <w:uiPriority w:val="99"/>
    <w:semiHidden/>
    <w:rsid w:val="0043763D"/>
    <w:rPr>
      <w:rFonts w:ascii="Segoe UI" w:hAnsi="Segoe UI" w:cs="Segoe UI"/>
      <w:sz w:val="18"/>
      <w:szCs w:val="18"/>
    </w:rPr>
  </w:style>
  <w:style w:type="character" w:customStyle="1" w:styleId="Titre1Car">
    <w:name w:val="Titre 1 Car"/>
    <w:basedOn w:val="Policepardfaut"/>
    <w:link w:val="Titre1"/>
    <w:uiPriority w:val="9"/>
    <w:rsid w:val="0043763D"/>
    <w:rPr>
      <w:rFonts w:asciiTheme="majorHAnsi" w:eastAsiaTheme="majorEastAsia" w:hAnsiTheme="majorHAnsi" w:cstheme="majorBidi"/>
      <w:color w:val="2E74B5" w:themeColor="accent1" w:themeShade="BF"/>
      <w:sz w:val="32"/>
      <w:szCs w:val="32"/>
    </w:rPr>
  </w:style>
  <w:style w:type="character" w:customStyle="1" w:styleId="txt">
    <w:name w:val="txt"/>
    <w:basedOn w:val="Policepardfaut"/>
    <w:rsid w:val="0043763D"/>
  </w:style>
  <w:style w:type="character" w:customStyle="1" w:styleId="txtbold">
    <w:name w:val="txtbold"/>
    <w:basedOn w:val="Policepardfaut"/>
    <w:rsid w:val="0043763D"/>
  </w:style>
  <w:style w:type="character" w:styleId="lev">
    <w:name w:val="Strong"/>
    <w:qFormat/>
    <w:rsid w:val="0043763D"/>
    <w:rPr>
      <w:b/>
      <w:bCs/>
    </w:rPr>
  </w:style>
  <w:style w:type="character" w:customStyle="1" w:styleId="RetraitcorpsdetexteCar">
    <w:name w:val="Retrait corps de texte Car"/>
    <w:basedOn w:val="Policepardfaut"/>
    <w:link w:val="Retraitdecorpsdetexte"/>
    <w:uiPriority w:val="99"/>
    <w:semiHidden/>
    <w:rsid w:val="00521011"/>
  </w:style>
  <w:style w:type="character" w:customStyle="1" w:styleId="titremenu">
    <w:name w:val="titremenu"/>
    <w:basedOn w:val="Policepardfaut"/>
    <w:rsid w:val="00C43F60"/>
  </w:style>
  <w:style w:type="character" w:customStyle="1" w:styleId="Caractresdenotedebasdepage">
    <w:name w:val="Caractères de note de bas de page"/>
    <w:rsid w:val="00126D24"/>
    <w:rPr>
      <w:sz w:val="16"/>
      <w:szCs w:val="16"/>
    </w:rPr>
  </w:style>
  <w:style w:type="character" w:customStyle="1" w:styleId="NMCorpsdetexte">
    <w:name w:val="NM_Corps de texte"/>
    <w:basedOn w:val="Policepardfaut"/>
    <w:rsid w:val="00126D24"/>
  </w:style>
  <w:style w:type="character" w:customStyle="1" w:styleId="ListLabel1">
    <w:name w:val="ListLabel 1"/>
    <w:rPr>
      <w:b/>
    </w:rPr>
  </w:style>
  <w:style w:type="character" w:customStyle="1" w:styleId="ListLabel2">
    <w:name w:val="ListLabel 2"/>
    <w:rPr>
      <w:b/>
      <w:bCs/>
      <w:szCs w:val="16"/>
    </w:rPr>
  </w:style>
  <w:style w:type="character" w:customStyle="1" w:styleId="ListLabel3">
    <w:name w:val="ListLabel 3"/>
    <w:rPr>
      <w:b w:val="0"/>
    </w:rPr>
  </w:style>
  <w:style w:type="character" w:customStyle="1" w:styleId="ListLabel4">
    <w:name w:val="ListLabel 4"/>
    <w:rPr>
      <w:rFonts w:eastAsia="Times New Roman" w:cs="Times New Roman"/>
      <w:b/>
      <w:bCs/>
      <w:sz w:val="24"/>
      <w:szCs w:val="16"/>
    </w:rPr>
  </w:style>
  <w:style w:type="character" w:customStyle="1" w:styleId="ListLabel5">
    <w:name w:val="ListLabel 5"/>
    <w:rPr>
      <w:b w:val="0"/>
      <w:bCs w:val="0"/>
    </w:rPr>
  </w:style>
  <w:style w:type="character" w:customStyle="1" w:styleId="ListLabel6">
    <w:name w:val="ListLabel 6"/>
    <w:rPr>
      <w:b/>
      <w:bCs/>
      <w:sz w:val="24"/>
      <w:szCs w:val="16"/>
    </w:rPr>
  </w:style>
  <w:style w:type="character" w:customStyle="1" w:styleId="ListLabel7">
    <w:name w:val="ListLabel 7"/>
    <w:rPr>
      <w:rFonts w:eastAsia="SimSun" w:cs="Times New Roman"/>
      <w:b/>
      <w:bCs/>
      <w:color w:val="000000"/>
      <w:sz w:val="24"/>
      <w:szCs w:val="24"/>
    </w:rPr>
  </w:style>
  <w:style w:type="character" w:customStyle="1" w:styleId="ListLabel8">
    <w:name w:val="ListLabel 8"/>
    <w:rPr>
      <w:rFonts w:cs="Courier New"/>
    </w:rPr>
  </w:style>
  <w:style w:type="character" w:customStyle="1" w:styleId="ListLabel9">
    <w:name w:val="ListLabel 9"/>
    <w:rPr>
      <w:b/>
      <w:bCs w:val="0"/>
    </w:rPr>
  </w:style>
  <w:style w:type="character" w:customStyle="1" w:styleId="ListLabel10">
    <w:name w:val="ListLabel 10"/>
    <w:rPr>
      <w:b/>
      <w:bCs/>
      <w:color w:val="000000"/>
    </w:rPr>
  </w:style>
  <w:style w:type="paragraph" w:styleId="Titre">
    <w:name w:val="Title"/>
    <w:basedOn w:val="Normal1"/>
    <w:next w:val="Corpsdetexte"/>
    <w:link w:val="TitreCar"/>
    <w:pPr>
      <w:keepNext/>
      <w:spacing w:before="240" w:after="120"/>
    </w:pPr>
    <w:rPr>
      <w:rFonts w:ascii="Liberation Sans" w:eastAsia="Microsoft YaHei" w:hAnsi="Liberation Sans" w:cs="Mangal"/>
      <w:sz w:val="28"/>
      <w:szCs w:val="28"/>
    </w:rPr>
  </w:style>
  <w:style w:type="paragraph" w:styleId="Corpsdetexte">
    <w:name w:val="Body Text"/>
    <w:basedOn w:val="Normal1"/>
    <w:link w:val="CorpsdetexteCar"/>
    <w:rsid w:val="00C00877"/>
    <w:pPr>
      <w:spacing w:before="0" w:after="120"/>
      <w:jc w:val="both"/>
    </w:pPr>
    <w:rPr>
      <w:b/>
      <w:bCs/>
      <w:sz w:val="24"/>
      <w:szCs w:val="24"/>
      <w:lang w:eastAsia="ar-SA"/>
    </w:rPr>
  </w:style>
  <w:style w:type="paragraph" w:styleId="Liste">
    <w:name w:val="List"/>
    <w:basedOn w:val="Corpsdetexte"/>
    <w:rPr>
      <w:rFonts w:cs="Mangal"/>
    </w:rPr>
  </w:style>
  <w:style w:type="paragraph" w:styleId="Lgende">
    <w:name w:val="caption"/>
    <w:basedOn w:val="Normal1"/>
    <w:pPr>
      <w:suppressLineNumbers/>
      <w:spacing w:before="120" w:after="120"/>
    </w:pPr>
    <w:rPr>
      <w:rFonts w:cs="Mangal"/>
      <w:i/>
      <w:iCs/>
      <w:sz w:val="24"/>
      <w:szCs w:val="24"/>
    </w:rPr>
  </w:style>
  <w:style w:type="paragraph" w:customStyle="1" w:styleId="Index">
    <w:name w:val="Index"/>
    <w:basedOn w:val="Normal1"/>
    <w:pPr>
      <w:suppressLineNumbers/>
    </w:pPr>
    <w:rPr>
      <w:rFonts w:cs="Mangal"/>
    </w:rPr>
  </w:style>
  <w:style w:type="paragraph" w:styleId="Paragraphedeliste">
    <w:name w:val="List Paragraph"/>
    <w:basedOn w:val="Normal1"/>
    <w:uiPriority w:val="34"/>
    <w:qFormat/>
    <w:rsid w:val="00540692"/>
    <w:pPr>
      <w:spacing w:before="0" w:after="160"/>
      <w:ind w:left="720"/>
      <w:contextualSpacing/>
    </w:pPr>
  </w:style>
  <w:style w:type="paragraph" w:customStyle="1" w:styleId="Titreprincipal">
    <w:name w:val="Titre principal"/>
    <w:basedOn w:val="Normal1"/>
    <w:next w:val="Sous-titre"/>
    <w:qFormat/>
    <w:rsid w:val="005438BD"/>
    <w:pPr>
      <w:tabs>
        <w:tab w:val="left" w:pos="4080"/>
      </w:tabs>
      <w:spacing w:before="0" w:after="0"/>
      <w:jc w:val="center"/>
    </w:pPr>
    <w:rPr>
      <w:b/>
      <w:sz w:val="24"/>
      <w:szCs w:val="24"/>
      <w:lang w:eastAsia="ar-SA"/>
    </w:rPr>
  </w:style>
  <w:style w:type="paragraph" w:styleId="Sous-titre">
    <w:name w:val="Subtitle"/>
    <w:basedOn w:val="Normal1"/>
    <w:next w:val="Normal1"/>
    <w:uiPriority w:val="11"/>
    <w:qFormat/>
    <w:rsid w:val="005438BD"/>
    <w:rPr>
      <w:rFonts w:eastAsiaTheme="minorEastAsia"/>
      <w:color w:val="5A5A5A" w:themeColor="text1" w:themeTint="A5"/>
      <w:spacing w:val="15"/>
    </w:rPr>
  </w:style>
  <w:style w:type="paragraph" w:customStyle="1" w:styleId="1">
    <w:name w:val="1"/>
    <w:basedOn w:val="Normal1"/>
    <w:rsid w:val="005438BD"/>
    <w:pPr>
      <w:tabs>
        <w:tab w:val="left" w:pos="992"/>
        <w:tab w:val="left" w:pos="3720"/>
        <w:tab w:val="left" w:pos="10207"/>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s>
      <w:spacing w:before="120" w:after="120" w:line="240" w:lineRule="exact"/>
      <w:jc w:val="both"/>
    </w:pPr>
    <w:rPr>
      <w:rFonts w:ascii="Helv" w:hAnsi="Helv" w:cs="Helv"/>
      <w:lang w:eastAsia="ar-SA"/>
    </w:rPr>
  </w:style>
  <w:style w:type="paragraph" w:customStyle="1" w:styleId="Retraitcorpsdetexte21">
    <w:name w:val="Retrait corps de texte 21"/>
    <w:basedOn w:val="Normal1"/>
    <w:rsid w:val="0043763D"/>
    <w:pPr>
      <w:spacing w:before="60" w:after="120"/>
      <w:ind w:left="357" w:hanging="357"/>
      <w:jc w:val="both"/>
    </w:pPr>
    <w:rPr>
      <w:sz w:val="24"/>
      <w:szCs w:val="24"/>
      <w:lang w:eastAsia="ar-SA"/>
    </w:rPr>
  </w:style>
  <w:style w:type="paragraph" w:styleId="NormalWeb">
    <w:name w:val="Normal (Web)"/>
    <w:basedOn w:val="Normal1"/>
    <w:rsid w:val="0043763D"/>
    <w:pPr>
      <w:spacing w:before="280" w:after="119"/>
    </w:pPr>
    <w:rPr>
      <w:rFonts w:ascii="Arial Unicode MS" w:eastAsia="Arial Unicode MS" w:hAnsi="Arial Unicode MS" w:cs="Arial Unicode MS"/>
      <w:sz w:val="24"/>
      <w:szCs w:val="24"/>
      <w:lang w:eastAsia="ar-SA"/>
    </w:rPr>
  </w:style>
  <w:style w:type="paragraph" w:styleId="Textedebulles">
    <w:name w:val="Balloon Text"/>
    <w:basedOn w:val="Normal1"/>
    <w:link w:val="TextedebullesCar"/>
    <w:uiPriority w:val="99"/>
    <w:semiHidden/>
    <w:unhideWhenUsed/>
    <w:rsid w:val="0043763D"/>
    <w:pPr>
      <w:spacing w:before="0" w:after="0"/>
    </w:pPr>
    <w:rPr>
      <w:rFonts w:ascii="Segoe UI" w:hAnsi="Segoe UI" w:cs="Segoe UI"/>
      <w:sz w:val="18"/>
      <w:szCs w:val="18"/>
    </w:rPr>
  </w:style>
  <w:style w:type="paragraph" w:customStyle="1" w:styleId="p">
    <w:name w:val="p"/>
    <w:basedOn w:val="Normal1"/>
    <w:rsid w:val="0043763D"/>
    <w:pPr>
      <w:tabs>
        <w:tab w:val="left" w:pos="993"/>
      </w:tabs>
      <w:spacing w:before="0" w:after="960" w:line="240" w:lineRule="exact"/>
      <w:ind w:right="51"/>
      <w:jc w:val="center"/>
    </w:pPr>
    <w:rPr>
      <w:rFonts w:ascii="Tms Rmn" w:hAnsi="Tms Rmn" w:cs="Tms Rmn"/>
      <w:b/>
      <w:sz w:val="24"/>
      <w:lang w:eastAsia="ar-SA"/>
    </w:rPr>
  </w:style>
  <w:style w:type="paragraph" w:customStyle="1" w:styleId="a">
    <w:name w:val="a"/>
    <w:basedOn w:val="Normal1"/>
    <w:rsid w:val="0043763D"/>
    <w:pPr>
      <w:tabs>
        <w:tab w:val="left" w:pos="993"/>
      </w:tabs>
      <w:spacing w:before="0" w:after="240" w:line="240" w:lineRule="exact"/>
      <w:ind w:left="851" w:right="51" w:hanging="284"/>
      <w:jc w:val="both"/>
    </w:pPr>
    <w:rPr>
      <w:rFonts w:ascii="Tms Rmn" w:hAnsi="Tms Rmn" w:cs="Tms Rmn"/>
      <w:sz w:val="24"/>
      <w:lang w:eastAsia="ar-SA"/>
    </w:rPr>
  </w:style>
  <w:style w:type="paragraph" w:customStyle="1" w:styleId="Corpsdetexte31">
    <w:name w:val="Corps de texte 31"/>
    <w:basedOn w:val="Normal1"/>
    <w:rsid w:val="0043763D"/>
    <w:pPr>
      <w:pBdr>
        <w:top w:val="single" w:sz="4" w:space="1" w:color="000001"/>
        <w:left w:val="single" w:sz="4" w:space="1" w:color="000001"/>
        <w:bottom w:val="single" w:sz="4" w:space="1" w:color="000001"/>
        <w:right w:val="single" w:sz="4" w:space="1" w:color="000001"/>
      </w:pBdr>
      <w:spacing w:before="0" w:after="120"/>
      <w:jc w:val="both"/>
    </w:pPr>
    <w:rPr>
      <w:color w:val="000000"/>
      <w:sz w:val="20"/>
      <w:szCs w:val="24"/>
      <w:lang w:eastAsia="ar-SA"/>
    </w:rPr>
  </w:style>
  <w:style w:type="paragraph" w:customStyle="1" w:styleId="Retraitdecorpsdetexte">
    <w:name w:val="Retrait de corps de texte"/>
    <w:basedOn w:val="Normal1"/>
    <w:link w:val="RetraitcorpsdetexteCar"/>
    <w:uiPriority w:val="99"/>
    <w:semiHidden/>
    <w:unhideWhenUsed/>
    <w:rsid w:val="00521011"/>
    <w:pPr>
      <w:spacing w:before="0" w:after="120"/>
      <w:ind w:left="283"/>
    </w:pPr>
  </w:style>
  <w:style w:type="paragraph" w:customStyle="1" w:styleId="Contenudecadre">
    <w:name w:val="Contenu de cadre"/>
    <w:basedOn w:val="Normal1"/>
    <w:rsid w:val="00DA5435"/>
    <w:pPr>
      <w:spacing w:before="0" w:after="160"/>
    </w:pPr>
    <w:rPr>
      <w:rFonts w:ascii="Calibri" w:eastAsia="Calibri" w:hAnsi="Calibri" w:cs="Calibri"/>
      <w:sz w:val="22"/>
      <w:szCs w:val="22"/>
      <w:lang w:val="fr-FR"/>
    </w:rPr>
  </w:style>
  <w:style w:type="character" w:styleId="Marquedecommentaire">
    <w:name w:val="annotation reference"/>
    <w:basedOn w:val="Policepardfaut"/>
    <w:uiPriority w:val="99"/>
    <w:semiHidden/>
    <w:unhideWhenUsed/>
    <w:rsid w:val="004D3418"/>
    <w:rPr>
      <w:sz w:val="16"/>
      <w:szCs w:val="16"/>
    </w:rPr>
  </w:style>
  <w:style w:type="paragraph" w:styleId="Commentaire">
    <w:name w:val="annotation text"/>
    <w:basedOn w:val="Normal"/>
    <w:link w:val="CommentaireCar"/>
    <w:uiPriority w:val="99"/>
    <w:unhideWhenUsed/>
    <w:rsid w:val="004D3418"/>
    <w:pPr>
      <w:spacing w:line="240" w:lineRule="auto"/>
    </w:pPr>
    <w:rPr>
      <w:sz w:val="20"/>
      <w:szCs w:val="20"/>
    </w:rPr>
  </w:style>
  <w:style w:type="character" w:customStyle="1" w:styleId="CommentaireCar">
    <w:name w:val="Commentaire Car"/>
    <w:basedOn w:val="Policepardfaut"/>
    <w:link w:val="Commentaire"/>
    <w:uiPriority w:val="99"/>
    <w:rsid w:val="004D3418"/>
    <w:rPr>
      <w:sz w:val="20"/>
      <w:szCs w:val="20"/>
    </w:rPr>
  </w:style>
  <w:style w:type="paragraph" w:styleId="Objetducommentaire">
    <w:name w:val="annotation subject"/>
    <w:basedOn w:val="Commentaire"/>
    <w:next w:val="Commentaire"/>
    <w:link w:val="ObjetducommentaireCar"/>
    <w:uiPriority w:val="99"/>
    <w:semiHidden/>
    <w:unhideWhenUsed/>
    <w:rsid w:val="004D3418"/>
    <w:rPr>
      <w:b/>
      <w:bCs/>
    </w:rPr>
  </w:style>
  <w:style w:type="character" w:customStyle="1" w:styleId="ObjetducommentaireCar">
    <w:name w:val="Objet du commentaire Car"/>
    <w:basedOn w:val="CommentaireCar"/>
    <w:link w:val="Objetducommentaire"/>
    <w:uiPriority w:val="99"/>
    <w:semiHidden/>
    <w:rsid w:val="004D3418"/>
    <w:rPr>
      <w:b/>
      <w:bCs/>
      <w:sz w:val="20"/>
      <w:szCs w:val="20"/>
    </w:rPr>
  </w:style>
  <w:style w:type="paragraph" w:styleId="Notedefin">
    <w:name w:val="endnote text"/>
    <w:basedOn w:val="Normal"/>
    <w:link w:val="NotedefinCar"/>
    <w:uiPriority w:val="99"/>
    <w:semiHidden/>
    <w:unhideWhenUsed/>
    <w:rsid w:val="00A929F2"/>
    <w:pPr>
      <w:spacing w:line="240" w:lineRule="auto"/>
    </w:pPr>
    <w:rPr>
      <w:sz w:val="20"/>
      <w:szCs w:val="20"/>
    </w:rPr>
  </w:style>
  <w:style w:type="character" w:customStyle="1" w:styleId="NotedefinCar">
    <w:name w:val="Note de fin Car"/>
    <w:basedOn w:val="Policepardfaut"/>
    <w:link w:val="Notedefin"/>
    <w:uiPriority w:val="99"/>
    <w:semiHidden/>
    <w:rsid w:val="00A929F2"/>
    <w:rPr>
      <w:sz w:val="20"/>
      <w:szCs w:val="20"/>
    </w:rPr>
  </w:style>
  <w:style w:type="character" w:styleId="Appeldenotedefin">
    <w:name w:val="endnote reference"/>
    <w:basedOn w:val="Policepardfaut"/>
    <w:uiPriority w:val="99"/>
    <w:semiHidden/>
    <w:unhideWhenUsed/>
    <w:rsid w:val="00A929F2"/>
    <w:rPr>
      <w:vertAlign w:val="superscript"/>
    </w:rPr>
  </w:style>
  <w:style w:type="paragraph" w:styleId="Rvision">
    <w:name w:val="Revision"/>
    <w:hidden/>
    <w:uiPriority w:val="99"/>
    <w:semiHidden/>
    <w:rsid w:val="00B837F0"/>
    <w:pPr>
      <w:spacing w:line="240" w:lineRule="auto"/>
    </w:pPr>
  </w:style>
  <w:style w:type="paragraph" w:styleId="En-tte">
    <w:name w:val="header"/>
    <w:basedOn w:val="Normal"/>
    <w:link w:val="En-tteCar"/>
    <w:uiPriority w:val="99"/>
    <w:unhideWhenUsed/>
    <w:rsid w:val="00E61081"/>
    <w:pPr>
      <w:tabs>
        <w:tab w:val="center" w:pos="4536"/>
        <w:tab w:val="right" w:pos="9072"/>
      </w:tabs>
      <w:spacing w:line="240" w:lineRule="auto"/>
    </w:pPr>
  </w:style>
  <w:style w:type="character" w:customStyle="1" w:styleId="En-tteCar">
    <w:name w:val="En-tête Car"/>
    <w:basedOn w:val="Policepardfaut"/>
    <w:link w:val="En-tte"/>
    <w:uiPriority w:val="99"/>
    <w:rsid w:val="00E61081"/>
  </w:style>
  <w:style w:type="paragraph" w:styleId="Pieddepage">
    <w:name w:val="footer"/>
    <w:basedOn w:val="Normal"/>
    <w:link w:val="PieddepageCar"/>
    <w:uiPriority w:val="99"/>
    <w:unhideWhenUsed/>
    <w:rsid w:val="00E61081"/>
    <w:pPr>
      <w:tabs>
        <w:tab w:val="center" w:pos="4536"/>
        <w:tab w:val="right" w:pos="9072"/>
      </w:tabs>
      <w:spacing w:line="240" w:lineRule="auto"/>
    </w:pPr>
  </w:style>
  <w:style w:type="character" w:customStyle="1" w:styleId="PieddepageCar">
    <w:name w:val="Pied de page Car"/>
    <w:basedOn w:val="Policepardfaut"/>
    <w:link w:val="Pieddepage"/>
    <w:uiPriority w:val="99"/>
    <w:rsid w:val="00E61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8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A46D4-B3C7-48B5-BCDA-8C726359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9739</Words>
  <Characters>53565</Characters>
  <Application>Microsoft Office Word</Application>
  <DocSecurity>0</DocSecurity>
  <Lines>446</Lines>
  <Paragraphs>126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DGFiP</Company>
  <LinksUpToDate>false</LinksUpToDate>
  <CharactersWithSpaces>63178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Ghislain N'tcha</dc:creator>
  <cp:lastModifiedBy>KAUFFMANN Christelle </cp:lastModifiedBy>
  <cp:revision>9</cp:revision>
  <cp:lastPrinted>2022-06-13T14:38:00Z</cp:lastPrinted>
  <dcterms:created xsi:type="dcterms:W3CDTF">2022-06-13T17:28:00Z</dcterms:created>
  <dcterms:modified xsi:type="dcterms:W3CDTF">2022-06-13T17:36:00Z</dcterms:modified>
  <dc:language>fr-FR</dc:language>
</cp:coreProperties>
</file>