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8B476" w14:textId="77777777" w:rsidR="002C575E" w:rsidRPr="00993AF1" w:rsidRDefault="002C575E" w:rsidP="002C575E">
      <w:pPr>
        <w:spacing w:after="0" w:line="276" w:lineRule="auto"/>
        <w:jc w:val="right"/>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Anexa nr.23</w:t>
      </w:r>
    </w:p>
    <w:p w14:paraId="3C998B10" w14:textId="316641F7" w:rsidR="002C575E" w:rsidRPr="00993AF1" w:rsidRDefault="002C575E" w:rsidP="00616874">
      <w:pPr>
        <w:pStyle w:val="Listparagraf"/>
        <w:numPr>
          <w:ilvl w:val="0"/>
          <w:numId w:val="24"/>
        </w:numPr>
        <w:tabs>
          <w:tab w:val="left" w:pos="851"/>
        </w:tabs>
        <w:spacing w:after="0" w:line="276" w:lineRule="auto"/>
        <w:ind w:left="709" w:hanging="425"/>
        <w:jc w:val="both"/>
        <w:rPr>
          <w:rFonts w:ascii="Times New Roman" w:hAnsi="Times New Roman" w:cs="Times New Roman"/>
          <w:b/>
          <w:i/>
          <w:noProof w:val="0"/>
          <w:sz w:val="24"/>
          <w:szCs w:val="24"/>
          <w:lang w:val="ro-MD"/>
        </w:rPr>
      </w:pPr>
      <w:r w:rsidRPr="00993AF1">
        <w:rPr>
          <w:rFonts w:ascii="Times New Roman" w:hAnsi="Times New Roman" w:cs="Times New Roman"/>
          <w:b/>
          <w:i/>
          <w:noProof w:val="0"/>
          <w:sz w:val="24"/>
          <w:szCs w:val="24"/>
          <w:lang w:val="ro-MD"/>
        </w:rPr>
        <w:t>Obiectivele Sectorului „Protec</w:t>
      </w:r>
      <w:r w:rsidR="00A362C3" w:rsidRPr="00993AF1">
        <w:rPr>
          <w:rFonts w:ascii="Times New Roman" w:hAnsi="Times New Roman" w:cs="Times New Roman"/>
          <w:b/>
          <w:i/>
          <w:noProof w:val="0"/>
          <w:sz w:val="24"/>
          <w:szCs w:val="24"/>
          <w:lang w:val="ro-MD"/>
        </w:rPr>
        <w:t>ț</w:t>
      </w:r>
      <w:r w:rsidRPr="00993AF1">
        <w:rPr>
          <w:rFonts w:ascii="Times New Roman" w:hAnsi="Times New Roman" w:cs="Times New Roman"/>
          <w:b/>
          <w:i/>
          <w:noProof w:val="0"/>
          <w:sz w:val="24"/>
          <w:szCs w:val="24"/>
          <w:lang w:val="ro-MD"/>
        </w:rPr>
        <w:t>ie socială” (22)</w:t>
      </w:r>
    </w:p>
    <w:p w14:paraId="2ECF3E14" w14:textId="77777777" w:rsidR="002C575E" w:rsidRPr="00993AF1" w:rsidRDefault="002C575E" w:rsidP="00B43A78">
      <w:pPr>
        <w:tabs>
          <w:tab w:val="left" w:pos="851"/>
        </w:tabs>
        <w:spacing w:after="0" w:line="276" w:lineRule="auto"/>
        <w:ind w:left="426" w:hanging="142"/>
        <w:jc w:val="both"/>
        <w:rPr>
          <w:rFonts w:ascii="Times New Roman" w:hAnsi="Times New Roman" w:cs="Times New Roman"/>
          <w:b/>
          <w:noProof w:val="0"/>
          <w:sz w:val="24"/>
          <w:szCs w:val="24"/>
          <w:lang w:val="ro-MD"/>
        </w:rPr>
      </w:pPr>
    </w:p>
    <w:p w14:paraId="7481EAA9" w14:textId="62217456" w:rsidR="00C30257" w:rsidRPr="00993AF1" w:rsidRDefault="00C30257" w:rsidP="008A7A81">
      <w:pPr>
        <w:spacing w:after="0" w:line="276" w:lineRule="auto"/>
        <w:ind w:left="360" w:firstLine="207"/>
        <w:jc w:val="both"/>
        <w:rPr>
          <w:rFonts w:ascii="Times New Roman" w:eastAsia="Times New Roman" w:hAnsi="Times New Roman" w:cs="Times New Roman"/>
          <w:b/>
          <w:sz w:val="24"/>
          <w:szCs w:val="24"/>
          <w:lang w:val="ro-MD"/>
        </w:rPr>
      </w:pPr>
      <w:r w:rsidRPr="00993AF1">
        <w:rPr>
          <w:rFonts w:ascii="Times New Roman" w:eastAsia="Times New Roman" w:hAnsi="Times New Roman" w:cs="Times New Roman"/>
          <w:b/>
          <w:sz w:val="24"/>
          <w:szCs w:val="24"/>
          <w:lang w:val="ro-MD"/>
        </w:rPr>
        <w:t>Planul Na</w:t>
      </w:r>
      <w:r w:rsidR="00A362C3" w:rsidRPr="00993AF1">
        <w:rPr>
          <w:rFonts w:ascii="Times New Roman" w:eastAsia="Times New Roman" w:hAnsi="Times New Roman" w:cs="Times New Roman"/>
          <w:b/>
          <w:sz w:val="24"/>
          <w:szCs w:val="24"/>
          <w:lang w:val="ro-MD"/>
        </w:rPr>
        <w:t>ț</w:t>
      </w:r>
      <w:r w:rsidRPr="00993AF1">
        <w:rPr>
          <w:rFonts w:ascii="Times New Roman" w:eastAsia="Times New Roman" w:hAnsi="Times New Roman" w:cs="Times New Roman"/>
          <w:b/>
          <w:sz w:val="24"/>
          <w:szCs w:val="24"/>
          <w:lang w:val="ro-MD"/>
        </w:rPr>
        <w:t>ional de dezvoltare pentru anii 2026-2028</w:t>
      </w:r>
    </w:p>
    <w:p w14:paraId="37144D48" w14:textId="32DE156D" w:rsidR="00C30257" w:rsidRPr="00993AF1" w:rsidRDefault="00C30257" w:rsidP="00C30257">
      <w:pPr>
        <w:spacing w:after="0" w:line="276" w:lineRule="auto"/>
        <w:ind w:firstLine="567"/>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 xml:space="preserve"> </w:t>
      </w:r>
      <w:r w:rsidRPr="00993AF1">
        <w:rPr>
          <w:rFonts w:ascii="Times New Roman" w:eastAsia="Times New Roman" w:hAnsi="Times New Roman" w:cs="Times New Roman"/>
          <w:bCs/>
          <w:sz w:val="24"/>
          <w:szCs w:val="24"/>
          <w:lang w:val="ro-MD"/>
        </w:rPr>
        <w:t>Consolidarea unui sistem de protec</w:t>
      </w:r>
      <w:r w:rsidR="00A362C3" w:rsidRPr="00993AF1">
        <w:rPr>
          <w:rFonts w:ascii="Times New Roman" w:eastAsia="Times New Roman" w:hAnsi="Times New Roman" w:cs="Times New Roman"/>
          <w:bCs/>
          <w:sz w:val="24"/>
          <w:szCs w:val="24"/>
          <w:lang w:val="ro-MD"/>
        </w:rPr>
        <w:t>ț</w:t>
      </w:r>
      <w:r w:rsidRPr="00993AF1">
        <w:rPr>
          <w:rFonts w:ascii="Times New Roman" w:eastAsia="Times New Roman" w:hAnsi="Times New Roman" w:cs="Times New Roman"/>
          <w:bCs/>
          <w:sz w:val="24"/>
          <w:szCs w:val="24"/>
          <w:lang w:val="ro-MD"/>
        </w:rPr>
        <w:t xml:space="preserve">ie socială echitabil, rezilient </w:t>
      </w:r>
      <w:r w:rsidR="00A362C3" w:rsidRPr="00993AF1">
        <w:rPr>
          <w:rFonts w:ascii="Times New Roman" w:eastAsia="Times New Roman" w:hAnsi="Times New Roman" w:cs="Times New Roman"/>
          <w:bCs/>
          <w:sz w:val="24"/>
          <w:szCs w:val="24"/>
          <w:lang w:val="ro-MD"/>
        </w:rPr>
        <w:t>ș</w:t>
      </w:r>
      <w:r w:rsidRPr="00993AF1">
        <w:rPr>
          <w:rFonts w:ascii="Times New Roman" w:eastAsia="Times New Roman" w:hAnsi="Times New Roman" w:cs="Times New Roman"/>
          <w:bCs/>
          <w:sz w:val="24"/>
          <w:szCs w:val="24"/>
          <w:lang w:val="ro-MD"/>
        </w:rPr>
        <w:t xml:space="preserve">i modern </w:t>
      </w:r>
      <w:r w:rsidRPr="00993AF1">
        <w:rPr>
          <w:rFonts w:ascii="Times New Roman" w:eastAsia="Times New Roman" w:hAnsi="Times New Roman" w:cs="Times New Roman"/>
          <w:sz w:val="24"/>
          <w:szCs w:val="24"/>
          <w:lang w:val="ro-MD"/>
        </w:rPr>
        <w:t xml:space="preserve">în vederea reducerii sărăciei, prevenirii riscurilor sociale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 xml:space="preserve">i asigurării incluziunii grupurilor vulnerabile </w:t>
      </w:r>
      <w:r w:rsidRPr="00993AF1">
        <w:rPr>
          <w:rFonts w:ascii="Times New Roman" w:eastAsia="Times New Roman" w:hAnsi="Times New Roman" w:cs="Times New Roman"/>
          <w:bCs/>
          <w:sz w:val="24"/>
          <w:szCs w:val="24"/>
          <w:lang w:val="ro-MD"/>
        </w:rPr>
        <w:t xml:space="preserve">precum </w:t>
      </w:r>
      <w:r w:rsidR="00A362C3" w:rsidRPr="00993AF1">
        <w:rPr>
          <w:rFonts w:ascii="Times New Roman" w:eastAsia="Times New Roman" w:hAnsi="Times New Roman" w:cs="Times New Roman"/>
          <w:bCs/>
          <w:sz w:val="24"/>
          <w:szCs w:val="24"/>
          <w:lang w:val="ro-MD"/>
        </w:rPr>
        <w:t>ș</w:t>
      </w:r>
      <w:r w:rsidRPr="00993AF1">
        <w:rPr>
          <w:rFonts w:ascii="Times New Roman" w:eastAsia="Times New Roman" w:hAnsi="Times New Roman" w:cs="Times New Roman"/>
          <w:bCs/>
          <w:sz w:val="24"/>
          <w:szCs w:val="24"/>
          <w:lang w:val="ro-MD"/>
        </w:rPr>
        <w:t xml:space="preserve">i alinierea acestuia la </w:t>
      </w:r>
      <w:r w:rsidRPr="00993AF1">
        <w:rPr>
          <w:rFonts w:ascii="Times New Roman" w:eastAsia="Times New Roman" w:hAnsi="Times New Roman" w:cs="Times New Roman"/>
          <w:sz w:val="24"/>
          <w:szCs w:val="24"/>
          <w:lang w:val="ro-MD"/>
        </w:rPr>
        <w:t xml:space="preserve">standardele europene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i interna</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ionale, în conformitate cu angajamentele asumate în Planul de cre</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tere al Republicii Moldova prin:</w:t>
      </w:r>
    </w:p>
    <w:p w14:paraId="20E58E9C" w14:textId="13B24682" w:rsidR="00C30257" w:rsidRPr="00993AF1" w:rsidRDefault="00C30257" w:rsidP="00C30257">
      <w:pPr>
        <w:spacing w:after="0" w:line="276" w:lineRule="auto"/>
        <w:ind w:firstLine="567"/>
        <w:jc w:val="both"/>
        <w:rPr>
          <w:rFonts w:ascii="Times New Roman" w:hAnsi="Times New Roman" w:cs="Times New Roman"/>
          <w:sz w:val="24"/>
          <w:szCs w:val="24"/>
        </w:rPr>
      </w:pPr>
      <w:r w:rsidRPr="00993AF1">
        <w:rPr>
          <w:rFonts w:ascii="Times New Roman" w:hAnsi="Times New Roman" w:cs="Times New Roman"/>
          <w:sz w:val="24"/>
          <w:szCs w:val="24"/>
          <w:lang w:val="ro-MD"/>
        </w:rPr>
        <w:t xml:space="preserve">- modernizarea </w:t>
      </w:r>
      <w:r w:rsidR="00A362C3" w:rsidRPr="00993AF1">
        <w:rPr>
          <w:rFonts w:ascii="Times New Roman" w:hAnsi="Times New Roman" w:cs="Times New Roman"/>
          <w:sz w:val="24"/>
          <w:szCs w:val="24"/>
          <w:lang w:val="ro-MD"/>
        </w:rPr>
        <w:t>ș</w:t>
      </w:r>
      <w:r w:rsidRPr="00993AF1">
        <w:rPr>
          <w:rFonts w:ascii="Times New Roman" w:hAnsi="Times New Roman" w:cs="Times New Roman"/>
          <w:sz w:val="24"/>
          <w:szCs w:val="24"/>
          <w:lang w:val="ro-MD"/>
        </w:rPr>
        <w:t>i digitalizarea sistemului de protec</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 xml:space="preserve">ie socială prin integrarea </w:t>
      </w:r>
      <w:r w:rsidR="00A362C3" w:rsidRPr="00993AF1">
        <w:rPr>
          <w:rFonts w:ascii="Times New Roman" w:hAnsi="Times New Roman" w:cs="Times New Roman"/>
          <w:sz w:val="24"/>
          <w:szCs w:val="24"/>
          <w:lang w:val="ro-MD"/>
        </w:rPr>
        <w:t>ș</w:t>
      </w:r>
      <w:r w:rsidRPr="00993AF1">
        <w:rPr>
          <w:rFonts w:ascii="Times New Roman" w:hAnsi="Times New Roman" w:cs="Times New Roman"/>
          <w:sz w:val="24"/>
          <w:szCs w:val="24"/>
          <w:lang w:val="ro-MD"/>
        </w:rPr>
        <w:t>i interoperabilitatea platformelor informa</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ionale, inclusiv conectarea cu Sistemul European EESSI</w:t>
      </w:r>
      <w:r w:rsidRPr="00993AF1">
        <w:rPr>
          <w:rFonts w:ascii="Times New Roman" w:hAnsi="Times New Roman" w:cs="Times New Roman"/>
          <w:sz w:val="24"/>
          <w:szCs w:val="24"/>
        </w:rPr>
        <w:t>;</w:t>
      </w:r>
    </w:p>
    <w:p w14:paraId="219CCD24" w14:textId="77777777" w:rsidR="00C30257" w:rsidRPr="00993AF1" w:rsidRDefault="00C30257" w:rsidP="00C30257">
      <w:pPr>
        <w:spacing w:after="0" w:line="276" w:lineRule="auto"/>
        <w:ind w:firstLine="567"/>
        <w:jc w:val="both"/>
        <w:rPr>
          <w:rStyle w:val="Robust"/>
          <w:rFonts w:ascii="Times New Roman" w:hAnsi="Times New Roman" w:cs="Times New Roman"/>
          <w:b w:val="0"/>
          <w:sz w:val="24"/>
          <w:szCs w:val="24"/>
          <w:lang w:val="ro-MD"/>
        </w:rPr>
      </w:pPr>
      <w:r w:rsidRPr="00993AF1">
        <w:rPr>
          <w:rFonts w:ascii="Times New Roman" w:eastAsia="Times New Roman" w:hAnsi="Times New Roman" w:cs="Times New Roman"/>
          <w:sz w:val="24"/>
          <w:szCs w:val="24"/>
          <w:lang w:val="ro-MD"/>
        </w:rPr>
        <w:t xml:space="preserve">- </w:t>
      </w:r>
      <w:r w:rsidRPr="00993AF1">
        <w:rPr>
          <w:rStyle w:val="Robust"/>
          <w:rFonts w:ascii="Times New Roman" w:hAnsi="Times New Roman" w:cs="Times New Roman"/>
          <w:b w:val="0"/>
          <w:sz w:val="24"/>
          <w:szCs w:val="24"/>
          <w:lang w:val="ro-MD"/>
        </w:rPr>
        <w:t>consolidarea serviciilor sociale;</w:t>
      </w:r>
    </w:p>
    <w:p w14:paraId="1776A916" w14:textId="0F4469AC" w:rsidR="00C30257" w:rsidRPr="00993AF1" w:rsidRDefault="00C30257" w:rsidP="00C30257">
      <w:pPr>
        <w:spacing w:after="0" w:line="276" w:lineRule="auto"/>
        <w:ind w:firstLine="567"/>
        <w:jc w:val="both"/>
        <w:rPr>
          <w:rFonts w:ascii="Times New Roman" w:hAnsi="Times New Roman" w:cs="Times New Roman"/>
          <w:sz w:val="24"/>
          <w:szCs w:val="24"/>
        </w:rPr>
      </w:pPr>
      <w:r w:rsidRPr="00993AF1">
        <w:rPr>
          <w:rStyle w:val="Robust"/>
          <w:rFonts w:ascii="Times New Roman" w:hAnsi="Times New Roman" w:cs="Times New Roman"/>
          <w:sz w:val="24"/>
          <w:szCs w:val="24"/>
          <w:lang w:val="ro-MD"/>
        </w:rPr>
        <w:t xml:space="preserve">- </w:t>
      </w:r>
      <w:r w:rsidRPr="00993AF1">
        <w:rPr>
          <w:rFonts w:ascii="Times New Roman" w:hAnsi="Times New Roman" w:cs="Times New Roman"/>
          <w:sz w:val="24"/>
          <w:szCs w:val="24"/>
          <w:lang w:val="ro-MD"/>
        </w:rPr>
        <w:t>îmbunătă</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irea sistemului de protec</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 xml:space="preserve">ie a copilului </w:t>
      </w:r>
      <w:r w:rsidR="00A362C3" w:rsidRPr="00993AF1">
        <w:rPr>
          <w:rFonts w:ascii="Times New Roman" w:hAnsi="Times New Roman" w:cs="Times New Roman"/>
          <w:sz w:val="24"/>
          <w:szCs w:val="24"/>
          <w:lang w:val="ro-MD"/>
        </w:rPr>
        <w:t>ș</w:t>
      </w:r>
      <w:r w:rsidRPr="00993AF1">
        <w:rPr>
          <w:rFonts w:ascii="Times New Roman" w:hAnsi="Times New Roman" w:cs="Times New Roman"/>
          <w:sz w:val="24"/>
          <w:szCs w:val="24"/>
          <w:lang w:val="ro-MD"/>
        </w:rPr>
        <w:t>i a persoanelor vulnerabile;</w:t>
      </w:r>
    </w:p>
    <w:p w14:paraId="3E415DA6" w14:textId="04FDE24A" w:rsidR="00C30257" w:rsidRPr="00993AF1" w:rsidRDefault="00C30257" w:rsidP="00C30257">
      <w:pPr>
        <w:spacing w:after="0" w:line="276" w:lineRule="auto"/>
        <w:ind w:firstLine="567"/>
        <w:jc w:val="both"/>
        <w:rPr>
          <w:rStyle w:val="Robust"/>
          <w:rFonts w:ascii="Times New Roman" w:hAnsi="Times New Roman" w:cs="Times New Roman"/>
          <w:b w:val="0"/>
          <w:sz w:val="24"/>
          <w:szCs w:val="24"/>
        </w:rPr>
      </w:pPr>
      <w:r w:rsidRPr="00993AF1">
        <w:rPr>
          <w:rStyle w:val="Robust"/>
          <w:rFonts w:ascii="Times New Roman" w:hAnsi="Times New Roman" w:cs="Times New Roman"/>
          <w:sz w:val="24"/>
          <w:szCs w:val="24"/>
          <w:lang w:val="ro-MD"/>
        </w:rPr>
        <w:t xml:space="preserve">- </w:t>
      </w:r>
      <w:r w:rsidRPr="00993AF1">
        <w:rPr>
          <w:rStyle w:val="Robust"/>
          <w:rFonts w:ascii="Times New Roman" w:hAnsi="Times New Roman" w:cs="Times New Roman"/>
          <w:b w:val="0"/>
          <w:sz w:val="24"/>
          <w:szCs w:val="24"/>
          <w:lang w:val="ro-MD"/>
        </w:rPr>
        <w:t xml:space="preserve">asigurarea incluziunii sociale </w:t>
      </w:r>
      <w:r w:rsidR="00A362C3" w:rsidRPr="00993AF1">
        <w:rPr>
          <w:rStyle w:val="Robust"/>
          <w:rFonts w:ascii="Times New Roman" w:hAnsi="Times New Roman" w:cs="Times New Roman"/>
          <w:b w:val="0"/>
          <w:sz w:val="24"/>
          <w:szCs w:val="24"/>
          <w:lang w:val="ro-MD"/>
        </w:rPr>
        <w:t>ș</w:t>
      </w:r>
      <w:r w:rsidRPr="00993AF1">
        <w:rPr>
          <w:rStyle w:val="Robust"/>
          <w:rFonts w:ascii="Times New Roman" w:hAnsi="Times New Roman" w:cs="Times New Roman"/>
          <w:b w:val="0"/>
          <w:sz w:val="24"/>
          <w:szCs w:val="24"/>
          <w:lang w:val="ro-MD"/>
        </w:rPr>
        <w:t>i respectarea drepturilor fundamentale;</w:t>
      </w:r>
    </w:p>
    <w:p w14:paraId="6CB28D08" w14:textId="7649F3CE" w:rsidR="00C30257" w:rsidRPr="00993AF1" w:rsidRDefault="00D81FBC" w:rsidP="00C30257">
      <w:pPr>
        <w:spacing w:after="0" w:line="276" w:lineRule="auto"/>
        <w:ind w:firstLine="567"/>
        <w:jc w:val="both"/>
        <w:rPr>
          <w:rFonts w:ascii="Times New Roman" w:eastAsia="Times New Roman" w:hAnsi="Times New Roman" w:cs="Times New Roman"/>
          <w:sz w:val="24"/>
          <w:szCs w:val="24"/>
        </w:rPr>
      </w:pPr>
      <w:r w:rsidRPr="00993AF1">
        <w:rPr>
          <w:rFonts w:ascii="Times New Roman" w:hAnsi="Times New Roman" w:cs="Times New Roman"/>
          <w:sz w:val="24"/>
          <w:szCs w:val="24"/>
          <w:lang w:val="ro-MD"/>
        </w:rPr>
        <w:t xml:space="preserve">- </w:t>
      </w:r>
      <w:r w:rsidR="00C30257" w:rsidRPr="00993AF1">
        <w:rPr>
          <w:rFonts w:ascii="Times New Roman" w:hAnsi="Times New Roman" w:cs="Times New Roman"/>
          <w:sz w:val="24"/>
          <w:szCs w:val="24"/>
          <w:lang w:val="ro-MD"/>
        </w:rPr>
        <w:t>alinierea sistemului na</w:t>
      </w:r>
      <w:r w:rsidR="00A362C3" w:rsidRPr="00993AF1">
        <w:rPr>
          <w:rFonts w:ascii="Times New Roman" w:hAnsi="Times New Roman" w:cs="Times New Roman"/>
          <w:sz w:val="24"/>
          <w:szCs w:val="24"/>
          <w:lang w:val="ro-MD"/>
        </w:rPr>
        <w:t>ț</w:t>
      </w:r>
      <w:r w:rsidR="00C30257" w:rsidRPr="00993AF1">
        <w:rPr>
          <w:rFonts w:ascii="Times New Roman" w:hAnsi="Times New Roman" w:cs="Times New Roman"/>
          <w:sz w:val="24"/>
          <w:szCs w:val="24"/>
          <w:lang w:val="ro-MD"/>
        </w:rPr>
        <w:t>ional de protec</w:t>
      </w:r>
      <w:r w:rsidR="00A362C3" w:rsidRPr="00993AF1">
        <w:rPr>
          <w:rFonts w:ascii="Times New Roman" w:hAnsi="Times New Roman" w:cs="Times New Roman"/>
          <w:sz w:val="24"/>
          <w:szCs w:val="24"/>
          <w:lang w:val="ro-MD"/>
        </w:rPr>
        <w:t>ț</w:t>
      </w:r>
      <w:r w:rsidR="00C30257" w:rsidRPr="00993AF1">
        <w:rPr>
          <w:rFonts w:ascii="Times New Roman" w:hAnsi="Times New Roman" w:cs="Times New Roman"/>
          <w:sz w:val="24"/>
          <w:szCs w:val="24"/>
          <w:lang w:val="ro-MD"/>
        </w:rPr>
        <w:t xml:space="preserve">ie socială la standardele europene </w:t>
      </w:r>
      <w:r w:rsidR="00A362C3" w:rsidRPr="00993AF1">
        <w:rPr>
          <w:rFonts w:ascii="Times New Roman" w:hAnsi="Times New Roman" w:cs="Times New Roman"/>
          <w:sz w:val="24"/>
          <w:szCs w:val="24"/>
          <w:lang w:val="ro-MD"/>
        </w:rPr>
        <w:t>ș</w:t>
      </w:r>
      <w:r w:rsidR="00C30257" w:rsidRPr="00993AF1">
        <w:rPr>
          <w:rFonts w:ascii="Times New Roman" w:hAnsi="Times New Roman" w:cs="Times New Roman"/>
          <w:sz w:val="24"/>
          <w:szCs w:val="24"/>
          <w:lang w:val="ro-MD"/>
        </w:rPr>
        <w:t>i bunele practici interna</w:t>
      </w:r>
      <w:r w:rsidR="00A362C3" w:rsidRPr="00993AF1">
        <w:rPr>
          <w:rFonts w:ascii="Times New Roman" w:hAnsi="Times New Roman" w:cs="Times New Roman"/>
          <w:sz w:val="24"/>
          <w:szCs w:val="24"/>
          <w:lang w:val="ro-MD"/>
        </w:rPr>
        <w:t>ț</w:t>
      </w:r>
      <w:r w:rsidR="00C30257" w:rsidRPr="00993AF1">
        <w:rPr>
          <w:rFonts w:ascii="Times New Roman" w:hAnsi="Times New Roman" w:cs="Times New Roman"/>
          <w:sz w:val="24"/>
          <w:szCs w:val="24"/>
          <w:lang w:val="ro-MD"/>
        </w:rPr>
        <w:t>ionale.</w:t>
      </w:r>
    </w:p>
    <w:p w14:paraId="18D9630C" w14:textId="77777777" w:rsidR="00C30257" w:rsidRPr="00993AF1" w:rsidRDefault="00C30257" w:rsidP="00C30257">
      <w:pPr>
        <w:spacing w:after="0" w:line="276" w:lineRule="auto"/>
        <w:jc w:val="both"/>
        <w:rPr>
          <w:rFonts w:ascii="Times New Roman" w:hAnsi="Times New Roman" w:cs="Times New Roman"/>
          <w:b/>
          <w:noProof w:val="0"/>
          <w:sz w:val="24"/>
          <w:szCs w:val="24"/>
          <w:lang w:val="ro-MD"/>
        </w:rPr>
      </w:pPr>
    </w:p>
    <w:p w14:paraId="66B96FA4" w14:textId="5B66AE67" w:rsidR="00C30257" w:rsidRPr="00993AF1" w:rsidRDefault="00C30257" w:rsidP="00616874">
      <w:pPr>
        <w:pStyle w:val="Listparagraf"/>
        <w:numPr>
          <w:ilvl w:val="0"/>
          <w:numId w:val="24"/>
        </w:numPr>
        <w:spacing w:after="0" w:line="276" w:lineRule="auto"/>
        <w:ind w:left="709" w:hanging="425"/>
        <w:jc w:val="both"/>
        <w:rPr>
          <w:rFonts w:ascii="Times New Roman" w:hAnsi="Times New Roman" w:cs="Times New Roman"/>
          <w:b/>
          <w:i/>
          <w:noProof w:val="0"/>
          <w:sz w:val="24"/>
          <w:szCs w:val="24"/>
          <w:lang w:val="ro-MD"/>
        </w:rPr>
      </w:pPr>
      <w:r w:rsidRPr="00993AF1">
        <w:rPr>
          <w:rFonts w:ascii="Times New Roman" w:hAnsi="Times New Roman" w:cs="Times New Roman"/>
          <w:b/>
          <w:i/>
          <w:noProof w:val="0"/>
          <w:sz w:val="24"/>
          <w:szCs w:val="24"/>
          <w:lang w:val="ro-MD"/>
        </w:rPr>
        <w:t>Priorită</w:t>
      </w:r>
      <w:r w:rsidR="00A362C3" w:rsidRPr="00993AF1">
        <w:rPr>
          <w:rFonts w:ascii="Times New Roman" w:hAnsi="Times New Roman" w:cs="Times New Roman"/>
          <w:b/>
          <w:i/>
          <w:noProof w:val="0"/>
          <w:sz w:val="24"/>
          <w:szCs w:val="24"/>
          <w:lang w:val="ro-MD"/>
        </w:rPr>
        <w:t>ț</w:t>
      </w:r>
      <w:r w:rsidRPr="00993AF1">
        <w:rPr>
          <w:rFonts w:ascii="Times New Roman" w:hAnsi="Times New Roman" w:cs="Times New Roman"/>
          <w:b/>
          <w:i/>
          <w:noProof w:val="0"/>
          <w:sz w:val="24"/>
          <w:szCs w:val="24"/>
          <w:lang w:val="ro-MD"/>
        </w:rPr>
        <w:t xml:space="preserve">ile sectorului </w:t>
      </w:r>
    </w:p>
    <w:p w14:paraId="72FCCDD4" w14:textId="0593BB8F" w:rsidR="00C30257" w:rsidRPr="00993AF1" w:rsidRDefault="00C30257" w:rsidP="00616874">
      <w:pPr>
        <w:pStyle w:val="Listparagraf"/>
        <w:numPr>
          <w:ilvl w:val="1"/>
          <w:numId w:val="22"/>
        </w:numPr>
        <w:spacing w:after="0"/>
        <w:ind w:left="851" w:hanging="284"/>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Sporirea nivelului de protec</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 xml:space="preserve">ie socială a beneficiarilor de pensii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i alte presta</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ii sociale.</w:t>
      </w:r>
    </w:p>
    <w:p w14:paraId="67712364" w14:textId="520C6DB1" w:rsidR="00C30257" w:rsidRPr="00993AF1" w:rsidRDefault="00C30257" w:rsidP="00616874">
      <w:pPr>
        <w:pStyle w:val="Listparagraf"/>
        <w:numPr>
          <w:ilvl w:val="1"/>
          <w:numId w:val="22"/>
        </w:numPr>
        <w:spacing w:after="0"/>
        <w:ind w:left="851" w:hanging="284"/>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Cre</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terea competitivită</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ii for</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 xml:space="preserve">ei de muncă prin măsuri active de ocupare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i digitalizare.</w:t>
      </w:r>
    </w:p>
    <w:p w14:paraId="7A67AA63" w14:textId="3C893041" w:rsidR="00C30257" w:rsidRPr="00993AF1" w:rsidRDefault="00C30257" w:rsidP="00616874">
      <w:pPr>
        <w:pStyle w:val="Listparagraf"/>
        <w:numPr>
          <w:ilvl w:val="1"/>
          <w:numId w:val="22"/>
        </w:numPr>
        <w:spacing w:after="0"/>
        <w:ind w:left="851" w:hanging="284"/>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Consolidarea sistemului de prestare a serviciilor acordate copiilor.</w:t>
      </w:r>
    </w:p>
    <w:p w14:paraId="760089DA" w14:textId="1ED5B585" w:rsidR="00C30257" w:rsidRPr="00993AF1" w:rsidRDefault="00C30257" w:rsidP="00616874">
      <w:pPr>
        <w:pStyle w:val="Listparagraf"/>
        <w:numPr>
          <w:ilvl w:val="1"/>
          <w:numId w:val="22"/>
        </w:numPr>
        <w:spacing w:after="0"/>
        <w:ind w:left="851" w:hanging="284"/>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Asigurarea durabilită</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ii serviciilor, inclusiv sociale destinate persoanelor cu dizabilită</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w:t>
      </w:r>
    </w:p>
    <w:p w14:paraId="0DB573FF" w14:textId="3D981B89" w:rsidR="00C30257" w:rsidRPr="00993AF1" w:rsidRDefault="00C30257" w:rsidP="00616874">
      <w:pPr>
        <w:pStyle w:val="Listparagraf"/>
        <w:numPr>
          <w:ilvl w:val="1"/>
          <w:numId w:val="22"/>
        </w:numPr>
        <w:spacing w:after="0"/>
        <w:ind w:left="851" w:hanging="284"/>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 xml:space="preserve">Prevenirea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i combaterea violen</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 xml:space="preserve">ei împotriva femeilor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i a violen</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ei în familie.</w:t>
      </w:r>
    </w:p>
    <w:p w14:paraId="052FC499" w14:textId="77777777" w:rsidR="00C30257" w:rsidRPr="00993AF1" w:rsidRDefault="00C30257" w:rsidP="00C30257">
      <w:pPr>
        <w:pStyle w:val="Listparagraf"/>
        <w:spacing w:after="0" w:line="276" w:lineRule="auto"/>
        <w:ind w:left="721" w:hanging="361"/>
        <w:jc w:val="both"/>
        <w:rPr>
          <w:rFonts w:ascii="Times New Roman" w:hAnsi="Times New Roman" w:cs="Times New Roman"/>
          <w:b/>
          <w:noProof w:val="0"/>
          <w:sz w:val="24"/>
          <w:szCs w:val="24"/>
          <w:lang w:val="ro-MD"/>
        </w:rPr>
      </w:pPr>
    </w:p>
    <w:p w14:paraId="1495D596" w14:textId="35D9C3F6" w:rsidR="00C30257" w:rsidRPr="00993AF1" w:rsidRDefault="00704624" w:rsidP="00616874">
      <w:pPr>
        <w:pStyle w:val="Listparagraf"/>
        <w:numPr>
          <w:ilvl w:val="0"/>
          <w:numId w:val="24"/>
        </w:numPr>
        <w:spacing w:after="0" w:line="276" w:lineRule="auto"/>
        <w:jc w:val="both"/>
        <w:rPr>
          <w:rFonts w:ascii="Times New Roman" w:hAnsi="Times New Roman" w:cs="Times New Roman"/>
          <w:b/>
          <w:i/>
          <w:noProof w:val="0"/>
          <w:sz w:val="24"/>
          <w:szCs w:val="24"/>
          <w:lang w:val="ro-MD"/>
        </w:rPr>
      </w:pPr>
      <w:r w:rsidRPr="00993AF1">
        <w:rPr>
          <w:rFonts w:ascii="Times New Roman" w:hAnsi="Times New Roman" w:cs="Times New Roman"/>
          <w:b/>
          <w:i/>
          <w:noProof w:val="0"/>
          <w:sz w:val="24"/>
          <w:szCs w:val="24"/>
          <w:lang w:val="ro-MD"/>
        </w:rPr>
        <w:t xml:space="preserve">  </w:t>
      </w:r>
      <w:r w:rsidR="00C30257" w:rsidRPr="00993AF1">
        <w:rPr>
          <w:rFonts w:ascii="Times New Roman" w:hAnsi="Times New Roman" w:cs="Times New Roman"/>
          <w:b/>
          <w:i/>
          <w:noProof w:val="0"/>
          <w:sz w:val="24"/>
          <w:szCs w:val="24"/>
          <w:lang w:val="ro-MD"/>
        </w:rPr>
        <w:t>Indicatori cheie de performan</w:t>
      </w:r>
      <w:r w:rsidR="00A362C3" w:rsidRPr="00993AF1">
        <w:rPr>
          <w:rFonts w:ascii="Times New Roman" w:hAnsi="Times New Roman" w:cs="Times New Roman"/>
          <w:b/>
          <w:i/>
          <w:noProof w:val="0"/>
          <w:sz w:val="24"/>
          <w:szCs w:val="24"/>
          <w:lang w:val="ro-MD"/>
        </w:rPr>
        <w:t>ț</w:t>
      </w:r>
      <w:r w:rsidR="00C30257" w:rsidRPr="00993AF1">
        <w:rPr>
          <w:rFonts w:ascii="Times New Roman" w:hAnsi="Times New Roman" w:cs="Times New Roman"/>
          <w:b/>
          <w:i/>
          <w:noProof w:val="0"/>
          <w:sz w:val="24"/>
          <w:szCs w:val="24"/>
          <w:lang w:val="ro-MD"/>
        </w:rPr>
        <w:t>ă pe sector</w:t>
      </w:r>
    </w:p>
    <w:p w14:paraId="532F9137" w14:textId="518EC10D" w:rsidR="00C30257" w:rsidRPr="00993AF1" w:rsidRDefault="00C30257" w:rsidP="00616874">
      <w:pPr>
        <w:pStyle w:val="Listparagraf"/>
        <w:widowControl w:val="0"/>
        <w:numPr>
          <w:ilvl w:val="0"/>
          <w:numId w:val="23"/>
        </w:numPr>
        <w:autoSpaceDE w:val="0"/>
        <w:autoSpaceDN w:val="0"/>
        <w:spacing w:after="0" w:line="276" w:lineRule="auto"/>
        <w:ind w:left="993" w:hanging="426"/>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 xml:space="preserve">Accesul sporit la pensii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i alte presta</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ii sociale pentru cetă</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 xml:space="preserve">enii care activează sau au activat peste hotarele </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ării.</w:t>
      </w:r>
    </w:p>
    <w:p w14:paraId="62E2CDE2" w14:textId="491FA831" w:rsidR="00C30257" w:rsidRPr="00993AF1" w:rsidRDefault="00C30257" w:rsidP="00616874">
      <w:pPr>
        <w:pStyle w:val="Listparagraf"/>
        <w:widowControl w:val="0"/>
        <w:numPr>
          <w:ilvl w:val="0"/>
          <w:numId w:val="23"/>
        </w:numPr>
        <w:autoSpaceDE w:val="0"/>
        <w:autoSpaceDN w:val="0"/>
        <w:spacing w:after="0" w:line="276" w:lineRule="auto"/>
        <w:ind w:left="993" w:hanging="426"/>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Diminuarea numărului de salaria</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 care muncesc în condi</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ii de muncă nefavorabile cu 22%.</w:t>
      </w:r>
    </w:p>
    <w:p w14:paraId="32014E50" w14:textId="0765099D" w:rsidR="00C30257" w:rsidRPr="00993AF1" w:rsidRDefault="00C30257" w:rsidP="00616874">
      <w:pPr>
        <w:pStyle w:val="Listparagraf"/>
        <w:numPr>
          <w:ilvl w:val="0"/>
          <w:numId w:val="23"/>
        </w:numPr>
        <w:tabs>
          <w:tab w:val="left" w:pos="270"/>
          <w:tab w:val="left" w:pos="360"/>
          <w:tab w:val="left" w:pos="993"/>
          <w:tab w:val="left" w:pos="1080"/>
        </w:tabs>
        <w:spacing w:after="0" w:line="276" w:lineRule="auto"/>
        <w:ind w:left="993" w:hanging="426"/>
        <w:jc w:val="both"/>
        <w:rPr>
          <w:rFonts w:ascii="Times New Roman" w:eastAsia="Times New Roman" w:hAnsi="Times New Roman" w:cs="Times New Roman"/>
          <w:sz w:val="24"/>
          <w:szCs w:val="24"/>
          <w:lang w:val="ro-MD" w:eastAsia="ro-RO" w:bidi="ro-RO"/>
        </w:rPr>
      </w:pPr>
      <w:r w:rsidRPr="00993AF1">
        <w:rPr>
          <w:rFonts w:ascii="Times New Roman" w:eastAsia="Times New Roman" w:hAnsi="Times New Roman" w:cs="Times New Roman"/>
          <w:sz w:val="24"/>
          <w:szCs w:val="24"/>
          <w:lang w:val="ro-MD" w:eastAsia="ro-RO" w:bidi="ro-RO"/>
        </w:rPr>
        <w:t xml:space="preserve">Ponderea </w:t>
      </w:r>
      <w:r w:rsidR="00A362C3" w:rsidRPr="00993AF1">
        <w:rPr>
          <w:rFonts w:ascii="Times New Roman" w:eastAsia="Times New Roman" w:hAnsi="Times New Roman" w:cs="Times New Roman"/>
          <w:sz w:val="24"/>
          <w:szCs w:val="24"/>
          <w:lang w:val="ro-MD" w:eastAsia="ro-RO" w:bidi="ro-RO"/>
        </w:rPr>
        <w:t>ș</w:t>
      </w:r>
      <w:r w:rsidRPr="00993AF1">
        <w:rPr>
          <w:rFonts w:ascii="Times New Roman" w:eastAsia="Times New Roman" w:hAnsi="Times New Roman" w:cs="Times New Roman"/>
          <w:sz w:val="24"/>
          <w:szCs w:val="24"/>
          <w:lang w:val="ro-MD" w:eastAsia="ro-RO" w:bidi="ro-RO"/>
        </w:rPr>
        <w:t>omerilor implica</w:t>
      </w:r>
      <w:r w:rsidR="00A362C3" w:rsidRPr="00993AF1">
        <w:rPr>
          <w:rFonts w:ascii="Times New Roman" w:eastAsia="Times New Roman" w:hAnsi="Times New Roman" w:cs="Times New Roman"/>
          <w:sz w:val="24"/>
          <w:szCs w:val="24"/>
          <w:lang w:val="ro-MD" w:eastAsia="ro-RO" w:bidi="ro-RO"/>
        </w:rPr>
        <w:t>ț</w:t>
      </w:r>
      <w:r w:rsidRPr="00993AF1">
        <w:rPr>
          <w:rFonts w:ascii="Times New Roman" w:eastAsia="Times New Roman" w:hAnsi="Times New Roman" w:cs="Times New Roman"/>
          <w:sz w:val="24"/>
          <w:szCs w:val="24"/>
          <w:lang w:val="ro-MD" w:eastAsia="ro-RO" w:bidi="ro-RO"/>
        </w:rPr>
        <w:t>i în măsuri active, inclusiv în formare profesională, în cre</w:t>
      </w:r>
      <w:r w:rsidR="00A362C3" w:rsidRPr="00993AF1">
        <w:rPr>
          <w:rFonts w:ascii="Times New Roman" w:eastAsia="Times New Roman" w:hAnsi="Times New Roman" w:cs="Times New Roman"/>
          <w:sz w:val="24"/>
          <w:szCs w:val="24"/>
          <w:lang w:val="ro-MD" w:eastAsia="ro-RO" w:bidi="ro-RO"/>
        </w:rPr>
        <w:t>ș</w:t>
      </w:r>
      <w:r w:rsidRPr="00993AF1">
        <w:rPr>
          <w:rFonts w:ascii="Times New Roman" w:eastAsia="Times New Roman" w:hAnsi="Times New Roman" w:cs="Times New Roman"/>
          <w:sz w:val="24"/>
          <w:szCs w:val="24"/>
          <w:lang w:val="ro-MD" w:eastAsia="ro-RO" w:bidi="ro-RO"/>
        </w:rPr>
        <w:t>tere cu 400% fa</w:t>
      </w:r>
      <w:r w:rsidR="00A362C3" w:rsidRPr="00993AF1">
        <w:rPr>
          <w:rFonts w:ascii="Times New Roman" w:eastAsia="Times New Roman" w:hAnsi="Times New Roman" w:cs="Times New Roman"/>
          <w:sz w:val="24"/>
          <w:szCs w:val="24"/>
          <w:lang w:val="ro-MD" w:eastAsia="ro-RO" w:bidi="ro-RO"/>
        </w:rPr>
        <w:t>ț</w:t>
      </w:r>
      <w:r w:rsidRPr="00993AF1">
        <w:rPr>
          <w:rFonts w:ascii="Times New Roman" w:eastAsia="Times New Roman" w:hAnsi="Times New Roman" w:cs="Times New Roman"/>
          <w:sz w:val="24"/>
          <w:szCs w:val="24"/>
          <w:lang w:val="ro-MD" w:eastAsia="ro-RO" w:bidi="ro-RO"/>
        </w:rPr>
        <w:t xml:space="preserve">ă de anul 2024, dintre 60% - femei </w:t>
      </w:r>
      <w:r w:rsidR="00A362C3" w:rsidRPr="00993AF1">
        <w:rPr>
          <w:rFonts w:ascii="Times New Roman" w:eastAsia="Times New Roman" w:hAnsi="Times New Roman" w:cs="Times New Roman"/>
          <w:sz w:val="24"/>
          <w:szCs w:val="24"/>
          <w:lang w:val="ro-MD" w:eastAsia="ro-RO" w:bidi="ro-RO"/>
        </w:rPr>
        <w:t>ș</w:t>
      </w:r>
      <w:r w:rsidRPr="00993AF1">
        <w:rPr>
          <w:rFonts w:ascii="Times New Roman" w:eastAsia="Times New Roman" w:hAnsi="Times New Roman" w:cs="Times New Roman"/>
          <w:sz w:val="24"/>
          <w:szCs w:val="24"/>
          <w:lang w:val="ro-MD" w:eastAsia="ro-RO" w:bidi="ro-RO"/>
        </w:rPr>
        <w:t>i cel pu</w:t>
      </w:r>
      <w:r w:rsidR="00A362C3" w:rsidRPr="00993AF1">
        <w:rPr>
          <w:rFonts w:ascii="Times New Roman" w:eastAsia="Times New Roman" w:hAnsi="Times New Roman" w:cs="Times New Roman"/>
          <w:sz w:val="24"/>
          <w:szCs w:val="24"/>
          <w:lang w:val="ro-MD" w:eastAsia="ro-RO" w:bidi="ro-RO"/>
        </w:rPr>
        <w:t>ț</w:t>
      </w:r>
      <w:r w:rsidRPr="00993AF1">
        <w:rPr>
          <w:rFonts w:ascii="Times New Roman" w:eastAsia="Times New Roman" w:hAnsi="Times New Roman" w:cs="Times New Roman"/>
          <w:sz w:val="24"/>
          <w:szCs w:val="24"/>
          <w:lang w:val="ro-MD" w:eastAsia="ro-RO" w:bidi="ro-RO"/>
        </w:rPr>
        <w:t>in 10% - persoane cu dizabilită</w:t>
      </w:r>
      <w:r w:rsidR="00A362C3" w:rsidRPr="00993AF1">
        <w:rPr>
          <w:rFonts w:ascii="Times New Roman" w:eastAsia="Times New Roman" w:hAnsi="Times New Roman" w:cs="Times New Roman"/>
          <w:sz w:val="24"/>
          <w:szCs w:val="24"/>
          <w:lang w:val="ro-MD" w:eastAsia="ro-RO" w:bidi="ro-RO"/>
        </w:rPr>
        <w:t>ț</w:t>
      </w:r>
      <w:r w:rsidRPr="00993AF1">
        <w:rPr>
          <w:rFonts w:ascii="Times New Roman" w:eastAsia="Times New Roman" w:hAnsi="Times New Roman" w:cs="Times New Roman"/>
          <w:sz w:val="24"/>
          <w:szCs w:val="24"/>
          <w:lang w:val="ro-MD" w:eastAsia="ro-RO" w:bidi="ro-RO"/>
        </w:rPr>
        <w:t>i.</w:t>
      </w:r>
    </w:p>
    <w:p w14:paraId="77262C86" w14:textId="5A0F9D7B" w:rsidR="00C30257" w:rsidRPr="00993AF1" w:rsidRDefault="00C30257" w:rsidP="00616874">
      <w:pPr>
        <w:pStyle w:val="Listparagraf"/>
        <w:numPr>
          <w:ilvl w:val="0"/>
          <w:numId w:val="23"/>
        </w:numPr>
        <w:tabs>
          <w:tab w:val="left" w:pos="270"/>
          <w:tab w:val="left" w:pos="360"/>
          <w:tab w:val="left" w:pos="993"/>
        </w:tabs>
        <w:spacing w:after="0" w:line="276" w:lineRule="auto"/>
        <w:ind w:left="993" w:hanging="426"/>
        <w:jc w:val="both"/>
        <w:rPr>
          <w:rFonts w:ascii="Times New Roman" w:eastAsia="Times New Roman" w:hAnsi="Times New Roman" w:cs="Times New Roman"/>
          <w:sz w:val="24"/>
          <w:szCs w:val="24"/>
          <w:lang w:val="ro-MD" w:eastAsia="ro-RO" w:bidi="ro-RO"/>
        </w:rPr>
      </w:pPr>
      <w:r w:rsidRPr="00993AF1">
        <w:rPr>
          <w:rFonts w:ascii="Times New Roman" w:eastAsia="Times New Roman" w:hAnsi="Times New Roman" w:cs="Times New Roman"/>
          <w:sz w:val="24"/>
          <w:szCs w:val="24"/>
          <w:lang w:val="ro-MD" w:eastAsia="ro-RO" w:bidi="ro-RO"/>
        </w:rPr>
        <w:t xml:space="preserve">Recrutarea </w:t>
      </w:r>
      <w:r w:rsidR="00A362C3" w:rsidRPr="00993AF1">
        <w:rPr>
          <w:rFonts w:ascii="Times New Roman" w:eastAsia="Times New Roman" w:hAnsi="Times New Roman" w:cs="Times New Roman"/>
          <w:sz w:val="24"/>
          <w:szCs w:val="24"/>
          <w:lang w:val="ro-MD" w:eastAsia="ro-RO" w:bidi="ro-RO"/>
        </w:rPr>
        <w:t>ș</w:t>
      </w:r>
      <w:r w:rsidRPr="00993AF1">
        <w:rPr>
          <w:rFonts w:ascii="Times New Roman" w:eastAsia="Times New Roman" w:hAnsi="Times New Roman" w:cs="Times New Roman"/>
          <w:sz w:val="24"/>
          <w:szCs w:val="24"/>
          <w:lang w:val="ro-MD" w:eastAsia="ro-RO" w:bidi="ro-RO"/>
        </w:rPr>
        <w:t>i men</w:t>
      </w:r>
      <w:r w:rsidR="00A362C3" w:rsidRPr="00993AF1">
        <w:rPr>
          <w:rFonts w:ascii="Times New Roman" w:eastAsia="Times New Roman" w:hAnsi="Times New Roman" w:cs="Times New Roman"/>
          <w:sz w:val="24"/>
          <w:szCs w:val="24"/>
          <w:lang w:val="ro-MD" w:eastAsia="ro-RO" w:bidi="ro-RO"/>
        </w:rPr>
        <w:t>ț</w:t>
      </w:r>
      <w:r w:rsidRPr="00993AF1">
        <w:rPr>
          <w:rFonts w:ascii="Times New Roman" w:eastAsia="Times New Roman" w:hAnsi="Times New Roman" w:cs="Times New Roman"/>
          <w:sz w:val="24"/>
          <w:szCs w:val="24"/>
          <w:lang w:val="ro-MD" w:eastAsia="ro-RO" w:bidi="ro-RO"/>
        </w:rPr>
        <w:t>inerea a 200 de speciali</w:t>
      </w:r>
      <w:r w:rsidR="00A362C3" w:rsidRPr="00993AF1">
        <w:rPr>
          <w:rFonts w:ascii="Times New Roman" w:eastAsia="Times New Roman" w:hAnsi="Times New Roman" w:cs="Times New Roman"/>
          <w:sz w:val="24"/>
          <w:szCs w:val="24"/>
          <w:lang w:val="ro-MD" w:eastAsia="ro-RO" w:bidi="ro-RO"/>
        </w:rPr>
        <w:t>ș</w:t>
      </w:r>
      <w:r w:rsidRPr="00993AF1">
        <w:rPr>
          <w:rFonts w:ascii="Times New Roman" w:eastAsia="Times New Roman" w:hAnsi="Times New Roman" w:cs="Times New Roman"/>
          <w:sz w:val="24"/>
          <w:szCs w:val="24"/>
          <w:lang w:val="ro-MD" w:eastAsia="ro-RO" w:bidi="ro-RO"/>
        </w:rPr>
        <w:t>ti în protec</w:t>
      </w:r>
      <w:r w:rsidR="00A362C3" w:rsidRPr="00993AF1">
        <w:rPr>
          <w:rFonts w:ascii="Times New Roman" w:eastAsia="Times New Roman" w:hAnsi="Times New Roman" w:cs="Times New Roman"/>
          <w:sz w:val="24"/>
          <w:szCs w:val="24"/>
          <w:lang w:val="ro-MD" w:eastAsia="ro-RO" w:bidi="ro-RO"/>
        </w:rPr>
        <w:t>ț</w:t>
      </w:r>
      <w:r w:rsidRPr="00993AF1">
        <w:rPr>
          <w:rFonts w:ascii="Times New Roman" w:eastAsia="Times New Roman" w:hAnsi="Times New Roman" w:cs="Times New Roman"/>
          <w:sz w:val="24"/>
          <w:szCs w:val="24"/>
          <w:lang w:val="ro-MD" w:eastAsia="ro-RO" w:bidi="ro-RO"/>
        </w:rPr>
        <w:t>ia drepturilor copilului la nivel local.</w:t>
      </w:r>
    </w:p>
    <w:p w14:paraId="6DED47DD" w14:textId="0E662FCF" w:rsidR="00C30257" w:rsidRDefault="00C30257" w:rsidP="00616874">
      <w:pPr>
        <w:pStyle w:val="Listparagraf"/>
        <w:widowControl w:val="0"/>
        <w:numPr>
          <w:ilvl w:val="0"/>
          <w:numId w:val="23"/>
        </w:numPr>
        <w:tabs>
          <w:tab w:val="left" w:pos="993"/>
        </w:tabs>
        <w:autoSpaceDE w:val="0"/>
        <w:autoSpaceDN w:val="0"/>
        <w:spacing w:after="0" w:line="276" w:lineRule="auto"/>
        <w:ind w:left="993" w:hanging="426"/>
        <w:jc w:val="both"/>
        <w:rPr>
          <w:rFonts w:ascii="Times New Roman" w:eastAsia="Times New Roman" w:hAnsi="Times New Roman" w:cs="Times New Roman"/>
          <w:sz w:val="24"/>
          <w:szCs w:val="24"/>
          <w:lang w:val="ro-MD"/>
        </w:rPr>
      </w:pPr>
      <w:r w:rsidRPr="00993AF1">
        <w:rPr>
          <w:rFonts w:ascii="Times New Roman" w:eastAsia="Times New Roman" w:hAnsi="Times New Roman" w:cs="Times New Roman"/>
          <w:sz w:val="24"/>
          <w:szCs w:val="24"/>
          <w:lang w:val="ro-MD"/>
        </w:rPr>
        <w:t>Extinderea re</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elei de adăposturi pentru victimele violen</w:t>
      </w:r>
      <w:r w:rsidR="00A362C3" w:rsidRPr="00993AF1">
        <w:rPr>
          <w:rFonts w:ascii="Times New Roman" w:eastAsia="Times New Roman" w:hAnsi="Times New Roman" w:cs="Times New Roman"/>
          <w:sz w:val="24"/>
          <w:szCs w:val="24"/>
          <w:lang w:val="ro-MD"/>
        </w:rPr>
        <w:t>ț</w:t>
      </w:r>
      <w:r w:rsidR="0058640D" w:rsidRPr="00993AF1">
        <w:rPr>
          <w:rFonts w:ascii="Times New Roman" w:eastAsia="Times New Roman" w:hAnsi="Times New Roman" w:cs="Times New Roman"/>
          <w:sz w:val="24"/>
          <w:szCs w:val="24"/>
          <w:lang w:val="ro-MD"/>
        </w:rPr>
        <w:t>ei de gen</w:t>
      </w:r>
      <w:r w:rsidRPr="00993AF1">
        <w:rPr>
          <w:rFonts w:ascii="Times New Roman" w:eastAsia="Times New Roman" w:hAnsi="Times New Roman" w:cs="Times New Roman"/>
          <w:sz w:val="24"/>
          <w:szCs w:val="24"/>
          <w:lang w:val="ro-MD"/>
        </w:rPr>
        <w:t xml:space="preserve"> pentru a atinge un număr total de 260 de locuri destinate victimelor violen</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ei</w:t>
      </w:r>
      <w:r w:rsidR="00A362C3" w:rsidRPr="00993AF1">
        <w:rPr>
          <w:rFonts w:ascii="Times New Roman" w:eastAsia="Times New Roman" w:hAnsi="Times New Roman" w:cs="Times New Roman"/>
          <w:sz w:val="24"/>
          <w:szCs w:val="24"/>
          <w:lang w:val="ro-MD"/>
        </w:rPr>
        <w:t xml:space="preserve"> de gen și violenței domestice, </w:t>
      </w:r>
      <w:r w:rsidRPr="00993AF1">
        <w:rPr>
          <w:rFonts w:ascii="Times New Roman" w:eastAsia="Times New Roman" w:hAnsi="Times New Roman" w:cs="Times New Roman"/>
          <w:sz w:val="24"/>
          <w:szCs w:val="24"/>
          <w:lang w:val="ro-MD"/>
        </w:rPr>
        <w:t xml:space="preserve">precum </w:t>
      </w:r>
      <w:r w:rsidR="00A362C3" w:rsidRPr="00993AF1">
        <w:rPr>
          <w:rFonts w:ascii="Times New Roman" w:eastAsia="Times New Roman" w:hAnsi="Times New Roman" w:cs="Times New Roman"/>
          <w:sz w:val="24"/>
          <w:szCs w:val="24"/>
          <w:lang w:val="ro-MD"/>
        </w:rPr>
        <w:t>ș</w:t>
      </w:r>
      <w:r w:rsidRPr="00993AF1">
        <w:rPr>
          <w:rFonts w:ascii="Times New Roman" w:eastAsia="Times New Roman" w:hAnsi="Times New Roman" w:cs="Times New Roman"/>
          <w:sz w:val="24"/>
          <w:szCs w:val="24"/>
          <w:lang w:val="ro-MD"/>
        </w:rPr>
        <w:t xml:space="preserve">i victimelor traficului de persoane. </w:t>
      </w:r>
    </w:p>
    <w:p w14:paraId="4A4E9A9A" w14:textId="77777777" w:rsidR="00210F5F" w:rsidRPr="00210F5F" w:rsidRDefault="00210F5F" w:rsidP="00210F5F">
      <w:pPr>
        <w:widowControl w:val="0"/>
        <w:autoSpaceDE w:val="0"/>
        <w:autoSpaceDN w:val="0"/>
        <w:spacing w:after="0" w:line="276" w:lineRule="auto"/>
        <w:ind w:left="567"/>
        <w:jc w:val="both"/>
        <w:rPr>
          <w:rFonts w:ascii="Times New Roman" w:eastAsia="Times New Roman" w:hAnsi="Times New Roman" w:cs="Times New Roman"/>
          <w:sz w:val="24"/>
          <w:szCs w:val="24"/>
          <w:lang w:val="ro-MD"/>
        </w:rPr>
      </w:pPr>
      <w:r w:rsidRPr="00210F5F">
        <w:rPr>
          <w:rFonts w:ascii="Times New Roman" w:eastAsia="Times New Roman" w:hAnsi="Times New Roman" w:cs="Times New Roman"/>
          <w:sz w:val="24"/>
          <w:szCs w:val="24"/>
          <w:lang w:val="ro-MD"/>
        </w:rPr>
        <w:t>6. Operaționalizarea bazei de date centralizată cu ghișeu unic privind cazurile de violență a femeilor și violența în familie, până la finele anului 2027.</w:t>
      </w:r>
      <w:bookmarkStart w:id="0" w:name="_GoBack"/>
      <w:bookmarkEnd w:id="0"/>
    </w:p>
    <w:p w14:paraId="4B6D7E01" w14:textId="77777777" w:rsidR="00210F5F" w:rsidRDefault="00210F5F" w:rsidP="00CC7893">
      <w:pPr>
        <w:widowControl w:val="0"/>
        <w:autoSpaceDE w:val="0"/>
        <w:autoSpaceDN w:val="0"/>
        <w:spacing w:after="0" w:line="276" w:lineRule="auto"/>
        <w:ind w:firstLine="720"/>
        <w:jc w:val="both"/>
        <w:rPr>
          <w:rFonts w:ascii="Times New Roman" w:hAnsi="Times New Roman" w:cs="Times New Roman"/>
          <w:sz w:val="24"/>
          <w:szCs w:val="24"/>
          <w:lang w:val="ro-MD"/>
        </w:rPr>
      </w:pPr>
    </w:p>
    <w:p w14:paraId="79FC2C87" w14:textId="57A0B5DB" w:rsidR="00C30257" w:rsidRPr="00993AF1" w:rsidRDefault="00C30257" w:rsidP="00CC7893">
      <w:pPr>
        <w:widowControl w:val="0"/>
        <w:autoSpaceDE w:val="0"/>
        <w:autoSpaceDN w:val="0"/>
        <w:spacing w:after="0" w:line="276" w:lineRule="auto"/>
        <w:ind w:firstLine="720"/>
        <w:jc w:val="both"/>
        <w:rPr>
          <w:rFonts w:ascii="Times New Roman" w:eastAsia="Times New Roman" w:hAnsi="Times New Roman" w:cs="Times New Roman"/>
          <w:sz w:val="24"/>
          <w:szCs w:val="24"/>
          <w:lang w:val="ro-MD"/>
        </w:rPr>
      </w:pPr>
      <w:r w:rsidRPr="00993AF1">
        <w:rPr>
          <w:rFonts w:ascii="Times New Roman" w:hAnsi="Times New Roman" w:cs="Times New Roman"/>
          <w:sz w:val="24"/>
          <w:szCs w:val="24"/>
          <w:lang w:val="ro-MD"/>
        </w:rPr>
        <w:t>În vederea cre</w:t>
      </w:r>
      <w:r w:rsidR="00A362C3" w:rsidRPr="00993AF1">
        <w:rPr>
          <w:rFonts w:ascii="Times New Roman" w:hAnsi="Times New Roman" w:cs="Times New Roman"/>
          <w:sz w:val="24"/>
          <w:szCs w:val="24"/>
          <w:lang w:val="ro-MD"/>
        </w:rPr>
        <w:t>ș</w:t>
      </w:r>
      <w:r w:rsidRPr="00993AF1">
        <w:rPr>
          <w:rFonts w:ascii="Times New Roman" w:hAnsi="Times New Roman" w:cs="Times New Roman"/>
          <w:sz w:val="24"/>
          <w:szCs w:val="24"/>
          <w:lang w:val="ro-MD"/>
        </w:rPr>
        <w:t>terii sustenabilită</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ii sectorului „Protec</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ie Socială”, sunt necesare schimbări structurale axate pe reglementarea mecanismului de acordare a presta</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 xml:space="preserve">iilor sociale pentru persoane asigurate </w:t>
      </w:r>
      <w:r w:rsidR="00A362C3" w:rsidRPr="00993AF1">
        <w:rPr>
          <w:rFonts w:ascii="Times New Roman" w:hAnsi="Times New Roman" w:cs="Times New Roman"/>
          <w:sz w:val="24"/>
          <w:szCs w:val="24"/>
          <w:lang w:val="ro-MD"/>
        </w:rPr>
        <w:t>ș</w:t>
      </w:r>
      <w:r w:rsidRPr="00993AF1">
        <w:rPr>
          <w:rFonts w:ascii="Times New Roman" w:hAnsi="Times New Roman" w:cs="Times New Roman"/>
          <w:sz w:val="24"/>
          <w:szCs w:val="24"/>
          <w:lang w:val="ro-MD"/>
        </w:rPr>
        <w:t>i neasigurate, implementarea politicilor în domeniul asisten</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ei sociale, în contextul reformei ,,Restart”, pentru sporirea accesului popula</w:t>
      </w:r>
      <w:r w:rsidR="00A362C3" w:rsidRPr="00993AF1">
        <w:rPr>
          <w:rFonts w:ascii="Times New Roman" w:hAnsi="Times New Roman" w:cs="Times New Roman"/>
          <w:sz w:val="24"/>
          <w:szCs w:val="24"/>
          <w:lang w:val="ro-MD"/>
        </w:rPr>
        <w:t>ț</w:t>
      </w:r>
      <w:r w:rsidRPr="00993AF1">
        <w:rPr>
          <w:rFonts w:ascii="Times New Roman" w:hAnsi="Times New Roman" w:cs="Times New Roman"/>
          <w:sz w:val="24"/>
          <w:szCs w:val="24"/>
          <w:lang w:val="ro-MD"/>
        </w:rPr>
        <w:t xml:space="preserve">iei la servicii sociale de calitate. Respectiv, pentru anii 2026 – 2028, se propune implementarea politicilor sociale demarate anterior </w:t>
      </w:r>
      <w:r w:rsidR="00A362C3" w:rsidRPr="00993AF1">
        <w:rPr>
          <w:rFonts w:ascii="Times New Roman" w:hAnsi="Times New Roman" w:cs="Times New Roman"/>
          <w:sz w:val="24"/>
          <w:szCs w:val="24"/>
          <w:lang w:val="ro-MD"/>
        </w:rPr>
        <w:t>ș</w:t>
      </w:r>
      <w:r w:rsidRPr="00993AF1">
        <w:rPr>
          <w:rFonts w:ascii="Times New Roman" w:hAnsi="Times New Roman" w:cs="Times New Roman"/>
          <w:sz w:val="24"/>
          <w:szCs w:val="24"/>
          <w:lang w:val="ro-MD"/>
        </w:rPr>
        <w:t>i implementarea unor politici sociale noi, inclusiv celor incluse în Planul de cre</w:t>
      </w:r>
      <w:r w:rsidR="00A362C3" w:rsidRPr="00993AF1">
        <w:rPr>
          <w:rFonts w:ascii="Times New Roman" w:hAnsi="Times New Roman" w:cs="Times New Roman"/>
          <w:sz w:val="24"/>
          <w:szCs w:val="24"/>
          <w:lang w:val="ro-MD"/>
        </w:rPr>
        <w:t>ș</w:t>
      </w:r>
      <w:r w:rsidRPr="00993AF1">
        <w:rPr>
          <w:rFonts w:ascii="Times New Roman" w:hAnsi="Times New Roman" w:cs="Times New Roman"/>
          <w:sz w:val="24"/>
          <w:szCs w:val="24"/>
          <w:lang w:val="ro-MD"/>
        </w:rPr>
        <w:t>tere al Republicii Moldova.</w:t>
      </w:r>
    </w:p>
    <w:p w14:paraId="5A453166" w14:textId="75E30B41" w:rsidR="00C30257" w:rsidRPr="00993AF1" w:rsidRDefault="00C30257" w:rsidP="00C30257">
      <w:pPr>
        <w:widowControl w:val="0"/>
        <w:autoSpaceDE w:val="0"/>
        <w:autoSpaceDN w:val="0"/>
        <w:spacing w:after="0" w:line="276" w:lineRule="auto"/>
        <w:ind w:firstLine="720"/>
        <w:jc w:val="both"/>
        <w:rPr>
          <w:rFonts w:ascii="Times New Roman" w:hAnsi="Times New Roman" w:cs="Times New Roman"/>
          <w:noProof w:val="0"/>
          <w:sz w:val="24"/>
          <w:szCs w:val="24"/>
          <w:lang w:val="ro-MD"/>
        </w:rPr>
      </w:pPr>
      <w:r w:rsidRPr="00993AF1">
        <w:rPr>
          <w:rFonts w:ascii="Times New Roman" w:eastAsia="Times New Roman" w:hAnsi="Times New Roman" w:cs="Times New Roman"/>
          <w:sz w:val="24"/>
          <w:szCs w:val="24"/>
          <w:lang w:val="ro-MD"/>
        </w:rPr>
        <w:lastRenderedPageBreak/>
        <w:t>Volumul aloca</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iilor estimate pentru Cadrul bugetar pe termen mediu pe anii 2026-2028 la ramura Protec</w:t>
      </w:r>
      <w:r w:rsidR="00A362C3" w:rsidRPr="00993AF1">
        <w:rPr>
          <w:rFonts w:ascii="Times New Roman" w:eastAsia="Times New Roman" w:hAnsi="Times New Roman" w:cs="Times New Roman"/>
          <w:sz w:val="24"/>
          <w:szCs w:val="24"/>
          <w:lang w:val="ro-MD"/>
        </w:rPr>
        <w:t>ț</w:t>
      </w:r>
      <w:r w:rsidRPr="00993AF1">
        <w:rPr>
          <w:rFonts w:ascii="Times New Roman" w:eastAsia="Times New Roman" w:hAnsi="Times New Roman" w:cs="Times New Roman"/>
          <w:sz w:val="24"/>
          <w:szCs w:val="24"/>
          <w:lang w:val="ro-MD"/>
        </w:rPr>
        <w:t xml:space="preserve">ie socială constituie </w:t>
      </w:r>
      <w:r w:rsidR="005917D4">
        <w:rPr>
          <w:rFonts w:ascii="Times New Roman" w:hAnsi="Times New Roman" w:cs="Times New Roman"/>
          <w:b/>
          <w:bCs/>
          <w:color w:val="000000"/>
          <w:sz w:val="24"/>
          <w:szCs w:val="24"/>
          <w:lang w:val="ro-MD"/>
        </w:rPr>
        <w:t>54.834</w:t>
      </w:r>
      <w:r w:rsidR="00180B3B" w:rsidRPr="00993AF1">
        <w:rPr>
          <w:rFonts w:ascii="Times New Roman" w:hAnsi="Times New Roman" w:cs="Times New Roman"/>
          <w:b/>
          <w:bCs/>
          <w:color w:val="000000"/>
          <w:sz w:val="24"/>
          <w:szCs w:val="24"/>
          <w:lang w:val="ro-RO"/>
        </w:rPr>
        <w:t>,</w:t>
      </w:r>
      <w:r w:rsidR="005917D4">
        <w:rPr>
          <w:rFonts w:ascii="Times New Roman" w:hAnsi="Times New Roman" w:cs="Times New Roman"/>
          <w:b/>
          <w:bCs/>
          <w:color w:val="000000"/>
          <w:sz w:val="24"/>
          <w:szCs w:val="24"/>
          <w:lang w:val="ro-RO"/>
        </w:rPr>
        <w:t>8</w:t>
      </w:r>
      <w:r w:rsidR="00180B3B" w:rsidRPr="00993AF1">
        <w:rPr>
          <w:rFonts w:ascii="Times New Roman" w:hAnsi="Times New Roman" w:cs="Times New Roman"/>
          <w:b/>
          <w:bCs/>
          <w:color w:val="000000"/>
          <w:sz w:val="24"/>
          <w:szCs w:val="24"/>
          <w:lang w:val="ro-MD"/>
        </w:rPr>
        <w:t xml:space="preserve"> </w:t>
      </w:r>
      <w:r w:rsidRPr="00993AF1">
        <w:rPr>
          <w:rFonts w:ascii="Times New Roman" w:hAnsi="Times New Roman" w:cs="Times New Roman"/>
          <w:b/>
          <w:noProof w:val="0"/>
          <w:sz w:val="24"/>
          <w:szCs w:val="24"/>
          <w:lang w:val="ro-MD"/>
        </w:rPr>
        <w:t xml:space="preserve">mil. lei, </w:t>
      </w:r>
      <w:r w:rsidR="005917D4">
        <w:rPr>
          <w:rFonts w:ascii="Times New Roman" w:hAnsi="Times New Roman" w:cs="Times New Roman"/>
          <w:b/>
          <w:bCs/>
          <w:color w:val="000000"/>
          <w:sz w:val="24"/>
          <w:szCs w:val="24"/>
          <w:lang w:val="ro-MD"/>
        </w:rPr>
        <w:t>58.395,4</w:t>
      </w:r>
      <w:r w:rsidRPr="00993AF1">
        <w:rPr>
          <w:rFonts w:ascii="Times New Roman" w:hAnsi="Times New Roman" w:cs="Times New Roman"/>
          <w:b/>
          <w:noProof w:val="0"/>
          <w:sz w:val="24"/>
          <w:szCs w:val="24"/>
          <w:lang w:val="ro-MD"/>
        </w:rPr>
        <w:t xml:space="preserve"> mil.lei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respectiv</w:t>
      </w:r>
      <w:r w:rsidRPr="00993AF1">
        <w:rPr>
          <w:rFonts w:ascii="Times New Roman" w:hAnsi="Times New Roman" w:cs="Times New Roman"/>
          <w:b/>
          <w:noProof w:val="0"/>
          <w:sz w:val="24"/>
          <w:szCs w:val="24"/>
          <w:lang w:val="ro-MD"/>
        </w:rPr>
        <w:t xml:space="preserve"> </w:t>
      </w:r>
      <w:r w:rsidR="005917D4">
        <w:rPr>
          <w:rFonts w:ascii="Times New Roman" w:hAnsi="Times New Roman" w:cs="Times New Roman"/>
          <w:b/>
          <w:bCs/>
          <w:color w:val="000000"/>
          <w:sz w:val="24"/>
          <w:szCs w:val="24"/>
          <w:lang w:val="ro-MD"/>
        </w:rPr>
        <w:t>62.719</w:t>
      </w:r>
      <w:r w:rsidR="00180B3B" w:rsidRPr="00993AF1">
        <w:rPr>
          <w:rFonts w:ascii="Times New Roman" w:hAnsi="Times New Roman" w:cs="Times New Roman"/>
          <w:b/>
          <w:bCs/>
          <w:color w:val="000000"/>
          <w:sz w:val="24"/>
          <w:szCs w:val="24"/>
          <w:lang w:val="ro-MD"/>
        </w:rPr>
        <w:t>,</w:t>
      </w:r>
      <w:r w:rsidR="005917D4">
        <w:rPr>
          <w:rFonts w:ascii="Times New Roman" w:hAnsi="Times New Roman" w:cs="Times New Roman"/>
          <w:b/>
          <w:bCs/>
          <w:color w:val="000000"/>
          <w:sz w:val="24"/>
          <w:szCs w:val="24"/>
          <w:lang w:val="ro-MD"/>
        </w:rPr>
        <w:t>3</w:t>
      </w:r>
      <w:r w:rsidR="00180B3B" w:rsidRPr="00993AF1">
        <w:rPr>
          <w:rFonts w:ascii="Times New Roman" w:hAnsi="Times New Roman" w:cs="Times New Roman"/>
          <w:b/>
          <w:bCs/>
          <w:color w:val="000000"/>
          <w:sz w:val="24"/>
          <w:szCs w:val="24"/>
          <w:lang w:val="ro-MD"/>
        </w:rPr>
        <w:t xml:space="preserve"> </w:t>
      </w:r>
      <w:r w:rsidRPr="00993AF1">
        <w:rPr>
          <w:rFonts w:ascii="Times New Roman" w:hAnsi="Times New Roman" w:cs="Times New Roman"/>
          <w:b/>
          <w:noProof w:val="0"/>
          <w:sz w:val="24"/>
          <w:szCs w:val="24"/>
          <w:lang w:val="ro-MD"/>
        </w:rPr>
        <w:t>mil</w:t>
      </w:r>
      <w:r w:rsidR="005917D4">
        <w:rPr>
          <w:rFonts w:ascii="Times New Roman" w:hAnsi="Times New Roman" w:cs="Times New Roman"/>
          <w:b/>
          <w:noProof w:val="0"/>
          <w:sz w:val="24"/>
          <w:szCs w:val="24"/>
          <w:lang w:val="ro-MD"/>
        </w:rPr>
        <w:t>. lei, cu 4.725</w:t>
      </w:r>
      <w:r w:rsidR="00A362C3" w:rsidRPr="00993AF1">
        <w:rPr>
          <w:rFonts w:ascii="Times New Roman" w:hAnsi="Times New Roman" w:cs="Times New Roman"/>
          <w:b/>
          <w:noProof w:val="0"/>
          <w:sz w:val="24"/>
          <w:szCs w:val="24"/>
          <w:lang w:val="ro-MD"/>
        </w:rPr>
        <w:t>,</w:t>
      </w:r>
      <w:r w:rsidR="005917D4">
        <w:rPr>
          <w:rFonts w:ascii="Times New Roman" w:hAnsi="Times New Roman" w:cs="Times New Roman"/>
          <w:b/>
          <w:noProof w:val="0"/>
          <w:sz w:val="24"/>
          <w:szCs w:val="24"/>
          <w:lang w:val="ro-MD"/>
        </w:rPr>
        <w:t>1 mil.lei (109,4%), 5.434</w:t>
      </w:r>
      <w:r w:rsidR="00A362C3" w:rsidRPr="00993AF1">
        <w:rPr>
          <w:rFonts w:ascii="Times New Roman" w:hAnsi="Times New Roman" w:cs="Times New Roman"/>
          <w:b/>
          <w:noProof w:val="0"/>
          <w:sz w:val="24"/>
          <w:szCs w:val="24"/>
          <w:lang w:val="ro-MD"/>
        </w:rPr>
        <w:t>,</w:t>
      </w:r>
      <w:r w:rsidR="005917D4">
        <w:rPr>
          <w:rFonts w:ascii="Times New Roman" w:hAnsi="Times New Roman" w:cs="Times New Roman"/>
          <w:b/>
          <w:noProof w:val="0"/>
          <w:sz w:val="24"/>
          <w:szCs w:val="24"/>
          <w:lang w:val="ro-MD"/>
        </w:rPr>
        <w:t>4 mil.lei (110,3</w:t>
      </w:r>
      <w:r w:rsidRPr="00993AF1">
        <w:rPr>
          <w:rFonts w:ascii="Times New Roman" w:hAnsi="Times New Roman" w:cs="Times New Roman"/>
          <w:b/>
          <w:noProof w:val="0"/>
          <w:sz w:val="24"/>
          <w:szCs w:val="24"/>
          <w:lang w:val="ro-MD"/>
        </w:rPr>
        <w:t xml:space="preserve">%)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respectiv</w:t>
      </w:r>
      <w:r w:rsidR="005917D4">
        <w:rPr>
          <w:rFonts w:ascii="Times New Roman" w:hAnsi="Times New Roman" w:cs="Times New Roman"/>
          <w:b/>
          <w:noProof w:val="0"/>
          <w:sz w:val="24"/>
          <w:szCs w:val="24"/>
          <w:lang w:val="ro-MD"/>
        </w:rPr>
        <w:t xml:space="preserve"> 6.565</w:t>
      </w:r>
      <w:r w:rsidRPr="00993AF1">
        <w:rPr>
          <w:rFonts w:ascii="Times New Roman" w:hAnsi="Times New Roman" w:cs="Times New Roman"/>
          <w:b/>
          <w:noProof w:val="0"/>
          <w:sz w:val="24"/>
          <w:szCs w:val="24"/>
          <w:lang w:val="ro-MD"/>
        </w:rPr>
        <w:t>,</w:t>
      </w:r>
      <w:r w:rsidR="005917D4">
        <w:rPr>
          <w:rFonts w:ascii="Times New Roman" w:hAnsi="Times New Roman" w:cs="Times New Roman"/>
          <w:b/>
          <w:noProof w:val="0"/>
          <w:sz w:val="24"/>
          <w:szCs w:val="24"/>
          <w:lang w:val="ro-MD"/>
        </w:rPr>
        <w:t>7 mil.lei (111,7</w:t>
      </w:r>
      <w:r w:rsidRPr="00993AF1">
        <w:rPr>
          <w:rFonts w:ascii="Times New Roman" w:hAnsi="Times New Roman" w:cs="Times New Roman"/>
          <w:b/>
          <w:noProof w:val="0"/>
          <w:sz w:val="24"/>
          <w:szCs w:val="24"/>
          <w:lang w:val="ro-MD"/>
        </w:rPr>
        <w:t xml:space="preserve">%) </w:t>
      </w:r>
      <w:r w:rsidRPr="00993AF1">
        <w:rPr>
          <w:rFonts w:ascii="Times New Roman" w:hAnsi="Times New Roman" w:cs="Times New Roman"/>
          <w:noProof w:val="0"/>
          <w:sz w:val="24"/>
          <w:szCs w:val="24"/>
          <w:lang w:val="ro-MD"/>
        </w:rPr>
        <w:t>mai mult fa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ă de volumul cheltuielilor estimat pentru anii 2025-2027, aprobat prin Hotărârea Guvernului nr. 561/2024. </w:t>
      </w:r>
    </w:p>
    <w:p w14:paraId="2B8507B9" w14:textId="6F14470A" w:rsidR="00C30257" w:rsidRPr="00993AF1" w:rsidRDefault="00C30257" w:rsidP="00C30257">
      <w:pPr>
        <w:widowControl w:val="0"/>
        <w:autoSpaceDE w:val="0"/>
        <w:autoSpaceDN w:val="0"/>
        <w:spacing w:after="0" w:line="276" w:lineRule="auto"/>
        <w:ind w:firstLine="720"/>
        <w:jc w:val="both"/>
        <w:rPr>
          <w:rFonts w:ascii="Times New Roman" w:eastAsia="Times New Roman" w:hAnsi="Times New Roman" w:cs="Times New Roman"/>
          <w:sz w:val="24"/>
          <w:szCs w:val="24"/>
          <w:lang w:val="ro-MD"/>
        </w:rPr>
      </w:pPr>
      <w:r w:rsidRPr="00993AF1">
        <w:rPr>
          <w:rFonts w:ascii="Times New Roman" w:hAnsi="Times New Roman" w:cs="Times New Roman"/>
          <w:noProof w:val="0"/>
          <w:sz w:val="24"/>
          <w:szCs w:val="24"/>
          <w:lang w:val="ro-MD"/>
        </w:rPr>
        <w:t>Principalii factori care au influen</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at majorarea cheltuielilor sunt: implementarea reformei sistemului de 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ie socială ,,</w:t>
      </w:r>
      <w:proofErr w:type="spellStart"/>
      <w:r w:rsidRPr="00993AF1">
        <w:rPr>
          <w:rFonts w:ascii="Times New Roman" w:hAnsi="Times New Roman" w:cs="Times New Roman"/>
          <w:noProof w:val="0"/>
          <w:sz w:val="24"/>
          <w:szCs w:val="24"/>
          <w:lang w:val="ro-MD"/>
        </w:rPr>
        <w:t>Restart</w:t>
      </w:r>
      <w:proofErr w:type="spellEnd"/>
      <w:r w:rsidRPr="00993AF1">
        <w:rPr>
          <w:rFonts w:ascii="Times New Roman" w:hAnsi="Times New Roman" w:cs="Times New Roman"/>
          <w:noProof w:val="0"/>
          <w:sz w:val="24"/>
          <w:szCs w:val="24"/>
          <w:lang w:val="ro-MD"/>
        </w:rPr>
        <w:t xml:space="preserve">”, majorarea cheltuielilor conform indicatorilor macroeconomici, cât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politicile care au condus la majorarea aloca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iilor/presta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iilor sociale cât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măsurile incluse în Agenda de reforme aferente Planului de cre</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tere al Republicii Moldova.</w:t>
      </w:r>
    </w:p>
    <w:p w14:paraId="6917791B" w14:textId="77777777" w:rsidR="00A53478" w:rsidRPr="00993AF1" w:rsidRDefault="00A53478" w:rsidP="00B10807">
      <w:pPr>
        <w:pStyle w:val="Listparagraf"/>
        <w:spacing w:after="0" w:line="276" w:lineRule="auto"/>
        <w:ind w:left="567"/>
        <w:jc w:val="both"/>
        <w:rPr>
          <w:rFonts w:ascii="Times New Roman" w:hAnsi="Times New Roman" w:cs="Times New Roman"/>
          <w:b/>
          <w:i/>
          <w:noProof w:val="0"/>
          <w:sz w:val="24"/>
          <w:szCs w:val="24"/>
          <w:lang w:val="ro-MD"/>
        </w:rPr>
      </w:pPr>
    </w:p>
    <w:p w14:paraId="7EBE70C4" w14:textId="35C7076B" w:rsidR="004E2C7D" w:rsidRPr="00993AF1" w:rsidRDefault="00E046E0" w:rsidP="00616874">
      <w:pPr>
        <w:pStyle w:val="Listparagraf"/>
        <w:numPr>
          <w:ilvl w:val="0"/>
          <w:numId w:val="24"/>
        </w:numPr>
        <w:spacing w:after="0" w:line="240" w:lineRule="auto"/>
        <w:ind w:left="709" w:hanging="425"/>
        <w:contextualSpacing w:val="0"/>
        <w:rPr>
          <w:rFonts w:ascii="Times New Roman" w:hAnsi="Times New Roman" w:cs="Times New Roman"/>
          <w:b/>
          <w:i/>
          <w:noProof w:val="0"/>
          <w:sz w:val="24"/>
          <w:szCs w:val="24"/>
          <w:lang w:val="ro-MD"/>
        </w:rPr>
      </w:pPr>
      <w:r w:rsidRPr="00993AF1">
        <w:rPr>
          <w:rFonts w:ascii="Times New Roman" w:hAnsi="Times New Roman" w:cs="Times New Roman"/>
          <w:b/>
          <w:i/>
          <w:noProof w:val="0"/>
          <w:sz w:val="24"/>
          <w:szCs w:val="24"/>
          <w:lang w:val="ro-MD"/>
        </w:rPr>
        <w:t>Alocări de resurse pe subprograme</w:t>
      </w:r>
    </w:p>
    <w:p w14:paraId="1FBE6F7B" w14:textId="1BC8BB19" w:rsidR="00F1177D" w:rsidRPr="00993AF1" w:rsidRDefault="00F1177D" w:rsidP="00B10807">
      <w:pPr>
        <w:pStyle w:val="Listparagraf"/>
        <w:spacing w:after="0" w:line="240" w:lineRule="auto"/>
        <w:ind w:left="992"/>
        <w:contextualSpacing w:val="0"/>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928" w:type="dxa"/>
        <w:jc w:val="center"/>
        <w:tblLook w:val="04A0" w:firstRow="1" w:lastRow="0" w:firstColumn="1" w:lastColumn="0" w:noHBand="0" w:noVBand="1"/>
      </w:tblPr>
      <w:tblGrid>
        <w:gridCol w:w="1948"/>
        <w:gridCol w:w="1596"/>
        <w:gridCol w:w="1596"/>
        <w:gridCol w:w="1596"/>
        <w:gridCol w:w="1596"/>
        <w:gridCol w:w="1596"/>
      </w:tblGrid>
      <w:tr w:rsidR="008470DA" w:rsidRPr="00993AF1" w14:paraId="447EB6CD" w14:textId="77777777" w:rsidTr="00561CC2">
        <w:trPr>
          <w:trHeight w:val="602"/>
          <w:tblHeader/>
          <w:jc w:val="center"/>
        </w:trPr>
        <w:tc>
          <w:tcPr>
            <w:tcW w:w="1948" w:type="dxa"/>
            <w:vAlign w:val="center"/>
          </w:tcPr>
          <w:p w14:paraId="76D5D4EC" w14:textId="77777777" w:rsidR="00053AF3"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 xml:space="preserve">Denumirea </w:t>
            </w:r>
          </w:p>
          <w:p w14:paraId="67C78365" w14:textId="14EA2D3A"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subprogramului</w:t>
            </w:r>
          </w:p>
        </w:tc>
        <w:tc>
          <w:tcPr>
            <w:tcW w:w="1596" w:type="dxa"/>
            <w:vAlign w:val="center"/>
          </w:tcPr>
          <w:p w14:paraId="6C089EFE" w14:textId="117C8C27" w:rsidR="00E046E0" w:rsidRPr="00993AF1" w:rsidRDefault="00905BE1"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 xml:space="preserve">2024 </w:t>
            </w:r>
            <w:r w:rsidR="00E046E0" w:rsidRPr="00993AF1">
              <w:rPr>
                <w:rFonts w:ascii="Times New Roman" w:hAnsi="Times New Roman" w:cs="Times New Roman"/>
                <w:b/>
                <w:noProof w:val="0"/>
                <w:sz w:val="24"/>
                <w:szCs w:val="24"/>
                <w:lang w:val="ro-MD"/>
              </w:rPr>
              <w:t>executat</w:t>
            </w:r>
          </w:p>
        </w:tc>
        <w:tc>
          <w:tcPr>
            <w:tcW w:w="1596" w:type="dxa"/>
            <w:vAlign w:val="center"/>
          </w:tcPr>
          <w:p w14:paraId="3450AC6A" w14:textId="77777777" w:rsidR="00061C33" w:rsidRDefault="0012647B"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w:t>
            </w:r>
            <w:r w:rsidR="00905BE1" w:rsidRPr="00993AF1">
              <w:rPr>
                <w:rFonts w:ascii="Times New Roman" w:hAnsi="Times New Roman" w:cs="Times New Roman"/>
                <w:b/>
                <w:noProof w:val="0"/>
                <w:sz w:val="24"/>
                <w:szCs w:val="24"/>
                <w:lang w:val="ro-MD"/>
              </w:rPr>
              <w:t>5</w:t>
            </w:r>
          </w:p>
          <w:p w14:paraId="21C8664B" w14:textId="0A99409E"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 xml:space="preserve"> </w:t>
            </w:r>
            <w:r w:rsidR="00765CE3" w:rsidRPr="00993AF1">
              <w:rPr>
                <w:rFonts w:ascii="Times New Roman" w:hAnsi="Times New Roman" w:cs="Times New Roman"/>
                <w:b/>
                <w:noProof w:val="0"/>
                <w:sz w:val="24"/>
                <w:szCs w:val="24"/>
                <w:lang w:val="ro-MD"/>
              </w:rPr>
              <w:t xml:space="preserve">aprobat </w:t>
            </w:r>
          </w:p>
        </w:tc>
        <w:tc>
          <w:tcPr>
            <w:tcW w:w="1596" w:type="dxa"/>
            <w:vAlign w:val="center"/>
          </w:tcPr>
          <w:p w14:paraId="20091401" w14:textId="4F47FD07" w:rsidR="00E046E0" w:rsidRPr="00993AF1" w:rsidRDefault="0012647B"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w:t>
            </w:r>
            <w:r w:rsidR="00905BE1" w:rsidRPr="00993AF1">
              <w:rPr>
                <w:rFonts w:ascii="Times New Roman" w:hAnsi="Times New Roman" w:cs="Times New Roman"/>
                <w:b/>
                <w:noProof w:val="0"/>
                <w:sz w:val="24"/>
                <w:szCs w:val="24"/>
                <w:lang w:val="ro-MD"/>
              </w:rPr>
              <w:t>6</w:t>
            </w:r>
          </w:p>
        </w:tc>
        <w:tc>
          <w:tcPr>
            <w:tcW w:w="1596" w:type="dxa"/>
            <w:vAlign w:val="center"/>
          </w:tcPr>
          <w:p w14:paraId="17512C27" w14:textId="3CF0ED4F" w:rsidR="00E046E0" w:rsidRPr="00993AF1" w:rsidRDefault="0012647B"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w:t>
            </w:r>
            <w:r w:rsidR="00905BE1" w:rsidRPr="00993AF1">
              <w:rPr>
                <w:rFonts w:ascii="Times New Roman" w:hAnsi="Times New Roman" w:cs="Times New Roman"/>
                <w:b/>
                <w:noProof w:val="0"/>
                <w:sz w:val="24"/>
                <w:szCs w:val="24"/>
                <w:lang w:val="ro-MD"/>
              </w:rPr>
              <w:t>027</w:t>
            </w:r>
          </w:p>
        </w:tc>
        <w:tc>
          <w:tcPr>
            <w:tcW w:w="1596" w:type="dxa"/>
            <w:vAlign w:val="center"/>
          </w:tcPr>
          <w:p w14:paraId="20179A14" w14:textId="524497FE" w:rsidR="00E046E0" w:rsidRPr="00993AF1" w:rsidRDefault="0012647B"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w:t>
            </w:r>
            <w:r w:rsidR="00905BE1" w:rsidRPr="00993AF1">
              <w:rPr>
                <w:rFonts w:ascii="Times New Roman" w:hAnsi="Times New Roman" w:cs="Times New Roman"/>
                <w:b/>
                <w:noProof w:val="0"/>
                <w:sz w:val="24"/>
                <w:szCs w:val="24"/>
                <w:lang w:val="ro-MD"/>
              </w:rPr>
              <w:t>28</w:t>
            </w:r>
          </w:p>
        </w:tc>
      </w:tr>
      <w:tr w:rsidR="008470DA" w:rsidRPr="00993AF1" w14:paraId="03EC1D77" w14:textId="77777777" w:rsidTr="00561CC2">
        <w:trPr>
          <w:tblHeader/>
          <w:jc w:val="center"/>
        </w:trPr>
        <w:tc>
          <w:tcPr>
            <w:tcW w:w="1948" w:type="dxa"/>
            <w:vAlign w:val="center"/>
          </w:tcPr>
          <w:p w14:paraId="4C379F87" w14:textId="77777777"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1</w:t>
            </w:r>
          </w:p>
        </w:tc>
        <w:tc>
          <w:tcPr>
            <w:tcW w:w="1596" w:type="dxa"/>
            <w:vAlign w:val="center"/>
          </w:tcPr>
          <w:p w14:paraId="0CEFDBB5" w14:textId="77777777"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w:t>
            </w:r>
          </w:p>
        </w:tc>
        <w:tc>
          <w:tcPr>
            <w:tcW w:w="1596" w:type="dxa"/>
            <w:vAlign w:val="center"/>
          </w:tcPr>
          <w:p w14:paraId="68CC642D" w14:textId="77777777"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3</w:t>
            </w:r>
          </w:p>
        </w:tc>
        <w:tc>
          <w:tcPr>
            <w:tcW w:w="1596" w:type="dxa"/>
            <w:vAlign w:val="center"/>
          </w:tcPr>
          <w:p w14:paraId="042BFFBF" w14:textId="77777777"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4</w:t>
            </w:r>
          </w:p>
        </w:tc>
        <w:tc>
          <w:tcPr>
            <w:tcW w:w="1596" w:type="dxa"/>
            <w:vAlign w:val="center"/>
          </w:tcPr>
          <w:p w14:paraId="26FEFD5B" w14:textId="77777777"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5</w:t>
            </w:r>
          </w:p>
        </w:tc>
        <w:tc>
          <w:tcPr>
            <w:tcW w:w="1596" w:type="dxa"/>
            <w:vAlign w:val="center"/>
          </w:tcPr>
          <w:p w14:paraId="1F4A6407" w14:textId="77777777" w:rsidR="00E046E0" w:rsidRPr="00993AF1" w:rsidRDefault="00E046E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6</w:t>
            </w:r>
          </w:p>
        </w:tc>
      </w:tr>
      <w:tr w:rsidR="00C636CC" w:rsidRPr="00993AF1" w14:paraId="47B27920" w14:textId="77777777" w:rsidTr="00D17806">
        <w:trPr>
          <w:trHeight w:val="559"/>
          <w:jc w:val="center"/>
        </w:trPr>
        <w:tc>
          <w:tcPr>
            <w:tcW w:w="1948" w:type="dxa"/>
          </w:tcPr>
          <w:p w14:paraId="14330532" w14:textId="3E964602" w:rsidR="00C636CC" w:rsidRPr="00993AF1" w:rsidRDefault="00C636CC" w:rsidP="00C636CC">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9001 „Politici și management în domeniul protecției sociale”</w:t>
            </w:r>
          </w:p>
        </w:tc>
        <w:tc>
          <w:tcPr>
            <w:tcW w:w="1596" w:type="dxa"/>
            <w:vAlign w:val="center"/>
          </w:tcPr>
          <w:p w14:paraId="045B1407" w14:textId="19F96FEB"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387.971,2</w:t>
            </w:r>
          </w:p>
        </w:tc>
        <w:tc>
          <w:tcPr>
            <w:tcW w:w="1596" w:type="dxa"/>
            <w:vAlign w:val="center"/>
          </w:tcPr>
          <w:p w14:paraId="351C013F" w14:textId="0A2914F5"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527.112,5</w:t>
            </w:r>
          </w:p>
        </w:tc>
        <w:tc>
          <w:tcPr>
            <w:tcW w:w="1596" w:type="dxa"/>
            <w:tcBorders>
              <w:top w:val="nil"/>
              <w:left w:val="nil"/>
              <w:bottom w:val="single" w:sz="8" w:space="0" w:color="000000"/>
              <w:right w:val="single" w:sz="8" w:space="0" w:color="000000"/>
            </w:tcBorders>
            <w:shd w:val="clear" w:color="auto" w:fill="auto"/>
            <w:vAlign w:val="center"/>
          </w:tcPr>
          <w:p w14:paraId="0E68AA47" w14:textId="7DA009E6"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328.397,9</w:t>
            </w:r>
          </w:p>
        </w:tc>
        <w:tc>
          <w:tcPr>
            <w:tcW w:w="1596" w:type="dxa"/>
            <w:tcBorders>
              <w:top w:val="nil"/>
              <w:left w:val="nil"/>
              <w:bottom w:val="single" w:sz="8" w:space="0" w:color="000000"/>
              <w:right w:val="single" w:sz="8" w:space="0" w:color="000000"/>
            </w:tcBorders>
            <w:shd w:val="clear" w:color="auto" w:fill="auto"/>
            <w:vAlign w:val="center"/>
          </w:tcPr>
          <w:p w14:paraId="605917D8" w14:textId="073BB1C7"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328.397,9</w:t>
            </w:r>
          </w:p>
        </w:tc>
        <w:tc>
          <w:tcPr>
            <w:tcW w:w="1596" w:type="dxa"/>
            <w:tcBorders>
              <w:top w:val="nil"/>
              <w:left w:val="nil"/>
              <w:bottom w:val="single" w:sz="8" w:space="0" w:color="000000"/>
              <w:right w:val="single" w:sz="8" w:space="0" w:color="000000"/>
            </w:tcBorders>
            <w:shd w:val="clear" w:color="auto" w:fill="auto"/>
            <w:vAlign w:val="center"/>
          </w:tcPr>
          <w:p w14:paraId="54F4A032" w14:textId="1A8C02B8"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328.397,9</w:t>
            </w:r>
          </w:p>
        </w:tc>
      </w:tr>
      <w:tr w:rsidR="00C636CC" w:rsidRPr="00993AF1" w14:paraId="5E0A5634" w14:textId="77777777" w:rsidTr="00D17806">
        <w:trPr>
          <w:trHeight w:val="1232"/>
          <w:jc w:val="center"/>
        </w:trPr>
        <w:tc>
          <w:tcPr>
            <w:tcW w:w="1948" w:type="dxa"/>
          </w:tcPr>
          <w:p w14:paraId="24DDAE19" w14:textId="77777777" w:rsidR="00C636CC" w:rsidRPr="00993AF1" w:rsidRDefault="00C636CC" w:rsidP="00C636CC">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9002 „Administrarea sistemului public de asigurări sociale”</w:t>
            </w:r>
          </w:p>
        </w:tc>
        <w:tc>
          <w:tcPr>
            <w:tcW w:w="1596" w:type="dxa"/>
            <w:vAlign w:val="center"/>
          </w:tcPr>
          <w:p w14:paraId="676CB704" w14:textId="58904F94"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318.958,4</w:t>
            </w:r>
          </w:p>
        </w:tc>
        <w:tc>
          <w:tcPr>
            <w:tcW w:w="1596" w:type="dxa"/>
            <w:vAlign w:val="center"/>
          </w:tcPr>
          <w:p w14:paraId="50B60EA9" w14:textId="7AE27C0C"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352.290,4</w:t>
            </w:r>
          </w:p>
        </w:tc>
        <w:tc>
          <w:tcPr>
            <w:tcW w:w="1596" w:type="dxa"/>
            <w:tcBorders>
              <w:top w:val="nil"/>
              <w:left w:val="nil"/>
              <w:bottom w:val="single" w:sz="8" w:space="0" w:color="auto"/>
              <w:right w:val="single" w:sz="8" w:space="0" w:color="auto"/>
            </w:tcBorders>
            <w:shd w:val="clear" w:color="auto" w:fill="auto"/>
            <w:vAlign w:val="center"/>
          </w:tcPr>
          <w:p w14:paraId="735D4D0C" w14:textId="5969FAA6"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359.261,6</w:t>
            </w:r>
          </w:p>
        </w:tc>
        <w:tc>
          <w:tcPr>
            <w:tcW w:w="1596" w:type="dxa"/>
            <w:tcBorders>
              <w:top w:val="nil"/>
              <w:left w:val="nil"/>
              <w:bottom w:val="single" w:sz="8" w:space="0" w:color="auto"/>
              <w:right w:val="single" w:sz="8" w:space="0" w:color="auto"/>
            </w:tcBorders>
            <w:shd w:val="clear" w:color="auto" w:fill="auto"/>
            <w:vAlign w:val="center"/>
          </w:tcPr>
          <w:p w14:paraId="5D61B587" w14:textId="0D184BDA"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364.676,2</w:t>
            </w:r>
          </w:p>
        </w:tc>
        <w:tc>
          <w:tcPr>
            <w:tcW w:w="1596" w:type="dxa"/>
            <w:tcBorders>
              <w:top w:val="nil"/>
              <w:left w:val="nil"/>
              <w:bottom w:val="single" w:sz="8" w:space="0" w:color="auto"/>
              <w:right w:val="single" w:sz="8" w:space="0" w:color="auto"/>
            </w:tcBorders>
            <w:shd w:val="clear" w:color="auto" w:fill="auto"/>
            <w:vAlign w:val="center"/>
          </w:tcPr>
          <w:p w14:paraId="087DD2BD" w14:textId="6546874A"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355.363,9</w:t>
            </w:r>
          </w:p>
        </w:tc>
      </w:tr>
      <w:tr w:rsidR="008470DA" w:rsidRPr="00993AF1" w14:paraId="2BF9440D" w14:textId="77777777" w:rsidTr="00561CC2">
        <w:trPr>
          <w:jc w:val="center"/>
        </w:trPr>
        <w:tc>
          <w:tcPr>
            <w:tcW w:w="1948" w:type="dxa"/>
          </w:tcPr>
          <w:p w14:paraId="4D99F5E9" w14:textId="2B03FFBE" w:rsidR="00E046E0" w:rsidRPr="00993AF1" w:rsidRDefault="00E046E0"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 xml:space="preserve">9003 </w:t>
            </w:r>
            <w:r w:rsidR="00F1177D" w:rsidRPr="00993AF1">
              <w:rPr>
                <w:rFonts w:ascii="Times New Roman" w:hAnsi="Times New Roman" w:cs="Times New Roman"/>
                <w:noProof w:val="0"/>
                <w:sz w:val="24"/>
                <w:szCs w:val="24"/>
                <w:lang w:val="ro-MD"/>
              </w:rPr>
              <w:t>„</w:t>
            </w:r>
            <w:r w:rsidRPr="00993AF1">
              <w:rPr>
                <w:rFonts w:ascii="Times New Roman" w:hAnsi="Times New Roman" w:cs="Times New Roman"/>
                <w:noProof w:val="0"/>
                <w:sz w:val="24"/>
                <w:szCs w:val="24"/>
                <w:lang w:val="ro-MD"/>
              </w:rPr>
              <w:t>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ia în caz de incapacitate temporară de muncă</w:t>
            </w:r>
            <w:r w:rsidR="00F1177D" w:rsidRPr="00993AF1">
              <w:rPr>
                <w:rFonts w:ascii="Times New Roman" w:hAnsi="Times New Roman" w:cs="Times New Roman"/>
                <w:noProof w:val="0"/>
                <w:sz w:val="24"/>
                <w:szCs w:val="24"/>
                <w:lang w:val="ro-MD"/>
              </w:rPr>
              <w:t>”</w:t>
            </w:r>
          </w:p>
        </w:tc>
        <w:tc>
          <w:tcPr>
            <w:tcW w:w="1596" w:type="dxa"/>
            <w:vAlign w:val="center"/>
          </w:tcPr>
          <w:p w14:paraId="267BD080" w14:textId="1E5C2DDD"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1.074.443,1</w:t>
            </w:r>
          </w:p>
        </w:tc>
        <w:tc>
          <w:tcPr>
            <w:tcW w:w="1596" w:type="dxa"/>
            <w:vAlign w:val="center"/>
          </w:tcPr>
          <w:p w14:paraId="76FA84B4" w14:textId="0A178CEE"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1.177.312,6</w:t>
            </w:r>
          </w:p>
        </w:tc>
        <w:tc>
          <w:tcPr>
            <w:tcW w:w="1596" w:type="dxa"/>
            <w:vAlign w:val="center"/>
          </w:tcPr>
          <w:p w14:paraId="03C1F52A" w14:textId="29A2BE8E"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1.249.589,6</w:t>
            </w:r>
          </w:p>
        </w:tc>
        <w:tc>
          <w:tcPr>
            <w:tcW w:w="1596" w:type="dxa"/>
            <w:vAlign w:val="center"/>
          </w:tcPr>
          <w:p w14:paraId="42E704D4" w14:textId="61D47BAF" w:rsidR="00E046E0" w:rsidRPr="00993AF1" w:rsidRDefault="001657BF"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1.370.800,5</w:t>
            </w:r>
          </w:p>
        </w:tc>
        <w:tc>
          <w:tcPr>
            <w:tcW w:w="1596" w:type="dxa"/>
            <w:vAlign w:val="center"/>
          </w:tcPr>
          <w:p w14:paraId="33B1182D" w14:textId="6A8F1DE5" w:rsidR="00E046E0" w:rsidRPr="00993AF1" w:rsidRDefault="001657BF"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1.492.801,7</w:t>
            </w:r>
          </w:p>
        </w:tc>
      </w:tr>
      <w:tr w:rsidR="008470DA" w:rsidRPr="00993AF1" w14:paraId="2D3723CD" w14:textId="77777777" w:rsidTr="00561CC2">
        <w:trPr>
          <w:jc w:val="center"/>
        </w:trPr>
        <w:tc>
          <w:tcPr>
            <w:tcW w:w="1948" w:type="dxa"/>
          </w:tcPr>
          <w:p w14:paraId="14B46810" w14:textId="11E05DB5" w:rsidR="00E046E0" w:rsidRPr="00993AF1" w:rsidRDefault="00E046E0"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 xml:space="preserve">9004 </w:t>
            </w:r>
            <w:r w:rsidR="00F1177D" w:rsidRPr="00993AF1">
              <w:rPr>
                <w:rFonts w:ascii="Times New Roman" w:hAnsi="Times New Roman" w:cs="Times New Roman"/>
                <w:noProof w:val="0"/>
                <w:sz w:val="24"/>
                <w:szCs w:val="24"/>
                <w:lang w:val="ro-MD"/>
              </w:rPr>
              <w:t>„</w:t>
            </w:r>
            <w:r w:rsidRPr="00993AF1">
              <w:rPr>
                <w:rFonts w:ascii="Times New Roman" w:hAnsi="Times New Roman" w:cs="Times New Roman"/>
                <w:noProof w:val="0"/>
                <w:sz w:val="24"/>
                <w:szCs w:val="24"/>
                <w:lang w:val="ro-MD"/>
              </w:rPr>
              <w:t>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ie a persoanelor în etate</w:t>
            </w:r>
            <w:r w:rsidR="00F1177D" w:rsidRPr="00993AF1">
              <w:rPr>
                <w:rFonts w:ascii="Times New Roman" w:hAnsi="Times New Roman" w:cs="Times New Roman"/>
                <w:noProof w:val="0"/>
                <w:sz w:val="24"/>
                <w:szCs w:val="24"/>
                <w:lang w:val="ro-MD"/>
              </w:rPr>
              <w:t>”</w:t>
            </w:r>
          </w:p>
        </w:tc>
        <w:tc>
          <w:tcPr>
            <w:tcW w:w="1596" w:type="dxa"/>
            <w:vAlign w:val="center"/>
          </w:tcPr>
          <w:p w14:paraId="6808F046" w14:textId="48CE885C" w:rsidR="00E046E0" w:rsidRPr="00993AF1" w:rsidRDefault="00905BE1" w:rsidP="00B10807">
            <w:pPr>
              <w:ind w:right="-96"/>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28.710.657,8</w:t>
            </w:r>
          </w:p>
        </w:tc>
        <w:tc>
          <w:tcPr>
            <w:tcW w:w="1596" w:type="dxa"/>
            <w:vAlign w:val="center"/>
          </w:tcPr>
          <w:p w14:paraId="39F68BB1" w14:textId="3B3D9F81"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30.981.417,5</w:t>
            </w:r>
          </w:p>
        </w:tc>
        <w:tc>
          <w:tcPr>
            <w:tcW w:w="1596" w:type="dxa"/>
            <w:vAlign w:val="center"/>
          </w:tcPr>
          <w:p w14:paraId="4259CC1C" w14:textId="7058DD01"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34.136.276,8</w:t>
            </w:r>
          </w:p>
        </w:tc>
        <w:tc>
          <w:tcPr>
            <w:tcW w:w="1596" w:type="dxa"/>
            <w:vAlign w:val="center"/>
          </w:tcPr>
          <w:p w14:paraId="09F81A9A" w14:textId="63802580" w:rsidR="00E046E0" w:rsidRPr="00993AF1" w:rsidRDefault="001657BF"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36.329.133,9</w:t>
            </w:r>
          </w:p>
        </w:tc>
        <w:tc>
          <w:tcPr>
            <w:tcW w:w="1596" w:type="dxa"/>
            <w:vAlign w:val="center"/>
          </w:tcPr>
          <w:p w14:paraId="0E2143EA" w14:textId="719E56F4" w:rsidR="00E046E0" w:rsidRPr="00993AF1" w:rsidRDefault="001657BF"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38.666.499,3</w:t>
            </w:r>
          </w:p>
        </w:tc>
      </w:tr>
      <w:tr w:rsidR="008470DA" w:rsidRPr="00993AF1" w14:paraId="36BCAD0B" w14:textId="77777777" w:rsidTr="00561CC2">
        <w:trPr>
          <w:jc w:val="center"/>
        </w:trPr>
        <w:tc>
          <w:tcPr>
            <w:tcW w:w="1948" w:type="dxa"/>
          </w:tcPr>
          <w:p w14:paraId="3765475D" w14:textId="5E0B710C" w:rsidR="00E046E0" w:rsidRPr="00993AF1" w:rsidRDefault="00E046E0"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 xml:space="preserve">9005 </w:t>
            </w:r>
            <w:r w:rsidR="00F1177D" w:rsidRPr="00993AF1">
              <w:rPr>
                <w:rFonts w:ascii="Times New Roman" w:hAnsi="Times New Roman" w:cs="Times New Roman"/>
                <w:noProof w:val="0"/>
                <w:sz w:val="24"/>
                <w:szCs w:val="24"/>
                <w:lang w:val="ro-MD"/>
              </w:rPr>
              <w:t>„</w:t>
            </w:r>
            <w:r w:rsidRPr="00993AF1">
              <w:rPr>
                <w:rFonts w:ascii="Times New Roman" w:hAnsi="Times New Roman" w:cs="Times New Roman"/>
                <w:noProof w:val="0"/>
                <w:sz w:val="24"/>
                <w:szCs w:val="24"/>
                <w:lang w:val="ro-MD"/>
              </w:rPr>
              <w:t>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ia în legătură cu pierderea între</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inătorului</w:t>
            </w:r>
            <w:r w:rsidR="00F1177D" w:rsidRPr="00993AF1">
              <w:rPr>
                <w:rFonts w:ascii="Times New Roman" w:hAnsi="Times New Roman" w:cs="Times New Roman"/>
                <w:noProof w:val="0"/>
                <w:sz w:val="24"/>
                <w:szCs w:val="24"/>
                <w:lang w:val="ro-MD"/>
              </w:rPr>
              <w:t>”</w:t>
            </w:r>
          </w:p>
        </w:tc>
        <w:tc>
          <w:tcPr>
            <w:tcW w:w="1596" w:type="dxa"/>
            <w:vAlign w:val="center"/>
          </w:tcPr>
          <w:p w14:paraId="436F9719" w14:textId="68B7051E"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669.117,0</w:t>
            </w:r>
          </w:p>
        </w:tc>
        <w:tc>
          <w:tcPr>
            <w:tcW w:w="1596" w:type="dxa"/>
            <w:vAlign w:val="center"/>
          </w:tcPr>
          <w:p w14:paraId="2B046B88" w14:textId="50E11AD5"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754.563,1</w:t>
            </w:r>
          </w:p>
        </w:tc>
        <w:tc>
          <w:tcPr>
            <w:tcW w:w="1596" w:type="dxa"/>
            <w:vAlign w:val="center"/>
          </w:tcPr>
          <w:p w14:paraId="639E04E4" w14:textId="34C96094" w:rsidR="00E046E0" w:rsidRPr="00993AF1" w:rsidRDefault="00905BE1"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843.533,2</w:t>
            </w:r>
          </w:p>
        </w:tc>
        <w:tc>
          <w:tcPr>
            <w:tcW w:w="1596" w:type="dxa"/>
            <w:vAlign w:val="center"/>
          </w:tcPr>
          <w:p w14:paraId="402E796B" w14:textId="509471F1" w:rsidR="00E046E0" w:rsidRPr="00993AF1" w:rsidRDefault="001657BF"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904.307,2</w:t>
            </w:r>
          </w:p>
        </w:tc>
        <w:tc>
          <w:tcPr>
            <w:tcW w:w="1596" w:type="dxa"/>
            <w:vAlign w:val="center"/>
          </w:tcPr>
          <w:p w14:paraId="51F4C880" w14:textId="129657F5" w:rsidR="00E046E0" w:rsidRPr="00993AF1" w:rsidRDefault="001657BF"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970.965,2</w:t>
            </w:r>
          </w:p>
        </w:tc>
      </w:tr>
      <w:tr w:rsidR="00057733" w:rsidRPr="00993AF1" w14:paraId="4F90EC7F" w14:textId="77777777" w:rsidTr="00057733">
        <w:trPr>
          <w:jc w:val="center"/>
        </w:trPr>
        <w:tc>
          <w:tcPr>
            <w:tcW w:w="1948" w:type="dxa"/>
          </w:tcPr>
          <w:p w14:paraId="7F4750F7" w14:textId="2FEDEABB" w:rsidR="00057733" w:rsidRPr="00993AF1" w:rsidRDefault="00057733" w:rsidP="00057733">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9006 „Protecție a familiei și copilului”</w:t>
            </w:r>
          </w:p>
        </w:tc>
        <w:tc>
          <w:tcPr>
            <w:tcW w:w="1596" w:type="dxa"/>
            <w:vAlign w:val="center"/>
          </w:tcPr>
          <w:p w14:paraId="6DFA08FE" w14:textId="3AEF7B9D" w:rsidR="00057733" w:rsidRPr="00993AF1" w:rsidRDefault="00057733" w:rsidP="00057733">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5.005.659,7</w:t>
            </w:r>
          </w:p>
        </w:tc>
        <w:tc>
          <w:tcPr>
            <w:tcW w:w="1596" w:type="dxa"/>
            <w:vAlign w:val="center"/>
          </w:tcPr>
          <w:p w14:paraId="2C37DC74" w14:textId="019D2D7C" w:rsidR="00057733" w:rsidRPr="00993AF1" w:rsidRDefault="00057733" w:rsidP="00057733">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5.479.368,9</w:t>
            </w:r>
          </w:p>
        </w:tc>
        <w:tc>
          <w:tcPr>
            <w:tcW w:w="1596" w:type="dxa"/>
            <w:tcBorders>
              <w:top w:val="single" w:sz="4" w:space="0" w:color="auto"/>
              <w:left w:val="nil"/>
              <w:bottom w:val="single" w:sz="4" w:space="0" w:color="auto"/>
              <w:right w:val="single" w:sz="4" w:space="0" w:color="auto"/>
            </w:tcBorders>
            <w:shd w:val="clear" w:color="auto" w:fill="auto"/>
            <w:vAlign w:val="center"/>
          </w:tcPr>
          <w:p w14:paraId="7611226F" w14:textId="789B5C3B" w:rsidR="00057733" w:rsidRPr="00993AF1" w:rsidRDefault="00057733" w:rsidP="00057733">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5.607.168,7</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0A62E36E" w14:textId="35DD78E1" w:rsidR="00057733" w:rsidRPr="00993AF1" w:rsidRDefault="00057733" w:rsidP="00057733">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5.953.354,6</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0EBBA40B" w14:textId="3A1198CC" w:rsidR="00057733" w:rsidRPr="00993AF1" w:rsidRDefault="00057733" w:rsidP="00057733">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6.283.906,4</w:t>
            </w:r>
          </w:p>
        </w:tc>
      </w:tr>
      <w:tr w:rsidR="00316C9D" w:rsidRPr="00993AF1" w14:paraId="67D03754" w14:textId="77777777" w:rsidTr="00561CC2">
        <w:trPr>
          <w:jc w:val="center"/>
        </w:trPr>
        <w:tc>
          <w:tcPr>
            <w:tcW w:w="1948" w:type="dxa"/>
          </w:tcPr>
          <w:p w14:paraId="05CDAE50" w14:textId="671C8111"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9008 „Protec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ia socială a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omerilor”</w:t>
            </w:r>
          </w:p>
        </w:tc>
        <w:tc>
          <w:tcPr>
            <w:tcW w:w="1596" w:type="dxa"/>
            <w:vAlign w:val="center"/>
          </w:tcPr>
          <w:p w14:paraId="3EA4F54D" w14:textId="178AD3DE"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206.076,2</w:t>
            </w:r>
          </w:p>
        </w:tc>
        <w:tc>
          <w:tcPr>
            <w:tcW w:w="1596" w:type="dxa"/>
            <w:vAlign w:val="center"/>
          </w:tcPr>
          <w:p w14:paraId="59635454" w14:textId="4A359CDF"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125.501,0</w:t>
            </w:r>
          </w:p>
        </w:tc>
        <w:tc>
          <w:tcPr>
            <w:tcW w:w="1596" w:type="dxa"/>
            <w:vAlign w:val="center"/>
          </w:tcPr>
          <w:p w14:paraId="52A6EDAF" w14:textId="6940F7E6"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292.387,8</w:t>
            </w:r>
          </w:p>
        </w:tc>
        <w:tc>
          <w:tcPr>
            <w:tcW w:w="1596" w:type="dxa"/>
            <w:vAlign w:val="center"/>
          </w:tcPr>
          <w:p w14:paraId="68F9443D" w14:textId="362AA098"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337.721,3</w:t>
            </w:r>
          </w:p>
        </w:tc>
        <w:tc>
          <w:tcPr>
            <w:tcW w:w="1596" w:type="dxa"/>
            <w:vAlign w:val="center"/>
          </w:tcPr>
          <w:p w14:paraId="3DBBC70E" w14:textId="45D5007C"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365.116,0</w:t>
            </w:r>
          </w:p>
        </w:tc>
      </w:tr>
      <w:tr w:rsidR="00316C9D" w:rsidRPr="00993AF1" w14:paraId="7DAEF00B" w14:textId="77777777" w:rsidTr="00561CC2">
        <w:trPr>
          <w:jc w:val="center"/>
        </w:trPr>
        <w:tc>
          <w:tcPr>
            <w:tcW w:w="1948" w:type="dxa"/>
          </w:tcPr>
          <w:p w14:paraId="39E78A27" w14:textId="639FAB09"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9009 „Protec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ia în domeniul asigurării cu locuin</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e”</w:t>
            </w:r>
          </w:p>
        </w:tc>
        <w:tc>
          <w:tcPr>
            <w:tcW w:w="1596" w:type="dxa"/>
            <w:vAlign w:val="center"/>
          </w:tcPr>
          <w:p w14:paraId="02ABBE95" w14:textId="5D51296C"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97.930,1</w:t>
            </w:r>
          </w:p>
        </w:tc>
        <w:tc>
          <w:tcPr>
            <w:tcW w:w="1596" w:type="dxa"/>
            <w:vAlign w:val="center"/>
          </w:tcPr>
          <w:p w14:paraId="11BB0764" w14:textId="46690ACD"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164.500,0</w:t>
            </w:r>
          </w:p>
        </w:tc>
        <w:tc>
          <w:tcPr>
            <w:tcW w:w="1596" w:type="dxa"/>
            <w:vAlign w:val="center"/>
          </w:tcPr>
          <w:p w14:paraId="4F172FB7" w14:textId="2DE6EC44"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164.500,0</w:t>
            </w:r>
          </w:p>
        </w:tc>
        <w:tc>
          <w:tcPr>
            <w:tcW w:w="1596" w:type="dxa"/>
            <w:vAlign w:val="center"/>
          </w:tcPr>
          <w:p w14:paraId="478E6CA7" w14:textId="6CACDB3C"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164.500,0</w:t>
            </w:r>
          </w:p>
        </w:tc>
        <w:tc>
          <w:tcPr>
            <w:tcW w:w="1596" w:type="dxa"/>
            <w:vAlign w:val="center"/>
          </w:tcPr>
          <w:p w14:paraId="3DEB0F18" w14:textId="65A440B8"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164.500,0</w:t>
            </w:r>
          </w:p>
        </w:tc>
      </w:tr>
      <w:tr w:rsidR="003F3943" w:rsidRPr="00993AF1" w14:paraId="2C73167D" w14:textId="77777777" w:rsidTr="00D17806">
        <w:trPr>
          <w:jc w:val="center"/>
        </w:trPr>
        <w:tc>
          <w:tcPr>
            <w:tcW w:w="1948" w:type="dxa"/>
          </w:tcPr>
          <w:p w14:paraId="3B3BDE84" w14:textId="4FA5A3E6" w:rsidR="003F3943" w:rsidRPr="00993AF1" w:rsidRDefault="003F3943" w:rsidP="003F3943">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lastRenderedPageBreak/>
              <w:t>9010 „Asistența socială a persoanelor cu necesități speciale”</w:t>
            </w:r>
          </w:p>
        </w:tc>
        <w:tc>
          <w:tcPr>
            <w:tcW w:w="1596" w:type="dxa"/>
            <w:vAlign w:val="center"/>
          </w:tcPr>
          <w:p w14:paraId="02D445FF" w14:textId="01CCA246" w:rsidR="003F3943" w:rsidRPr="00993AF1" w:rsidRDefault="003F3943" w:rsidP="003F3943">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6.407.765,5</w:t>
            </w:r>
          </w:p>
        </w:tc>
        <w:tc>
          <w:tcPr>
            <w:tcW w:w="1596" w:type="dxa"/>
            <w:vAlign w:val="center"/>
          </w:tcPr>
          <w:p w14:paraId="248E0B86" w14:textId="6943C144" w:rsidR="003F3943" w:rsidRPr="00993AF1" w:rsidRDefault="003F3943" w:rsidP="003F3943">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6.801.098,3</w:t>
            </w:r>
          </w:p>
        </w:tc>
        <w:tc>
          <w:tcPr>
            <w:tcW w:w="1596" w:type="dxa"/>
            <w:tcBorders>
              <w:top w:val="single" w:sz="4" w:space="0" w:color="auto"/>
              <w:left w:val="nil"/>
              <w:bottom w:val="single" w:sz="4" w:space="0" w:color="auto"/>
              <w:right w:val="single" w:sz="4" w:space="0" w:color="auto"/>
            </w:tcBorders>
            <w:shd w:val="clear" w:color="auto" w:fill="auto"/>
            <w:vAlign w:val="center"/>
          </w:tcPr>
          <w:p w14:paraId="785CDCE2" w14:textId="5C14FB78" w:rsidR="003F3943" w:rsidRPr="00993AF1" w:rsidRDefault="003F3943" w:rsidP="003F3943">
            <w:pPr>
              <w:jc w:val="center"/>
              <w:rPr>
                <w:rFonts w:ascii="Times New Roman" w:hAnsi="Times New Roman" w:cs="Times New Roman"/>
                <w:noProof w:val="0"/>
                <w:sz w:val="24"/>
                <w:szCs w:val="24"/>
                <w:lang w:val="ro-RO"/>
              </w:rPr>
            </w:pPr>
            <w:r w:rsidRPr="00993AF1">
              <w:rPr>
                <w:rFonts w:ascii="Times New Roman" w:hAnsi="Times New Roman" w:cs="Times New Roman"/>
                <w:color w:val="000000"/>
                <w:sz w:val="24"/>
                <w:szCs w:val="24"/>
              </w:rPr>
              <w:t>7.993.315,9</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1D92CCB4" w14:textId="19F8AE01" w:rsidR="003F3943" w:rsidRPr="00993AF1" w:rsidRDefault="003F3943" w:rsidP="003F3943">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8.408.032,7</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23C3DFF2" w14:textId="280C0287" w:rsidR="003F3943" w:rsidRPr="00993AF1" w:rsidRDefault="003F3943" w:rsidP="003F3943">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8.851.382,3</w:t>
            </w:r>
          </w:p>
        </w:tc>
      </w:tr>
      <w:tr w:rsidR="00316C9D" w:rsidRPr="00993AF1" w14:paraId="162C9BDE" w14:textId="77777777" w:rsidTr="00561CC2">
        <w:trPr>
          <w:jc w:val="center"/>
        </w:trPr>
        <w:tc>
          <w:tcPr>
            <w:tcW w:w="1948" w:type="dxa"/>
          </w:tcPr>
          <w:p w14:paraId="56328F80" w14:textId="5A529014"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9011 „Sus</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inerea suplimentară a unor categorii de popula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ie”</w:t>
            </w:r>
          </w:p>
        </w:tc>
        <w:tc>
          <w:tcPr>
            <w:tcW w:w="1596" w:type="dxa"/>
            <w:vAlign w:val="center"/>
          </w:tcPr>
          <w:p w14:paraId="6CB81663" w14:textId="532A18A8"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139.304,2</w:t>
            </w:r>
          </w:p>
        </w:tc>
        <w:tc>
          <w:tcPr>
            <w:tcW w:w="1596" w:type="dxa"/>
            <w:vAlign w:val="center"/>
          </w:tcPr>
          <w:p w14:paraId="6D3FBB97" w14:textId="0C9728E8"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143.918,4</w:t>
            </w:r>
          </w:p>
        </w:tc>
        <w:tc>
          <w:tcPr>
            <w:tcW w:w="1596" w:type="dxa"/>
            <w:vAlign w:val="center"/>
          </w:tcPr>
          <w:p w14:paraId="410C71C9" w14:textId="18AB0018"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133.173,9</w:t>
            </w:r>
          </w:p>
        </w:tc>
        <w:tc>
          <w:tcPr>
            <w:tcW w:w="1596" w:type="dxa"/>
            <w:vAlign w:val="center"/>
          </w:tcPr>
          <w:p w14:paraId="15761572" w14:textId="41981189"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134.504,5</w:t>
            </w:r>
          </w:p>
        </w:tc>
        <w:tc>
          <w:tcPr>
            <w:tcW w:w="1596" w:type="dxa"/>
            <w:vAlign w:val="center"/>
          </w:tcPr>
          <w:p w14:paraId="6E217FB1" w14:textId="10A0474A"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135.834,9</w:t>
            </w:r>
          </w:p>
        </w:tc>
      </w:tr>
      <w:tr w:rsidR="00C636CC" w:rsidRPr="00993AF1" w14:paraId="7D11F03F" w14:textId="77777777" w:rsidTr="00D17806">
        <w:trPr>
          <w:jc w:val="center"/>
        </w:trPr>
        <w:tc>
          <w:tcPr>
            <w:tcW w:w="1948" w:type="dxa"/>
          </w:tcPr>
          <w:p w14:paraId="48646326" w14:textId="1D807B24" w:rsidR="00C636CC" w:rsidRPr="00993AF1" w:rsidRDefault="00C636CC" w:rsidP="00C636CC">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9012 „Protecția socială în cazuri excepționale”</w:t>
            </w:r>
          </w:p>
        </w:tc>
        <w:tc>
          <w:tcPr>
            <w:tcW w:w="1596" w:type="dxa"/>
            <w:vAlign w:val="center"/>
          </w:tcPr>
          <w:p w14:paraId="4E3C77EE" w14:textId="5BDD3A7F"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1.896.593,5</w:t>
            </w:r>
          </w:p>
        </w:tc>
        <w:tc>
          <w:tcPr>
            <w:tcW w:w="1596" w:type="dxa"/>
            <w:vAlign w:val="center"/>
          </w:tcPr>
          <w:p w14:paraId="00D1B81C" w14:textId="42495768"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2.119.562,4</w:t>
            </w:r>
          </w:p>
        </w:tc>
        <w:tc>
          <w:tcPr>
            <w:tcW w:w="1596" w:type="dxa"/>
            <w:tcBorders>
              <w:top w:val="single" w:sz="4" w:space="0" w:color="auto"/>
              <w:left w:val="nil"/>
              <w:bottom w:val="single" w:sz="4" w:space="0" w:color="auto"/>
              <w:right w:val="single" w:sz="4" w:space="0" w:color="auto"/>
            </w:tcBorders>
            <w:shd w:val="clear" w:color="auto" w:fill="auto"/>
            <w:vAlign w:val="center"/>
          </w:tcPr>
          <w:p w14:paraId="0890CB10" w14:textId="5F39295D"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2.252.993,3</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35CAE3D4" w14:textId="7BF020E3" w:rsidR="00C636CC" w:rsidRPr="00993AF1" w:rsidRDefault="00C636CC" w:rsidP="00C636CC">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2.554.390,1</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43931824" w14:textId="6E57D624" w:rsidR="00C636CC" w:rsidRPr="00993AF1" w:rsidRDefault="00C636CC" w:rsidP="00C636CC">
            <w:pPr>
              <w:jc w:val="center"/>
              <w:rPr>
                <w:rFonts w:ascii="Times New Roman" w:hAnsi="Times New Roman" w:cs="Times New Roman"/>
                <w:noProof w:val="0"/>
                <w:sz w:val="24"/>
                <w:szCs w:val="24"/>
              </w:rPr>
            </w:pPr>
            <w:r w:rsidRPr="00993AF1">
              <w:rPr>
                <w:rFonts w:ascii="Times New Roman" w:hAnsi="Times New Roman" w:cs="Times New Roman"/>
                <w:color w:val="000000"/>
                <w:sz w:val="24"/>
                <w:szCs w:val="24"/>
              </w:rPr>
              <w:t>3.476.349,1</w:t>
            </w:r>
          </w:p>
        </w:tc>
      </w:tr>
      <w:tr w:rsidR="00316C9D" w:rsidRPr="00993AF1" w14:paraId="7014D82C" w14:textId="77777777" w:rsidTr="00561CC2">
        <w:trPr>
          <w:jc w:val="center"/>
        </w:trPr>
        <w:tc>
          <w:tcPr>
            <w:tcW w:w="1948" w:type="dxa"/>
          </w:tcPr>
          <w:p w14:paraId="343A928E" w14:textId="4F7F5010"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9013 „Asigurarea egalită</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ii de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 xml:space="preserve">anse între femei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bărba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w:t>
            </w:r>
          </w:p>
        </w:tc>
        <w:tc>
          <w:tcPr>
            <w:tcW w:w="1596" w:type="dxa"/>
            <w:vAlign w:val="center"/>
          </w:tcPr>
          <w:p w14:paraId="46151A31" w14:textId="59C9F0FD"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349,6</w:t>
            </w:r>
          </w:p>
        </w:tc>
        <w:tc>
          <w:tcPr>
            <w:tcW w:w="1596" w:type="dxa"/>
            <w:vAlign w:val="center"/>
          </w:tcPr>
          <w:p w14:paraId="329AA404" w14:textId="06D1C853"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w:t>
            </w:r>
          </w:p>
        </w:tc>
        <w:tc>
          <w:tcPr>
            <w:tcW w:w="1596" w:type="dxa"/>
            <w:vAlign w:val="center"/>
          </w:tcPr>
          <w:p w14:paraId="7192FB9A" w14:textId="1ED59599"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w:t>
            </w:r>
          </w:p>
        </w:tc>
        <w:tc>
          <w:tcPr>
            <w:tcW w:w="1596" w:type="dxa"/>
            <w:vAlign w:val="center"/>
          </w:tcPr>
          <w:p w14:paraId="2ECB2E18" w14:textId="6AFE1BE7"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w:t>
            </w:r>
          </w:p>
        </w:tc>
        <w:tc>
          <w:tcPr>
            <w:tcW w:w="1596" w:type="dxa"/>
            <w:vAlign w:val="center"/>
          </w:tcPr>
          <w:p w14:paraId="43B41EF8" w14:textId="019EF2A3"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w:t>
            </w:r>
          </w:p>
        </w:tc>
      </w:tr>
      <w:tr w:rsidR="00316C9D" w:rsidRPr="00993AF1" w14:paraId="09410AE3" w14:textId="77777777" w:rsidTr="00561CC2">
        <w:trPr>
          <w:jc w:val="center"/>
        </w:trPr>
        <w:tc>
          <w:tcPr>
            <w:tcW w:w="1948" w:type="dxa"/>
          </w:tcPr>
          <w:p w14:paraId="6AB60625" w14:textId="4B9F8763"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9014 „Compensarea pierderilor pentru depunerile băne</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ti ale cetă</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enilor în Banca de Economii”</w:t>
            </w:r>
          </w:p>
        </w:tc>
        <w:tc>
          <w:tcPr>
            <w:tcW w:w="1596" w:type="dxa"/>
            <w:vAlign w:val="center"/>
          </w:tcPr>
          <w:p w14:paraId="6416A483" w14:textId="55DD4B75"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9.844,0</w:t>
            </w:r>
          </w:p>
        </w:tc>
        <w:tc>
          <w:tcPr>
            <w:tcW w:w="1596" w:type="dxa"/>
            <w:vAlign w:val="center"/>
          </w:tcPr>
          <w:p w14:paraId="53B22515" w14:textId="29959BB0"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10.000,0</w:t>
            </w:r>
          </w:p>
        </w:tc>
        <w:tc>
          <w:tcPr>
            <w:tcW w:w="1596" w:type="dxa"/>
            <w:vAlign w:val="center"/>
          </w:tcPr>
          <w:p w14:paraId="74457B41" w14:textId="30B6544C"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7.000,0</w:t>
            </w:r>
          </w:p>
        </w:tc>
        <w:tc>
          <w:tcPr>
            <w:tcW w:w="1596" w:type="dxa"/>
            <w:vAlign w:val="center"/>
          </w:tcPr>
          <w:p w14:paraId="28966AA5" w14:textId="4BF6DF38"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5.000,0</w:t>
            </w:r>
          </w:p>
        </w:tc>
        <w:tc>
          <w:tcPr>
            <w:tcW w:w="1596" w:type="dxa"/>
            <w:vAlign w:val="center"/>
          </w:tcPr>
          <w:p w14:paraId="2D860380" w14:textId="3D62165B"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4.000,0</w:t>
            </w:r>
          </w:p>
        </w:tc>
      </w:tr>
      <w:tr w:rsidR="00316C9D" w:rsidRPr="00993AF1" w14:paraId="43BC3089" w14:textId="77777777" w:rsidTr="00561CC2">
        <w:trPr>
          <w:jc w:val="center"/>
        </w:trPr>
        <w:tc>
          <w:tcPr>
            <w:tcW w:w="1948" w:type="dxa"/>
          </w:tcPr>
          <w:p w14:paraId="1F4B6196" w14:textId="3F9FF2FB"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9017 „Serviciul în domeniul 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iei sociale”</w:t>
            </w:r>
          </w:p>
        </w:tc>
        <w:tc>
          <w:tcPr>
            <w:tcW w:w="1596" w:type="dxa"/>
            <w:vAlign w:val="center"/>
          </w:tcPr>
          <w:p w14:paraId="29EB7708" w14:textId="0FA94C17"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11.885,1</w:t>
            </w:r>
          </w:p>
        </w:tc>
        <w:tc>
          <w:tcPr>
            <w:tcW w:w="1596" w:type="dxa"/>
            <w:vAlign w:val="center"/>
          </w:tcPr>
          <w:p w14:paraId="494248F2" w14:textId="55D9BEC3"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14.159,5</w:t>
            </w:r>
          </w:p>
        </w:tc>
        <w:tc>
          <w:tcPr>
            <w:tcW w:w="1596" w:type="dxa"/>
            <w:vAlign w:val="center"/>
          </w:tcPr>
          <w:p w14:paraId="0EF539FE" w14:textId="02C998D7"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14.658,1</w:t>
            </w:r>
          </w:p>
        </w:tc>
        <w:tc>
          <w:tcPr>
            <w:tcW w:w="1596" w:type="dxa"/>
            <w:vAlign w:val="center"/>
          </w:tcPr>
          <w:p w14:paraId="70BE8316" w14:textId="527FBEA5"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14.658,1</w:t>
            </w:r>
          </w:p>
        </w:tc>
        <w:tc>
          <w:tcPr>
            <w:tcW w:w="1596" w:type="dxa"/>
            <w:vAlign w:val="center"/>
          </w:tcPr>
          <w:p w14:paraId="57B7DD93" w14:textId="05494BB4"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14.658,1</w:t>
            </w:r>
          </w:p>
        </w:tc>
      </w:tr>
      <w:tr w:rsidR="00316C9D" w:rsidRPr="00993AF1" w14:paraId="15D3EE13" w14:textId="77777777" w:rsidTr="00561CC2">
        <w:trPr>
          <w:jc w:val="center"/>
        </w:trPr>
        <w:tc>
          <w:tcPr>
            <w:tcW w:w="1948" w:type="dxa"/>
          </w:tcPr>
          <w:p w14:paraId="259ED355" w14:textId="60C9CBD0"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9019 „Protec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ia socială a unor categorii de cetă</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eni”</w:t>
            </w:r>
          </w:p>
        </w:tc>
        <w:tc>
          <w:tcPr>
            <w:tcW w:w="1596" w:type="dxa"/>
            <w:vAlign w:val="center"/>
          </w:tcPr>
          <w:p w14:paraId="591E3C5E" w14:textId="01E74A07"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2.035.761,6</w:t>
            </w:r>
          </w:p>
        </w:tc>
        <w:tc>
          <w:tcPr>
            <w:tcW w:w="1596" w:type="dxa"/>
            <w:vAlign w:val="center"/>
          </w:tcPr>
          <w:p w14:paraId="77FECFD7" w14:textId="7877395A"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1.133.242,1</w:t>
            </w:r>
          </w:p>
        </w:tc>
        <w:tc>
          <w:tcPr>
            <w:tcW w:w="1596" w:type="dxa"/>
            <w:vAlign w:val="center"/>
          </w:tcPr>
          <w:p w14:paraId="05786851" w14:textId="285E5FA1"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1.308.923,9</w:t>
            </w:r>
          </w:p>
        </w:tc>
        <w:tc>
          <w:tcPr>
            <w:tcW w:w="1596" w:type="dxa"/>
            <w:vAlign w:val="center"/>
          </w:tcPr>
          <w:p w14:paraId="77468C9E" w14:textId="1C34579B"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1.382.746,7</w:t>
            </w:r>
          </w:p>
        </w:tc>
        <w:tc>
          <w:tcPr>
            <w:tcW w:w="1596" w:type="dxa"/>
            <w:vAlign w:val="center"/>
          </w:tcPr>
          <w:p w14:paraId="688D7525" w14:textId="0133B04C"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1.466.408,5</w:t>
            </w:r>
          </w:p>
        </w:tc>
      </w:tr>
      <w:tr w:rsidR="0072142C" w:rsidRPr="00993AF1" w14:paraId="3CADB0E3" w14:textId="77777777" w:rsidTr="00FF5452">
        <w:trPr>
          <w:jc w:val="center"/>
        </w:trPr>
        <w:tc>
          <w:tcPr>
            <w:tcW w:w="1948" w:type="dxa"/>
          </w:tcPr>
          <w:p w14:paraId="7E611C60" w14:textId="2F834FF9" w:rsidR="0072142C" w:rsidRPr="00993AF1" w:rsidRDefault="0072142C" w:rsidP="0072142C">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9020 „Susținerea activităților sistemului de protecție socială”</w:t>
            </w:r>
          </w:p>
        </w:tc>
        <w:tc>
          <w:tcPr>
            <w:tcW w:w="1596" w:type="dxa"/>
            <w:vAlign w:val="center"/>
          </w:tcPr>
          <w:p w14:paraId="6E8A8808" w14:textId="346608DC" w:rsidR="0072142C" w:rsidRPr="00993AF1" w:rsidRDefault="0072142C" w:rsidP="0072142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4.721,0</w:t>
            </w:r>
          </w:p>
        </w:tc>
        <w:tc>
          <w:tcPr>
            <w:tcW w:w="1596" w:type="dxa"/>
            <w:vAlign w:val="center"/>
          </w:tcPr>
          <w:p w14:paraId="5391902B" w14:textId="5875103C" w:rsidR="0072142C" w:rsidRPr="00993AF1" w:rsidRDefault="0072142C" w:rsidP="0072142C">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4.926,7</w:t>
            </w:r>
          </w:p>
        </w:tc>
        <w:tc>
          <w:tcPr>
            <w:tcW w:w="1596" w:type="dxa"/>
            <w:tcBorders>
              <w:top w:val="nil"/>
              <w:left w:val="nil"/>
              <w:bottom w:val="single" w:sz="8" w:space="0" w:color="000000"/>
              <w:right w:val="single" w:sz="8" w:space="0" w:color="000000"/>
            </w:tcBorders>
            <w:shd w:val="clear" w:color="auto" w:fill="auto"/>
            <w:vAlign w:val="center"/>
          </w:tcPr>
          <w:p w14:paraId="1254A5CE" w14:textId="727FBBD0" w:rsidR="0072142C" w:rsidRPr="00993AF1" w:rsidRDefault="0072142C" w:rsidP="0072142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5.376,7</w:t>
            </w:r>
          </w:p>
        </w:tc>
        <w:tc>
          <w:tcPr>
            <w:tcW w:w="1596" w:type="dxa"/>
            <w:tcBorders>
              <w:top w:val="nil"/>
              <w:left w:val="nil"/>
              <w:bottom w:val="single" w:sz="8" w:space="0" w:color="000000"/>
              <w:right w:val="single" w:sz="8" w:space="0" w:color="000000"/>
            </w:tcBorders>
            <w:shd w:val="clear" w:color="auto" w:fill="auto"/>
            <w:vAlign w:val="center"/>
          </w:tcPr>
          <w:p w14:paraId="54697DB1" w14:textId="40F382BF" w:rsidR="0072142C" w:rsidRPr="00993AF1" w:rsidRDefault="0072142C" w:rsidP="0072142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4.976,7</w:t>
            </w:r>
          </w:p>
        </w:tc>
        <w:tc>
          <w:tcPr>
            <w:tcW w:w="1596" w:type="dxa"/>
            <w:tcBorders>
              <w:top w:val="nil"/>
              <w:left w:val="nil"/>
              <w:bottom w:val="single" w:sz="8" w:space="0" w:color="000000"/>
              <w:right w:val="single" w:sz="8" w:space="0" w:color="000000"/>
            </w:tcBorders>
            <w:shd w:val="clear" w:color="auto" w:fill="auto"/>
            <w:vAlign w:val="center"/>
          </w:tcPr>
          <w:p w14:paraId="6E07CF6E" w14:textId="649831A1" w:rsidR="0072142C" w:rsidRPr="00993AF1" w:rsidRDefault="0072142C" w:rsidP="0072142C">
            <w:pPr>
              <w:jc w:val="center"/>
              <w:rPr>
                <w:rFonts w:ascii="Times New Roman" w:hAnsi="Times New Roman" w:cs="Times New Roman"/>
                <w:noProof w:val="0"/>
                <w:sz w:val="24"/>
                <w:szCs w:val="24"/>
                <w:lang w:val="ro-MD"/>
              </w:rPr>
            </w:pPr>
            <w:r w:rsidRPr="00993AF1">
              <w:rPr>
                <w:rFonts w:ascii="Times New Roman" w:hAnsi="Times New Roman" w:cs="Times New Roman"/>
                <w:bCs/>
                <w:color w:val="000000"/>
                <w:sz w:val="24"/>
                <w:szCs w:val="24"/>
              </w:rPr>
              <w:t>4.926,7</w:t>
            </w:r>
          </w:p>
        </w:tc>
      </w:tr>
      <w:tr w:rsidR="00316C9D" w:rsidRPr="00993AF1" w14:paraId="43DA05CD" w14:textId="77777777" w:rsidTr="003F3943">
        <w:trPr>
          <w:jc w:val="center"/>
        </w:trPr>
        <w:tc>
          <w:tcPr>
            <w:tcW w:w="1948" w:type="dxa"/>
          </w:tcPr>
          <w:p w14:paraId="090BE4D5" w14:textId="6FCA0663" w:rsidR="00316C9D" w:rsidRPr="00993AF1" w:rsidRDefault="00316C9D" w:rsidP="00316C9D">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9030 ,,Compensarea diferen</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ei de tarife la energia electrică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la gazele naturale</w:t>
            </w:r>
          </w:p>
        </w:tc>
        <w:tc>
          <w:tcPr>
            <w:tcW w:w="1596" w:type="dxa"/>
            <w:tcBorders>
              <w:top w:val="nil"/>
              <w:left w:val="nil"/>
              <w:bottom w:val="single" w:sz="8" w:space="0" w:color="auto"/>
              <w:right w:val="single" w:sz="8" w:space="0" w:color="auto"/>
            </w:tcBorders>
            <w:shd w:val="clear" w:color="auto" w:fill="auto"/>
            <w:vAlign w:val="center"/>
          </w:tcPr>
          <w:p w14:paraId="2856860A" w14:textId="190FE601"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131.778,60</w:t>
            </w:r>
          </w:p>
        </w:tc>
        <w:tc>
          <w:tcPr>
            <w:tcW w:w="1596" w:type="dxa"/>
            <w:tcBorders>
              <w:top w:val="nil"/>
              <w:left w:val="nil"/>
              <w:bottom w:val="single" w:sz="8" w:space="0" w:color="auto"/>
              <w:right w:val="single" w:sz="8" w:space="0" w:color="auto"/>
            </w:tcBorders>
            <w:shd w:val="clear" w:color="auto" w:fill="auto"/>
            <w:vAlign w:val="center"/>
          </w:tcPr>
          <w:p w14:paraId="1A60EC20" w14:textId="11F778A0"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138.223,80</w:t>
            </w:r>
          </w:p>
        </w:tc>
        <w:tc>
          <w:tcPr>
            <w:tcW w:w="1596" w:type="dxa"/>
            <w:tcBorders>
              <w:top w:val="nil"/>
              <w:left w:val="single" w:sz="4" w:space="0" w:color="000000"/>
              <w:bottom w:val="single" w:sz="4" w:space="0" w:color="auto"/>
              <w:right w:val="single" w:sz="4" w:space="0" w:color="000000"/>
            </w:tcBorders>
            <w:shd w:val="clear" w:color="auto" w:fill="auto"/>
            <w:vAlign w:val="center"/>
          </w:tcPr>
          <w:p w14:paraId="134F4DD6" w14:textId="13D7D007"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138.223,8</w:t>
            </w:r>
          </w:p>
        </w:tc>
        <w:tc>
          <w:tcPr>
            <w:tcW w:w="1596" w:type="dxa"/>
            <w:tcBorders>
              <w:top w:val="nil"/>
              <w:left w:val="nil"/>
              <w:bottom w:val="single" w:sz="4" w:space="0" w:color="auto"/>
              <w:right w:val="single" w:sz="4" w:space="0" w:color="000000"/>
            </w:tcBorders>
            <w:shd w:val="clear" w:color="auto" w:fill="auto"/>
            <w:vAlign w:val="center"/>
          </w:tcPr>
          <w:p w14:paraId="6469C5C9" w14:textId="595449E0"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138.223,8</w:t>
            </w:r>
          </w:p>
        </w:tc>
        <w:tc>
          <w:tcPr>
            <w:tcW w:w="1596" w:type="dxa"/>
            <w:tcBorders>
              <w:top w:val="nil"/>
              <w:left w:val="nil"/>
              <w:bottom w:val="single" w:sz="4" w:space="0" w:color="auto"/>
              <w:right w:val="single" w:sz="4" w:space="0" w:color="000000"/>
            </w:tcBorders>
            <w:shd w:val="clear" w:color="auto" w:fill="auto"/>
            <w:vAlign w:val="center"/>
          </w:tcPr>
          <w:p w14:paraId="48D58EF4" w14:textId="11A2EC19" w:rsidR="00316C9D" w:rsidRPr="00993AF1" w:rsidRDefault="00316C9D" w:rsidP="00316C9D">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138.223,8</w:t>
            </w:r>
          </w:p>
        </w:tc>
      </w:tr>
      <w:tr w:rsidR="0072142C" w:rsidRPr="00993AF1" w14:paraId="117B997B" w14:textId="77777777" w:rsidTr="00056E14">
        <w:trPr>
          <w:trHeight w:val="388"/>
          <w:jc w:val="center"/>
        </w:trPr>
        <w:tc>
          <w:tcPr>
            <w:tcW w:w="1948" w:type="dxa"/>
            <w:vAlign w:val="center"/>
          </w:tcPr>
          <w:p w14:paraId="75EFE2D8" w14:textId="4662744E" w:rsidR="0072142C" w:rsidRPr="00993AF1" w:rsidRDefault="0072142C" w:rsidP="0072142C">
            <w:pP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Total pe sector</w:t>
            </w:r>
          </w:p>
        </w:tc>
        <w:tc>
          <w:tcPr>
            <w:tcW w:w="1596" w:type="dxa"/>
            <w:tcBorders>
              <w:top w:val="nil"/>
              <w:left w:val="nil"/>
              <w:bottom w:val="single" w:sz="8" w:space="0" w:color="auto"/>
              <w:right w:val="single" w:sz="8" w:space="0" w:color="auto"/>
            </w:tcBorders>
            <w:shd w:val="clear" w:color="auto" w:fill="auto"/>
            <w:vAlign w:val="center"/>
          </w:tcPr>
          <w:p w14:paraId="0EDE772D" w14:textId="2AC95C77" w:rsidR="0072142C" w:rsidRPr="00993AF1" w:rsidRDefault="0072142C" w:rsidP="0072142C">
            <w:pPr>
              <w:jc w:val="center"/>
              <w:rPr>
                <w:rFonts w:ascii="Times New Roman" w:hAnsi="Times New Roman" w:cs="Times New Roman"/>
                <w:b/>
                <w:bCs/>
                <w:noProof w:val="0"/>
                <w:color w:val="000000"/>
                <w:sz w:val="24"/>
                <w:szCs w:val="24"/>
              </w:rPr>
            </w:pPr>
            <w:r w:rsidRPr="00993AF1">
              <w:rPr>
                <w:rFonts w:ascii="Times New Roman" w:hAnsi="Times New Roman" w:cs="Times New Roman"/>
                <w:b/>
                <w:bCs/>
                <w:color w:val="000000"/>
                <w:sz w:val="24"/>
                <w:szCs w:val="24"/>
              </w:rPr>
              <w:t>47.108.816,6</w:t>
            </w:r>
          </w:p>
        </w:tc>
        <w:tc>
          <w:tcPr>
            <w:tcW w:w="1596" w:type="dxa"/>
            <w:tcBorders>
              <w:top w:val="nil"/>
              <w:left w:val="nil"/>
              <w:bottom w:val="single" w:sz="8" w:space="0" w:color="auto"/>
              <w:right w:val="single" w:sz="4" w:space="0" w:color="auto"/>
            </w:tcBorders>
            <w:shd w:val="clear" w:color="auto" w:fill="auto"/>
            <w:vAlign w:val="center"/>
          </w:tcPr>
          <w:p w14:paraId="078EB2D2" w14:textId="2D7A17ED" w:rsidR="0072142C" w:rsidRPr="00993AF1" w:rsidRDefault="0072142C" w:rsidP="0072142C">
            <w:pPr>
              <w:jc w:val="center"/>
              <w:rPr>
                <w:rFonts w:ascii="Times New Roman" w:hAnsi="Times New Roman" w:cs="Times New Roman"/>
                <w:b/>
                <w:bCs/>
                <w:noProof w:val="0"/>
                <w:color w:val="000000"/>
                <w:sz w:val="24"/>
                <w:szCs w:val="24"/>
              </w:rPr>
            </w:pPr>
            <w:r w:rsidRPr="00993AF1">
              <w:rPr>
                <w:rFonts w:ascii="Times New Roman" w:hAnsi="Times New Roman" w:cs="Times New Roman"/>
                <w:b/>
                <w:bCs/>
                <w:color w:val="000000"/>
                <w:sz w:val="24"/>
                <w:szCs w:val="24"/>
              </w:rPr>
              <w:t>49.927.211,8</w:t>
            </w:r>
          </w:p>
        </w:tc>
        <w:tc>
          <w:tcPr>
            <w:tcW w:w="1596" w:type="dxa"/>
            <w:tcBorders>
              <w:top w:val="nil"/>
              <w:left w:val="nil"/>
              <w:bottom w:val="single" w:sz="8" w:space="0" w:color="auto"/>
              <w:right w:val="single" w:sz="8" w:space="0" w:color="auto"/>
            </w:tcBorders>
            <w:shd w:val="clear" w:color="auto" w:fill="auto"/>
            <w:vAlign w:val="center"/>
          </w:tcPr>
          <w:p w14:paraId="086EE1FB" w14:textId="66F2DF25" w:rsidR="0072142C" w:rsidRPr="00993AF1" w:rsidRDefault="0072142C" w:rsidP="0072142C">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54.834.795,8</w:t>
            </w:r>
          </w:p>
        </w:tc>
        <w:tc>
          <w:tcPr>
            <w:tcW w:w="1596" w:type="dxa"/>
            <w:tcBorders>
              <w:top w:val="nil"/>
              <w:left w:val="nil"/>
              <w:bottom w:val="single" w:sz="8" w:space="0" w:color="auto"/>
              <w:right w:val="single" w:sz="8" w:space="0" w:color="auto"/>
            </w:tcBorders>
            <w:shd w:val="clear" w:color="auto" w:fill="auto"/>
            <w:vAlign w:val="center"/>
          </w:tcPr>
          <w:p w14:paraId="20E01CCC" w14:textId="54AD9CC9" w:rsidR="0072142C" w:rsidRPr="00993AF1" w:rsidRDefault="0072142C" w:rsidP="0072142C">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58.395.438,8</w:t>
            </w:r>
          </w:p>
        </w:tc>
        <w:tc>
          <w:tcPr>
            <w:tcW w:w="1596" w:type="dxa"/>
            <w:tcBorders>
              <w:top w:val="nil"/>
              <w:left w:val="nil"/>
              <w:bottom w:val="single" w:sz="8" w:space="0" w:color="auto"/>
              <w:right w:val="single" w:sz="8" w:space="0" w:color="auto"/>
            </w:tcBorders>
            <w:shd w:val="clear" w:color="auto" w:fill="auto"/>
            <w:vAlign w:val="center"/>
          </w:tcPr>
          <w:p w14:paraId="50BD83F1" w14:textId="31B09177" w:rsidR="0072142C" w:rsidRPr="00993AF1" w:rsidRDefault="0072142C" w:rsidP="0072142C">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62.719.348,4</w:t>
            </w:r>
          </w:p>
        </w:tc>
      </w:tr>
    </w:tbl>
    <w:p w14:paraId="021E6341" w14:textId="3178F794" w:rsidR="00D64ABA" w:rsidRPr="00993AF1" w:rsidRDefault="00D64ABA" w:rsidP="00316C9D">
      <w:pPr>
        <w:spacing w:after="0" w:line="240" w:lineRule="auto"/>
        <w:rPr>
          <w:rFonts w:ascii="Times New Roman" w:eastAsia="Times New Roman" w:hAnsi="Times New Roman" w:cs="Times New Roman"/>
          <w:b/>
          <w:noProof w:val="0"/>
          <w:color w:val="000000"/>
          <w:sz w:val="24"/>
          <w:szCs w:val="24"/>
          <w:lang w:val="ro-MD"/>
        </w:rPr>
      </w:pPr>
    </w:p>
    <w:p w14:paraId="4FFA4CF3" w14:textId="77776B9D" w:rsidR="00E046E0" w:rsidRPr="00993AF1" w:rsidRDefault="00E046E0" w:rsidP="00616874">
      <w:pPr>
        <w:pStyle w:val="Listparagraf"/>
        <w:numPr>
          <w:ilvl w:val="0"/>
          <w:numId w:val="21"/>
        </w:numPr>
        <w:spacing w:after="0" w:line="240" w:lineRule="auto"/>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lastRenderedPageBreak/>
        <w:t>Subprogramul 9001 „</w:t>
      </w:r>
      <w:r w:rsidRPr="00993AF1">
        <w:rPr>
          <w:rFonts w:ascii="Times New Roman" w:eastAsia="Times New Roman" w:hAnsi="Times New Roman" w:cs="Times New Roman"/>
          <w:b/>
          <w:bCs/>
          <w:noProof w:val="0"/>
          <w:color w:val="000000"/>
          <w:sz w:val="24"/>
          <w:szCs w:val="24"/>
          <w:lang w:val="ro-MD"/>
        </w:rPr>
        <w:t xml:space="preserve">Politici </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i management în domeniul 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iei sociale</w:t>
      </w:r>
      <w:r w:rsidRPr="00993AF1">
        <w:rPr>
          <w:rFonts w:ascii="Times New Roman" w:hAnsi="Times New Roman" w:cs="Times New Roman"/>
          <w:b/>
          <w:noProof w:val="0"/>
          <w:sz w:val="24"/>
          <w:szCs w:val="24"/>
          <w:lang w:val="ro-MD"/>
        </w:rPr>
        <w:t>”</w:t>
      </w:r>
    </w:p>
    <w:p w14:paraId="168846E0" w14:textId="2CABC090" w:rsidR="00752BC0" w:rsidRPr="00993AF1" w:rsidRDefault="00E046E0" w:rsidP="00616874">
      <w:pPr>
        <w:pStyle w:val="Listparagraf"/>
        <w:numPr>
          <w:ilvl w:val="0"/>
          <w:numId w:val="21"/>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0513B03B" w14:textId="77777777" w:rsidR="00FF3F7C" w:rsidRPr="00993AF1" w:rsidRDefault="00FF3F7C"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978" w:type="dxa"/>
        <w:jc w:val="center"/>
        <w:tblLook w:val="04A0" w:firstRow="1" w:lastRow="0" w:firstColumn="1" w:lastColumn="0" w:noHBand="0" w:noVBand="1"/>
      </w:tblPr>
      <w:tblGrid>
        <w:gridCol w:w="4815"/>
        <w:gridCol w:w="1731"/>
        <w:gridCol w:w="1688"/>
        <w:gridCol w:w="1744"/>
      </w:tblGrid>
      <w:tr w:rsidR="00026B10" w:rsidRPr="00993AF1" w14:paraId="69C2CF84" w14:textId="77777777" w:rsidTr="008369C7">
        <w:trPr>
          <w:trHeight w:val="253"/>
          <w:tblHeader/>
          <w:jc w:val="center"/>
        </w:trPr>
        <w:tc>
          <w:tcPr>
            <w:tcW w:w="4815" w:type="dxa"/>
            <w:vAlign w:val="center"/>
          </w:tcPr>
          <w:p w14:paraId="5F5C8B64" w14:textId="669B61DD" w:rsidR="00026B10" w:rsidRPr="00993AF1" w:rsidRDefault="00026B1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731" w:type="dxa"/>
            <w:vAlign w:val="center"/>
          </w:tcPr>
          <w:p w14:paraId="018912C4" w14:textId="2A1D0F43" w:rsidR="00026B10"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688" w:type="dxa"/>
            <w:vAlign w:val="center"/>
          </w:tcPr>
          <w:p w14:paraId="02A196D7" w14:textId="0F4E50D4" w:rsidR="00026B10"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744" w:type="dxa"/>
            <w:vAlign w:val="center"/>
          </w:tcPr>
          <w:p w14:paraId="0C245AFA" w14:textId="49C3BEF9" w:rsidR="00026B10"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82337E" w:rsidRPr="00993AF1" w14:paraId="2B3DC820" w14:textId="77777777" w:rsidTr="00B10807">
        <w:trPr>
          <w:trHeight w:val="506"/>
          <w:jc w:val="center"/>
        </w:trPr>
        <w:tc>
          <w:tcPr>
            <w:tcW w:w="4815" w:type="dxa"/>
            <w:tcBorders>
              <w:bottom w:val="single" w:sz="4" w:space="0" w:color="auto"/>
            </w:tcBorders>
            <w:vAlign w:val="center"/>
          </w:tcPr>
          <w:p w14:paraId="500B3FDB" w14:textId="0F8753E5" w:rsidR="0082337E" w:rsidRPr="00993AF1" w:rsidRDefault="0082337E" w:rsidP="0082337E">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 xml:space="preserve">Organizarea și funcționarea aparatului central al MMPS (inclusiv activități de informare și comunicare) </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46038" w14:textId="7433B670" w:rsidR="0082337E" w:rsidRPr="00993AF1" w:rsidRDefault="0082337E" w:rsidP="0082337E">
            <w:pPr>
              <w:jc w:val="center"/>
              <w:rPr>
                <w:rFonts w:ascii="Times New Roman" w:hAnsi="Times New Roman" w:cs="Times New Roman"/>
                <w:noProof w:val="0"/>
                <w:sz w:val="24"/>
                <w:szCs w:val="24"/>
                <w:lang w:val="ro-RO"/>
              </w:rPr>
            </w:pPr>
            <w:r w:rsidRPr="00993AF1">
              <w:rPr>
                <w:rFonts w:ascii="Times New Roman" w:hAnsi="Times New Roman" w:cs="Times New Roman"/>
                <w:color w:val="000000"/>
                <w:sz w:val="24"/>
                <w:szCs w:val="24"/>
              </w:rPr>
              <w:t>48.531,8</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FD676" w14:textId="33849E55"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48.531,8</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4DC9" w14:textId="7D94EF7A"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48.531,8</w:t>
            </w:r>
          </w:p>
        </w:tc>
      </w:tr>
      <w:tr w:rsidR="009357E8" w:rsidRPr="00993AF1" w14:paraId="7986A9A6" w14:textId="77777777" w:rsidTr="00B10807">
        <w:trPr>
          <w:trHeight w:val="496"/>
          <w:jc w:val="center"/>
        </w:trPr>
        <w:tc>
          <w:tcPr>
            <w:tcW w:w="4815" w:type="dxa"/>
          </w:tcPr>
          <w:p w14:paraId="7C333EA0" w14:textId="7953B156" w:rsidR="009357E8" w:rsidRPr="00993AF1" w:rsidRDefault="009357E8" w:rsidP="004314F1">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Func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ionarea organului local de specialitate în domeniul asisten</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ei sociale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protec</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iei familiei </w:t>
            </w:r>
            <w:r w:rsidR="004314F1">
              <w:rPr>
                <w:rFonts w:ascii="Times New Roman" w:hAnsi="Times New Roman" w:cs="Times New Roman"/>
                <w:noProof w:val="0"/>
                <w:sz w:val="24"/>
                <w:szCs w:val="24"/>
                <w:lang w:val="ro-MD"/>
              </w:rPr>
              <w:t xml:space="preserve">(mun. </w:t>
            </w:r>
            <w:r w:rsidR="004314F1" w:rsidRPr="00993AF1">
              <w:rPr>
                <w:rFonts w:ascii="Times New Roman" w:hAnsi="Times New Roman" w:cs="Times New Roman"/>
                <w:noProof w:val="0"/>
                <w:sz w:val="24"/>
                <w:szCs w:val="24"/>
                <w:lang w:val="ro-MD"/>
              </w:rPr>
              <w:t>Chișinău și UTA Găgăuzia</w:t>
            </w:r>
            <w:r w:rsidR="004314F1">
              <w:rPr>
                <w:rFonts w:ascii="Times New Roman" w:hAnsi="Times New Roman" w:cs="Times New Roman"/>
                <w:noProof w:val="0"/>
                <w:sz w:val="24"/>
                <w:szCs w:val="24"/>
                <w:lang w:val="ro-MD"/>
              </w:rPr>
              <w:t>)</w:t>
            </w:r>
            <w:r w:rsidR="00B10807" w:rsidRPr="00993AF1">
              <w:rPr>
                <w:rFonts w:ascii="Times New Roman" w:hAnsi="Times New Roman" w:cs="Times New Roman"/>
                <w:noProof w:val="0"/>
                <w:sz w:val="24"/>
                <w:szCs w:val="24"/>
                <w:lang w:val="ro-MD"/>
              </w:rPr>
              <w:t xml:space="preserve"> </w:t>
            </w:r>
          </w:p>
        </w:tc>
        <w:tc>
          <w:tcPr>
            <w:tcW w:w="1731" w:type="dxa"/>
            <w:tcBorders>
              <w:top w:val="nil"/>
              <w:left w:val="single" w:sz="4" w:space="0" w:color="000000"/>
              <w:bottom w:val="single" w:sz="4" w:space="0" w:color="000000"/>
              <w:right w:val="single" w:sz="4" w:space="0" w:color="000000"/>
            </w:tcBorders>
            <w:shd w:val="clear" w:color="auto" w:fill="auto"/>
            <w:vAlign w:val="center"/>
          </w:tcPr>
          <w:p w14:paraId="1C5ADACB" w14:textId="0C5883C6" w:rsidR="009357E8" w:rsidRPr="00993AF1" w:rsidRDefault="009357E8"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61.844,1</w:t>
            </w:r>
          </w:p>
        </w:tc>
        <w:tc>
          <w:tcPr>
            <w:tcW w:w="1688" w:type="dxa"/>
            <w:tcBorders>
              <w:top w:val="nil"/>
              <w:left w:val="nil"/>
              <w:bottom w:val="single" w:sz="4" w:space="0" w:color="000000"/>
              <w:right w:val="single" w:sz="4" w:space="0" w:color="000000"/>
            </w:tcBorders>
            <w:shd w:val="clear" w:color="auto" w:fill="auto"/>
            <w:vAlign w:val="center"/>
          </w:tcPr>
          <w:p w14:paraId="5C8CAA48" w14:textId="3AC40970" w:rsidR="009357E8" w:rsidRPr="00993AF1" w:rsidRDefault="009357E8"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61.844,1</w:t>
            </w:r>
          </w:p>
        </w:tc>
        <w:tc>
          <w:tcPr>
            <w:tcW w:w="1744" w:type="dxa"/>
            <w:tcBorders>
              <w:top w:val="nil"/>
              <w:left w:val="nil"/>
              <w:bottom w:val="single" w:sz="4" w:space="0" w:color="000000"/>
              <w:right w:val="single" w:sz="4" w:space="0" w:color="000000"/>
            </w:tcBorders>
            <w:shd w:val="clear" w:color="auto" w:fill="auto"/>
            <w:vAlign w:val="center"/>
          </w:tcPr>
          <w:p w14:paraId="5330284B" w14:textId="0DAAE49C" w:rsidR="009357E8" w:rsidRPr="00993AF1" w:rsidRDefault="009357E8"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61.844,1</w:t>
            </w:r>
          </w:p>
        </w:tc>
      </w:tr>
      <w:tr w:rsidR="004C7259" w:rsidRPr="00993AF1" w14:paraId="0BA0B867" w14:textId="77777777" w:rsidTr="00B10807">
        <w:trPr>
          <w:trHeight w:val="496"/>
          <w:jc w:val="center"/>
        </w:trPr>
        <w:tc>
          <w:tcPr>
            <w:tcW w:w="4815" w:type="dxa"/>
          </w:tcPr>
          <w:p w14:paraId="235489E3" w14:textId="7EFA01F3" w:rsidR="004C7259" w:rsidRPr="00993AF1" w:rsidRDefault="00067160"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F</w:t>
            </w:r>
            <w:r w:rsidR="004C7259" w:rsidRPr="00993AF1">
              <w:rPr>
                <w:rFonts w:ascii="Times New Roman" w:hAnsi="Times New Roman" w:cs="Times New Roman"/>
                <w:noProof w:val="0"/>
                <w:sz w:val="24"/>
                <w:szCs w:val="24"/>
                <w:lang w:val="ro-MD"/>
              </w:rPr>
              <w:t>unc</w:t>
            </w:r>
            <w:r w:rsidR="00A362C3" w:rsidRPr="00993AF1">
              <w:rPr>
                <w:rFonts w:ascii="Times New Roman" w:hAnsi="Times New Roman" w:cs="Times New Roman"/>
                <w:noProof w:val="0"/>
                <w:sz w:val="24"/>
                <w:szCs w:val="24"/>
                <w:lang w:val="ro-MD"/>
              </w:rPr>
              <w:t>ț</w:t>
            </w:r>
            <w:r w:rsidR="004C7259" w:rsidRPr="00993AF1">
              <w:rPr>
                <w:rFonts w:ascii="Times New Roman" w:hAnsi="Times New Roman" w:cs="Times New Roman"/>
                <w:noProof w:val="0"/>
                <w:sz w:val="24"/>
                <w:szCs w:val="24"/>
                <w:lang w:val="ro-MD"/>
              </w:rPr>
              <w:t>ionarea aparatelor centrale ale agen</w:t>
            </w:r>
            <w:r w:rsidR="00A362C3" w:rsidRPr="00993AF1">
              <w:rPr>
                <w:rFonts w:ascii="Times New Roman" w:hAnsi="Times New Roman" w:cs="Times New Roman"/>
                <w:noProof w:val="0"/>
                <w:sz w:val="24"/>
                <w:szCs w:val="24"/>
                <w:lang w:val="ro-MD"/>
              </w:rPr>
              <w:t>ț</w:t>
            </w:r>
            <w:r w:rsidR="004C7259" w:rsidRPr="00993AF1">
              <w:rPr>
                <w:rFonts w:ascii="Times New Roman" w:hAnsi="Times New Roman" w:cs="Times New Roman"/>
                <w:noProof w:val="0"/>
                <w:sz w:val="24"/>
                <w:szCs w:val="24"/>
                <w:lang w:val="ro-MD"/>
              </w:rPr>
              <w:t>iilor teritoriale de asisten</w:t>
            </w:r>
            <w:r w:rsidR="00A362C3" w:rsidRPr="00993AF1">
              <w:rPr>
                <w:rFonts w:ascii="Times New Roman" w:hAnsi="Times New Roman" w:cs="Times New Roman"/>
                <w:noProof w:val="0"/>
                <w:sz w:val="24"/>
                <w:szCs w:val="24"/>
                <w:lang w:val="ro-MD"/>
              </w:rPr>
              <w:t>ț</w:t>
            </w:r>
            <w:r w:rsidR="004C7259" w:rsidRPr="00993AF1">
              <w:rPr>
                <w:rFonts w:ascii="Times New Roman" w:hAnsi="Times New Roman" w:cs="Times New Roman"/>
                <w:noProof w:val="0"/>
                <w:sz w:val="24"/>
                <w:szCs w:val="24"/>
                <w:lang w:val="ro-MD"/>
              </w:rPr>
              <w:t xml:space="preserve">ă socială (ATAS) </w:t>
            </w:r>
            <w:r w:rsidR="00A362C3" w:rsidRPr="00993AF1">
              <w:rPr>
                <w:rFonts w:ascii="Times New Roman" w:hAnsi="Times New Roman" w:cs="Times New Roman"/>
                <w:noProof w:val="0"/>
                <w:sz w:val="24"/>
                <w:szCs w:val="24"/>
                <w:lang w:val="ro-MD"/>
              </w:rPr>
              <w:t>ș</w:t>
            </w:r>
            <w:r w:rsidR="004C7259" w:rsidRPr="00993AF1">
              <w:rPr>
                <w:rFonts w:ascii="Times New Roman" w:hAnsi="Times New Roman" w:cs="Times New Roman"/>
                <w:noProof w:val="0"/>
                <w:sz w:val="24"/>
                <w:szCs w:val="24"/>
                <w:lang w:val="ro-MD"/>
              </w:rPr>
              <w:t>i structurilor teritoriale de asisten</w:t>
            </w:r>
            <w:r w:rsidR="00A362C3" w:rsidRPr="00993AF1">
              <w:rPr>
                <w:rFonts w:ascii="Times New Roman" w:hAnsi="Times New Roman" w:cs="Times New Roman"/>
                <w:noProof w:val="0"/>
                <w:sz w:val="24"/>
                <w:szCs w:val="24"/>
                <w:lang w:val="ro-MD"/>
              </w:rPr>
              <w:t>ț</w:t>
            </w:r>
            <w:r w:rsidR="004C7259" w:rsidRPr="00993AF1">
              <w:rPr>
                <w:rFonts w:ascii="Times New Roman" w:hAnsi="Times New Roman" w:cs="Times New Roman"/>
                <w:noProof w:val="0"/>
                <w:sz w:val="24"/>
                <w:szCs w:val="24"/>
                <w:lang w:val="ro-MD"/>
              </w:rPr>
              <w:t xml:space="preserve">ă socială </w:t>
            </w:r>
          </w:p>
        </w:tc>
        <w:tc>
          <w:tcPr>
            <w:tcW w:w="1731" w:type="dxa"/>
            <w:tcBorders>
              <w:top w:val="nil"/>
              <w:left w:val="single" w:sz="4" w:space="0" w:color="000000"/>
              <w:bottom w:val="single" w:sz="4" w:space="0" w:color="000000"/>
              <w:right w:val="single" w:sz="4" w:space="0" w:color="000000"/>
            </w:tcBorders>
            <w:shd w:val="clear" w:color="auto" w:fill="auto"/>
            <w:vAlign w:val="center"/>
          </w:tcPr>
          <w:p w14:paraId="7D3A8A46" w14:textId="103170EE" w:rsidR="004C7259" w:rsidRPr="00993AF1" w:rsidRDefault="0082337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188.742,0</w:t>
            </w:r>
          </w:p>
        </w:tc>
        <w:tc>
          <w:tcPr>
            <w:tcW w:w="1688" w:type="dxa"/>
            <w:tcBorders>
              <w:top w:val="nil"/>
              <w:left w:val="single" w:sz="4" w:space="0" w:color="000000"/>
              <w:bottom w:val="single" w:sz="4" w:space="0" w:color="000000"/>
              <w:right w:val="single" w:sz="4" w:space="0" w:color="000000"/>
            </w:tcBorders>
            <w:shd w:val="clear" w:color="auto" w:fill="auto"/>
            <w:vAlign w:val="center"/>
          </w:tcPr>
          <w:p w14:paraId="49D7A434" w14:textId="552CD011" w:rsidR="004C7259" w:rsidRPr="00993AF1" w:rsidRDefault="0082337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188.742,0</w:t>
            </w:r>
          </w:p>
        </w:tc>
        <w:tc>
          <w:tcPr>
            <w:tcW w:w="1744" w:type="dxa"/>
            <w:tcBorders>
              <w:top w:val="nil"/>
              <w:left w:val="single" w:sz="4" w:space="0" w:color="000000"/>
              <w:bottom w:val="single" w:sz="4" w:space="0" w:color="000000"/>
              <w:right w:val="single" w:sz="4" w:space="0" w:color="000000"/>
            </w:tcBorders>
            <w:shd w:val="clear" w:color="auto" w:fill="auto"/>
            <w:vAlign w:val="center"/>
          </w:tcPr>
          <w:p w14:paraId="70C333A2" w14:textId="615A48AA" w:rsidR="004C7259" w:rsidRPr="00993AF1" w:rsidRDefault="0082337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188.742,0</w:t>
            </w:r>
          </w:p>
        </w:tc>
      </w:tr>
      <w:tr w:rsidR="004C7259" w:rsidRPr="00993AF1" w14:paraId="2A21C348" w14:textId="77777777" w:rsidTr="00B10807">
        <w:trPr>
          <w:trHeight w:val="496"/>
          <w:jc w:val="center"/>
        </w:trPr>
        <w:tc>
          <w:tcPr>
            <w:tcW w:w="4815" w:type="dxa"/>
          </w:tcPr>
          <w:p w14:paraId="34A185D1" w14:textId="14AF60AB" w:rsidR="004C7259" w:rsidRPr="00993AF1" w:rsidRDefault="004C7259"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Măsuri incluse în Planul de cre</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tere economică a Moldovei</w:t>
            </w:r>
          </w:p>
        </w:tc>
        <w:tc>
          <w:tcPr>
            <w:tcW w:w="1731" w:type="dxa"/>
            <w:tcBorders>
              <w:top w:val="nil"/>
              <w:left w:val="single" w:sz="4" w:space="0" w:color="000000"/>
              <w:bottom w:val="single" w:sz="4" w:space="0" w:color="000000"/>
              <w:right w:val="single" w:sz="4" w:space="0" w:color="000000"/>
            </w:tcBorders>
            <w:shd w:val="clear" w:color="auto" w:fill="auto"/>
            <w:vAlign w:val="center"/>
          </w:tcPr>
          <w:p w14:paraId="33976DEE" w14:textId="0A92C8A2" w:rsidR="004C7259" w:rsidRPr="00993AF1" w:rsidRDefault="004C7259" w:rsidP="00B10807">
            <w:pPr>
              <w:jc w:val="center"/>
              <w:rPr>
                <w:rFonts w:ascii="Times New Roman" w:hAnsi="Times New Roman" w:cs="Times New Roman"/>
                <w:color w:val="000000"/>
                <w:sz w:val="24"/>
                <w:szCs w:val="24"/>
                <w:lang w:val="ro-MD"/>
              </w:rPr>
            </w:pPr>
            <w:r w:rsidRPr="00993AF1">
              <w:rPr>
                <w:rFonts w:ascii="Times New Roman" w:hAnsi="Times New Roman" w:cs="Times New Roman"/>
                <w:color w:val="000000"/>
                <w:sz w:val="24"/>
                <w:szCs w:val="24"/>
                <w:lang w:val="ro-MD"/>
              </w:rPr>
              <w:t>29.280,0</w:t>
            </w:r>
          </w:p>
        </w:tc>
        <w:tc>
          <w:tcPr>
            <w:tcW w:w="1688" w:type="dxa"/>
            <w:tcBorders>
              <w:top w:val="nil"/>
              <w:left w:val="nil"/>
              <w:bottom w:val="single" w:sz="4" w:space="0" w:color="000000"/>
              <w:right w:val="single" w:sz="4" w:space="0" w:color="000000"/>
            </w:tcBorders>
            <w:shd w:val="clear" w:color="auto" w:fill="auto"/>
            <w:vAlign w:val="center"/>
          </w:tcPr>
          <w:p w14:paraId="5361167B" w14:textId="3AD01AE9" w:rsidR="004C7259" w:rsidRPr="00993AF1" w:rsidRDefault="004C7259"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lang w:val="ro-MD"/>
              </w:rPr>
              <w:t>29.280,0</w:t>
            </w:r>
          </w:p>
        </w:tc>
        <w:tc>
          <w:tcPr>
            <w:tcW w:w="1744" w:type="dxa"/>
            <w:tcBorders>
              <w:top w:val="nil"/>
              <w:left w:val="nil"/>
              <w:bottom w:val="single" w:sz="4" w:space="0" w:color="000000"/>
              <w:right w:val="single" w:sz="4" w:space="0" w:color="000000"/>
            </w:tcBorders>
            <w:shd w:val="clear" w:color="auto" w:fill="auto"/>
            <w:vAlign w:val="center"/>
          </w:tcPr>
          <w:p w14:paraId="4EA8506A" w14:textId="5CA53416" w:rsidR="004C7259" w:rsidRPr="00993AF1" w:rsidRDefault="004C7259"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lang w:val="ro-MD"/>
              </w:rPr>
              <w:t>29.280,0</w:t>
            </w:r>
          </w:p>
        </w:tc>
      </w:tr>
      <w:tr w:rsidR="008671BE" w:rsidRPr="00993AF1" w14:paraId="57004866" w14:textId="77777777" w:rsidTr="00D17806">
        <w:trPr>
          <w:trHeight w:val="199"/>
          <w:jc w:val="center"/>
        </w:trPr>
        <w:tc>
          <w:tcPr>
            <w:tcW w:w="4815" w:type="dxa"/>
          </w:tcPr>
          <w:p w14:paraId="42EAF048" w14:textId="733F2730" w:rsidR="008671BE" w:rsidRPr="00993AF1" w:rsidRDefault="008671BE" w:rsidP="008671BE">
            <w:pP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Total subprogramul 9001</w:t>
            </w:r>
          </w:p>
        </w:tc>
        <w:tc>
          <w:tcPr>
            <w:tcW w:w="1731" w:type="dxa"/>
            <w:tcBorders>
              <w:top w:val="nil"/>
              <w:left w:val="nil"/>
              <w:bottom w:val="single" w:sz="8" w:space="0" w:color="000000"/>
              <w:right w:val="single" w:sz="8" w:space="0" w:color="000000"/>
            </w:tcBorders>
            <w:shd w:val="clear" w:color="auto" w:fill="auto"/>
            <w:vAlign w:val="center"/>
          </w:tcPr>
          <w:p w14:paraId="0387A4F7" w14:textId="34DD9EE7" w:rsidR="008671BE" w:rsidRPr="00993AF1" w:rsidRDefault="00C636CC" w:rsidP="008671BE">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328.397,9</w:t>
            </w:r>
          </w:p>
        </w:tc>
        <w:tc>
          <w:tcPr>
            <w:tcW w:w="1688" w:type="dxa"/>
            <w:tcBorders>
              <w:top w:val="nil"/>
              <w:left w:val="nil"/>
              <w:bottom w:val="single" w:sz="8" w:space="0" w:color="000000"/>
              <w:right w:val="single" w:sz="8" w:space="0" w:color="000000"/>
            </w:tcBorders>
            <w:shd w:val="clear" w:color="auto" w:fill="auto"/>
            <w:vAlign w:val="center"/>
          </w:tcPr>
          <w:p w14:paraId="05D05A58" w14:textId="449CEE8B" w:rsidR="008671BE" w:rsidRPr="00993AF1" w:rsidRDefault="00C636CC" w:rsidP="008671BE">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rPr>
              <w:t>328.397,9</w:t>
            </w:r>
          </w:p>
        </w:tc>
        <w:tc>
          <w:tcPr>
            <w:tcW w:w="1744" w:type="dxa"/>
            <w:tcBorders>
              <w:top w:val="nil"/>
              <w:left w:val="nil"/>
              <w:bottom w:val="single" w:sz="8" w:space="0" w:color="000000"/>
              <w:right w:val="single" w:sz="8" w:space="0" w:color="000000"/>
            </w:tcBorders>
            <w:shd w:val="clear" w:color="auto" w:fill="auto"/>
            <w:vAlign w:val="center"/>
          </w:tcPr>
          <w:p w14:paraId="2526A7CE" w14:textId="459D8BD1" w:rsidR="008671BE" w:rsidRPr="00993AF1" w:rsidRDefault="00C636CC" w:rsidP="008671BE">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rPr>
              <w:t>328.397,9</w:t>
            </w:r>
          </w:p>
        </w:tc>
      </w:tr>
    </w:tbl>
    <w:p w14:paraId="6459996E" w14:textId="77777777" w:rsidR="00BE6644" w:rsidRPr="00993AF1" w:rsidRDefault="00BE6644" w:rsidP="00B10807">
      <w:pPr>
        <w:pStyle w:val="Listparagraf"/>
        <w:spacing w:after="0" w:line="240" w:lineRule="auto"/>
        <w:ind w:left="1287"/>
        <w:jc w:val="both"/>
        <w:rPr>
          <w:rFonts w:ascii="Times New Roman" w:hAnsi="Times New Roman" w:cs="Times New Roman"/>
          <w:b/>
          <w:noProof w:val="0"/>
          <w:sz w:val="24"/>
          <w:szCs w:val="24"/>
          <w:lang w:val="ro-MD"/>
        </w:rPr>
      </w:pPr>
    </w:p>
    <w:p w14:paraId="1F391BEC" w14:textId="68C839AD" w:rsidR="00515807" w:rsidRPr="00993AF1" w:rsidRDefault="00E046E0" w:rsidP="00616874">
      <w:pPr>
        <w:pStyle w:val="Listparagraf"/>
        <w:numPr>
          <w:ilvl w:val="0"/>
          <w:numId w:val="20"/>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Subprogramul 9002 „</w:t>
      </w:r>
      <w:r w:rsidRPr="00993AF1">
        <w:rPr>
          <w:rFonts w:ascii="Times New Roman" w:eastAsia="Times New Roman" w:hAnsi="Times New Roman" w:cs="Times New Roman"/>
          <w:b/>
          <w:bCs/>
          <w:noProof w:val="0"/>
          <w:color w:val="000000"/>
          <w:sz w:val="24"/>
          <w:szCs w:val="24"/>
          <w:lang w:val="ro-MD"/>
        </w:rPr>
        <w:t>Administrarea sistemului public de asigurări sociale</w:t>
      </w:r>
      <w:r w:rsidRPr="00993AF1">
        <w:rPr>
          <w:rFonts w:ascii="Times New Roman" w:hAnsi="Times New Roman" w:cs="Times New Roman"/>
          <w:b/>
          <w:noProof w:val="0"/>
          <w:sz w:val="24"/>
          <w:szCs w:val="24"/>
          <w:lang w:val="ro-MD"/>
        </w:rPr>
        <w:t>”</w:t>
      </w:r>
    </w:p>
    <w:p w14:paraId="6CF0DDA9" w14:textId="7F8FAAC7" w:rsidR="00E046E0" w:rsidRPr="00993AF1" w:rsidRDefault="00E046E0" w:rsidP="00616874">
      <w:pPr>
        <w:pStyle w:val="Listparagraf"/>
        <w:numPr>
          <w:ilvl w:val="0"/>
          <w:numId w:val="20"/>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6F748DAF" w14:textId="77777777" w:rsidR="00752BC0" w:rsidRPr="00993AF1" w:rsidRDefault="00752BC0" w:rsidP="00B10807">
      <w:pPr>
        <w:spacing w:after="0" w:line="240" w:lineRule="auto"/>
        <w:ind w:firstLine="720"/>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0" w:type="auto"/>
        <w:jc w:val="center"/>
        <w:tblLook w:val="04A0" w:firstRow="1" w:lastRow="0" w:firstColumn="1" w:lastColumn="0" w:noHBand="0" w:noVBand="1"/>
      </w:tblPr>
      <w:tblGrid>
        <w:gridCol w:w="4815"/>
        <w:gridCol w:w="1718"/>
        <w:gridCol w:w="1684"/>
        <w:gridCol w:w="1744"/>
      </w:tblGrid>
      <w:tr w:rsidR="00026B10" w:rsidRPr="00993AF1" w14:paraId="6E6F1BD1" w14:textId="77777777" w:rsidTr="008369C7">
        <w:trPr>
          <w:jc w:val="center"/>
        </w:trPr>
        <w:tc>
          <w:tcPr>
            <w:tcW w:w="4815" w:type="dxa"/>
            <w:vAlign w:val="center"/>
          </w:tcPr>
          <w:p w14:paraId="656C64FD" w14:textId="7768238B" w:rsidR="00026B10" w:rsidRPr="00993AF1" w:rsidRDefault="00026B1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718" w:type="dxa"/>
            <w:vAlign w:val="center"/>
          </w:tcPr>
          <w:p w14:paraId="4B975A1C" w14:textId="422C0021" w:rsidR="00026B10"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684" w:type="dxa"/>
            <w:vAlign w:val="center"/>
          </w:tcPr>
          <w:p w14:paraId="0868B612" w14:textId="57AEFD46" w:rsidR="00026B10"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744" w:type="dxa"/>
            <w:vAlign w:val="center"/>
          </w:tcPr>
          <w:p w14:paraId="341D9879" w14:textId="3CFED5C6" w:rsidR="00026B10"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D116E7" w:rsidRPr="00993AF1" w14:paraId="0575A302" w14:textId="77777777" w:rsidTr="008369C7">
        <w:trPr>
          <w:jc w:val="center"/>
        </w:trPr>
        <w:tc>
          <w:tcPr>
            <w:tcW w:w="4815" w:type="dxa"/>
            <w:vAlign w:val="bottom"/>
          </w:tcPr>
          <w:p w14:paraId="11919C28" w14:textId="3AB52D16" w:rsidR="00D116E7" w:rsidRPr="00993AF1" w:rsidRDefault="00D116E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Managementul autorită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ilor administrative centrale CNAS</w:t>
            </w:r>
          </w:p>
        </w:tc>
        <w:tc>
          <w:tcPr>
            <w:tcW w:w="1718" w:type="dxa"/>
            <w:tcBorders>
              <w:top w:val="single" w:sz="4" w:space="0" w:color="auto"/>
              <w:left w:val="single" w:sz="4" w:space="0" w:color="auto"/>
              <w:bottom w:val="single" w:sz="4" w:space="0" w:color="auto"/>
              <w:right w:val="single" w:sz="4" w:space="0" w:color="auto"/>
            </w:tcBorders>
            <w:shd w:val="clear" w:color="B4C6E7" w:fill="FFFFFF"/>
            <w:vAlign w:val="center"/>
          </w:tcPr>
          <w:p w14:paraId="658152E2" w14:textId="7A347545"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323.919,3</w:t>
            </w:r>
          </w:p>
        </w:tc>
        <w:tc>
          <w:tcPr>
            <w:tcW w:w="1684" w:type="dxa"/>
            <w:tcBorders>
              <w:top w:val="single" w:sz="4" w:space="0" w:color="auto"/>
              <w:left w:val="nil"/>
              <w:bottom w:val="single" w:sz="4" w:space="0" w:color="auto"/>
              <w:right w:val="single" w:sz="4" w:space="0" w:color="auto"/>
            </w:tcBorders>
            <w:shd w:val="clear" w:color="000000" w:fill="FFFFFF"/>
            <w:vAlign w:val="center"/>
          </w:tcPr>
          <w:p w14:paraId="2D5582B1" w14:textId="632C13E1"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328.398,2</w:t>
            </w:r>
          </w:p>
        </w:tc>
        <w:tc>
          <w:tcPr>
            <w:tcW w:w="1744" w:type="dxa"/>
            <w:tcBorders>
              <w:top w:val="single" w:sz="4" w:space="0" w:color="auto"/>
              <w:left w:val="nil"/>
              <w:bottom w:val="single" w:sz="4" w:space="0" w:color="auto"/>
              <w:right w:val="single" w:sz="4" w:space="0" w:color="auto"/>
            </w:tcBorders>
            <w:shd w:val="clear" w:color="000000" w:fill="FFFFFF"/>
            <w:vAlign w:val="center"/>
          </w:tcPr>
          <w:p w14:paraId="44838AEE" w14:textId="7BAB1B1D"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333.022,0</w:t>
            </w:r>
          </w:p>
        </w:tc>
      </w:tr>
      <w:tr w:rsidR="00D116E7" w:rsidRPr="00993AF1" w14:paraId="24F7B5A1" w14:textId="77777777" w:rsidTr="008369C7">
        <w:trPr>
          <w:trHeight w:val="499"/>
          <w:jc w:val="center"/>
        </w:trPr>
        <w:tc>
          <w:tcPr>
            <w:tcW w:w="4815" w:type="dxa"/>
          </w:tcPr>
          <w:p w14:paraId="0CFB2F57" w14:textId="29EBC3B5" w:rsidR="00D116E7" w:rsidRPr="00993AF1" w:rsidRDefault="00D116E7" w:rsidP="00B10807">
            <w:pPr>
              <w:rPr>
                <w:rFonts w:ascii="Times New Roman" w:hAnsi="Times New Roman" w:cs="Times New Roman"/>
                <w:noProof w:val="0"/>
                <w:sz w:val="24"/>
                <w:szCs w:val="24"/>
                <w:lang w:val="ro-MD"/>
              </w:rPr>
            </w:pPr>
            <w:r w:rsidRPr="00993AF1">
              <w:rPr>
                <w:rFonts w:ascii="Times New Roman" w:hAnsi="Times New Roman" w:cs="Times New Roman"/>
                <w:noProof w:val="0"/>
                <w:color w:val="000000"/>
                <w:sz w:val="24"/>
                <w:szCs w:val="24"/>
                <w:lang w:val="ro-MD"/>
              </w:rPr>
              <w:t>Mentenan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a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dezvoltarea sistemului informa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ional (Protec</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ie socială)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a altor componente informa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ionale</w:t>
            </w:r>
          </w:p>
        </w:tc>
        <w:tc>
          <w:tcPr>
            <w:tcW w:w="1718" w:type="dxa"/>
            <w:tcBorders>
              <w:top w:val="nil"/>
              <w:left w:val="single" w:sz="4" w:space="0" w:color="auto"/>
              <w:bottom w:val="single" w:sz="4" w:space="0" w:color="auto"/>
              <w:right w:val="single" w:sz="4" w:space="0" w:color="auto"/>
            </w:tcBorders>
            <w:shd w:val="clear" w:color="B4C6E7" w:fill="FFFFFF"/>
            <w:vAlign w:val="center"/>
          </w:tcPr>
          <w:p w14:paraId="7529F67A" w14:textId="0EAEAE8B" w:rsidR="00D116E7" w:rsidRPr="00993AF1" w:rsidRDefault="008671BE"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35</w:t>
            </w:r>
            <w:r w:rsidR="00D116E7" w:rsidRPr="00993AF1">
              <w:rPr>
                <w:rFonts w:ascii="Times New Roman" w:hAnsi="Times New Roman" w:cs="Times New Roman"/>
                <w:sz w:val="24"/>
                <w:szCs w:val="24"/>
              </w:rPr>
              <w:t>.342,3</w:t>
            </w:r>
          </w:p>
        </w:tc>
        <w:tc>
          <w:tcPr>
            <w:tcW w:w="1684" w:type="dxa"/>
            <w:tcBorders>
              <w:top w:val="nil"/>
              <w:left w:val="nil"/>
              <w:bottom w:val="single" w:sz="4" w:space="0" w:color="auto"/>
              <w:right w:val="single" w:sz="4" w:space="0" w:color="auto"/>
            </w:tcBorders>
            <w:shd w:val="clear" w:color="000000" w:fill="FFFFFF"/>
            <w:vAlign w:val="center"/>
          </w:tcPr>
          <w:p w14:paraId="1E0025F2" w14:textId="26348B7F" w:rsidR="00D116E7" w:rsidRPr="00993AF1" w:rsidRDefault="008671BE"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36</w:t>
            </w:r>
            <w:r w:rsidR="00D116E7" w:rsidRPr="00993AF1">
              <w:rPr>
                <w:rFonts w:ascii="Times New Roman" w:hAnsi="Times New Roman" w:cs="Times New Roman"/>
                <w:sz w:val="24"/>
                <w:szCs w:val="24"/>
              </w:rPr>
              <w:t>.278,0</w:t>
            </w:r>
          </w:p>
        </w:tc>
        <w:tc>
          <w:tcPr>
            <w:tcW w:w="1744" w:type="dxa"/>
            <w:tcBorders>
              <w:top w:val="nil"/>
              <w:left w:val="nil"/>
              <w:bottom w:val="single" w:sz="4" w:space="0" w:color="auto"/>
              <w:right w:val="single" w:sz="4" w:space="0" w:color="auto"/>
            </w:tcBorders>
            <w:shd w:val="clear" w:color="000000" w:fill="FFFFFF"/>
            <w:vAlign w:val="center"/>
          </w:tcPr>
          <w:p w14:paraId="05C9ACD2" w14:textId="5523FBE8"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22.341,9</w:t>
            </w:r>
          </w:p>
        </w:tc>
      </w:tr>
      <w:tr w:rsidR="00CB1F6F" w:rsidRPr="00993AF1" w14:paraId="4B248709" w14:textId="77777777" w:rsidTr="008369C7">
        <w:trPr>
          <w:trHeight w:val="305"/>
          <w:jc w:val="center"/>
        </w:trPr>
        <w:tc>
          <w:tcPr>
            <w:tcW w:w="4815" w:type="dxa"/>
          </w:tcPr>
          <w:p w14:paraId="4DFFA3F3" w14:textId="4DAB8E25" w:rsidR="00CB1F6F" w:rsidRPr="00993AF1" w:rsidRDefault="00CB1F6F" w:rsidP="00B10807">
            <w:pP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Total subprogramul 9002</w:t>
            </w:r>
          </w:p>
        </w:tc>
        <w:tc>
          <w:tcPr>
            <w:tcW w:w="1718" w:type="dxa"/>
            <w:tcBorders>
              <w:top w:val="nil"/>
              <w:left w:val="nil"/>
              <w:bottom w:val="single" w:sz="8" w:space="0" w:color="auto"/>
              <w:right w:val="single" w:sz="8" w:space="0" w:color="auto"/>
            </w:tcBorders>
            <w:shd w:val="clear" w:color="auto" w:fill="auto"/>
            <w:vAlign w:val="center"/>
          </w:tcPr>
          <w:p w14:paraId="62C697F0" w14:textId="11724311" w:rsidR="00CB1F6F" w:rsidRPr="00993AF1" w:rsidRDefault="008671B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359</w:t>
            </w:r>
            <w:r w:rsidR="00561CC2" w:rsidRPr="00993AF1">
              <w:rPr>
                <w:rFonts w:ascii="Times New Roman" w:hAnsi="Times New Roman" w:cs="Times New Roman"/>
                <w:b/>
                <w:bCs/>
                <w:color w:val="000000"/>
                <w:sz w:val="24"/>
                <w:szCs w:val="24"/>
              </w:rPr>
              <w:t>.261,6</w:t>
            </w:r>
          </w:p>
        </w:tc>
        <w:tc>
          <w:tcPr>
            <w:tcW w:w="1684" w:type="dxa"/>
            <w:tcBorders>
              <w:top w:val="nil"/>
              <w:left w:val="nil"/>
              <w:bottom w:val="single" w:sz="8" w:space="0" w:color="auto"/>
              <w:right w:val="single" w:sz="8" w:space="0" w:color="auto"/>
            </w:tcBorders>
            <w:shd w:val="clear" w:color="auto" w:fill="auto"/>
            <w:vAlign w:val="center"/>
          </w:tcPr>
          <w:p w14:paraId="77BFC4F9" w14:textId="72E5F923" w:rsidR="00CB1F6F" w:rsidRPr="00993AF1" w:rsidRDefault="008671B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364</w:t>
            </w:r>
            <w:r w:rsidR="00561CC2" w:rsidRPr="00993AF1">
              <w:rPr>
                <w:rFonts w:ascii="Times New Roman" w:hAnsi="Times New Roman" w:cs="Times New Roman"/>
                <w:b/>
                <w:bCs/>
                <w:color w:val="000000"/>
                <w:sz w:val="24"/>
                <w:szCs w:val="24"/>
              </w:rPr>
              <w:t>.676,2</w:t>
            </w:r>
          </w:p>
        </w:tc>
        <w:tc>
          <w:tcPr>
            <w:tcW w:w="1744" w:type="dxa"/>
            <w:tcBorders>
              <w:top w:val="nil"/>
              <w:left w:val="nil"/>
              <w:bottom w:val="single" w:sz="8" w:space="0" w:color="auto"/>
              <w:right w:val="single" w:sz="8" w:space="0" w:color="auto"/>
            </w:tcBorders>
            <w:shd w:val="clear" w:color="auto" w:fill="auto"/>
            <w:vAlign w:val="center"/>
          </w:tcPr>
          <w:p w14:paraId="12F48F27" w14:textId="2824D915" w:rsidR="00CB1F6F"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355.363,9</w:t>
            </w:r>
          </w:p>
        </w:tc>
      </w:tr>
    </w:tbl>
    <w:p w14:paraId="6109A547" w14:textId="77777777" w:rsidR="003E7C9B" w:rsidRPr="00993AF1" w:rsidRDefault="003E7C9B" w:rsidP="00B10807">
      <w:pPr>
        <w:spacing w:after="0" w:line="240" w:lineRule="auto"/>
        <w:jc w:val="both"/>
        <w:rPr>
          <w:rFonts w:ascii="Times New Roman" w:hAnsi="Times New Roman" w:cs="Times New Roman"/>
          <w:noProof w:val="0"/>
          <w:sz w:val="24"/>
          <w:szCs w:val="24"/>
          <w:lang w:val="ro-MD"/>
        </w:rPr>
      </w:pPr>
    </w:p>
    <w:p w14:paraId="4A1687A8" w14:textId="7BD21B19" w:rsidR="00E046E0" w:rsidRPr="00993AF1" w:rsidRDefault="00E046E0" w:rsidP="00616874">
      <w:pPr>
        <w:pStyle w:val="Listparagraf"/>
        <w:numPr>
          <w:ilvl w:val="0"/>
          <w:numId w:val="19"/>
        </w:numPr>
        <w:spacing w:after="0" w:line="240" w:lineRule="auto"/>
        <w:jc w:val="both"/>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9003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 xml:space="preserve">ia în caz de incapacitate temporară de muncă </w:t>
      </w:r>
      <w:r w:rsidRPr="00993AF1">
        <w:rPr>
          <w:rFonts w:ascii="Times New Roman" w:hAnsi="Times New Roman" w:cs="Times New Roman"/>
          <w:b/>
          <w:noProof w:val="0"/>
          <w:sz w:val="24"/>
          <w:szCs w:val="24"/>
          <w:lang w:val="ro-MD"/>
        </w:rPr>
        <w:t>”</w:t>
      </w:r>
    </w:p>
    <w:p w14:paraId="4E0DAADE" w14:textId="5AC9AA62" w:rsidR="00FB7F04" w:rsidRPr="00993AF1" w:rsidRDefault="00E046E0" w:rsidP="00616874">
      <w:pPr>
        <w:pStyle w:val="Listparagraf"/>
        <w:numPr>
          <w:ilvl w:val="0"/>
          <w:numId w:val="19"/>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4BADD5C6" w14:textId="062D863F" w:rsidR="003E7C9B" w:rsidRPr="00993AF1" w:rsidRDefault="003E7C9B"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0" w:type="auto"/>
        <w:tblInd w:w="-5" w:type="dxa"/>
        <w:tblLook w:val="04A0" w:firstRow="1" w:lastRow="0" w:firstColumn="1" w:lastColumn="0" w:noHBand="0" w:noVBand="1"/>
      </w:tblPr>
      <w:tblGrid>
        <w:gridCol w:w="4820"/>
        <w:gridCol w:w="1718"/>
        <w:gridCol w:w="1697"/>
        <w:gridCol w:w="1731"/>
      </w:tblGrid>
      <w:tr w:rsidR="00977F35" w:rsidRPr="00993AF1" w14:paraId="5104D8C8" w14:textId="77777777" w:rsidTr="008369C7">
        <w:trPr>
          <w:tblHeader/>
        </w:trPr>
        <w:tc>
          <w:tcPr>
            <w:tcW w:w="4820" w:type="dxa"/>
            <w:vAlign w:val="center"/>
          </w:tcPr>
          <w:p w14:paraId="6422987C" w14:textId="43DAC2A1" w:rsidR="00977F35" w:rsidRPr="00993AF1" w:rsidRDefault="00977F35"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718" w:type="dxa"/>
            <w:vAlign w:val="center"/>
          </w:tcPr>
          <w:p w14:paraId="36E6A3BC" w14:textId="0DB84585" w:rsidR="00977F35"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697" w:type="dxa"/>
            <w:vAlign w:val="center"/>
          </w:tcPr>
          <w:p w14:paraId="492429A8" w14:textId="5D4A8402" w:rsidR="00977F35"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731" w:type="dxa"/>
            <w:vAlign w:val="center"/>
          </w:tcPr>
          <w:p w14:paraId="0B5EDB04" w14:textId="527B61DF" w:rsidR="00977F35"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D116E7" w:rsidRPr="00993AF1" w14:paraId="5CBC87E8" w14:textId="77777777" w:rsidTr="008369C7">
        <w:tc>
          <w:tcPr>
            <w:tcW w:w="4820" w:type="dxa"/>
            <w:vAlign w:val="bottom"/>
          </w:tcPr>
          <w:p w14:paraId="43A24B3C" w14:textId="0FF5EA0E" w:rsidR="00D116E7" w:rsidRPr="00993AF1" w:rsidRDefault="00D116E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Asigurarea dreptului la 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ie pentru incapacitate temporară de muncă cauzată de boli obi</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nuite sau accidente nelegate de muncă</w:t>
            </w:r>
          </w:p>
        </w:tc>
        <w:tc>
          <w:tcPr>
            <w:tcW w:w="1718" w:type="dxa"/>
            <w:tcBorders>
              <w:top w:val="single" w:sz="4" w:space="0" w:color="auto"/>
              <w:left w:val="single" w:sz="4" w:space="0" w:color="auto"/>
              <w:bottom w:val="single" w:sz="4" w:space="0" w:color="auto"/>
              <w:right w:val="single" w:sz="4" w:space="0" w:color="auto"/>
            </w:tcBorders>
            <w:shd w:val="clear" w:color="B4C6E7" w:fill="FFFFFF"/>
            <w:vAlign w:val="center"/>
          </w:tcPr>
          <w:p w14:paraId="4D8566CB" w14:textId="7D2E91F2"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1.244.067,3</w:t>
            </w:r>
          </w:p>
        </w:tc>
        <w:tc>
          <w:tcPr>
            <w:tcW w:w="1697" w:type="dxa"/>
            <w:tcBorders>
              <w:top w:val="single" w:sz="4" w:space="0" w:color="auto"/>
              <w:left w:val="nil"/>
              <w:bottom w:val="single" w:sz="4" w:space="0" w:color="auto"/>
              <w:right w:val="single" w:sz="4" w:space="0" w:color="auto"/>
            </w:tcBorders>
            <w:shd w:val="clear" w:color="000000" w:fill="auto"/>
            <w:vAlign w:val="center"/>
          </w:tcPr>
          <w:p w14:paraId="59F3A0D3" w14:textId="24F3E5ED"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1.364.742,5</w:t>
            </w:r>
          </w:p>
        </w:tc>
        <w:tc>
          <w:tcPr>
            <w:tcW w:w="1731" w:type="dxa"/>
            <w:tcBorders>
              <w:top w:val="single" w:sz="4" w:space="0" w:color="auto"/>
              <w:left w:val="nil"/>
              <w:bottom w:val="single" w:sz="4" w:space="0" w:color="auto"/>
              <w:right w:val="single" w:sz="4" w:space="0" w:color="auto"/>
            </w:tcBorders>
            <w:shd w:val="clear" w:color="000000" w:fill="auto"/>
            <w:vAlign w:val="center"/>
          </w:tcPr>
          <w:p w14:paraId="74FB035A" w14:textId="12A59DF9"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1.486.204,5</w:t>
            </w:r>
          </w:p>
        </w:tc>
      </w:tr>
      <w:tr w:rsidR="00D116E7" w:rsidRPr="00993AF1" w14:paraId="32F9E70F" w14:textId="77777777" w:rsidTr="008369C7">
        <w:trPr>
          <w:trHeight w:val="635"/>
        </w:trPr>
        <w:tc>
          <w:tcPr>
            <w:tcW w:w="4820" w:type="dxa"/>
            <w:vAlign w:val="bottom"/>
          </w:tcPr>
          <w:p w14:paraId="47B6C4FE" w14:textId="5FA79BC4" w:rsidR="00D116E7" w:rsidRPr="00993AF1" w:rsidRDefault="00D116E7" w:rsidP="00B10807">
            <w:pPr>
              <w:rPr>
                <w:rFonts w:ascii="Times New Roman" w:hAnsi="Times New Roman" w:cs="Times New Roman"/>
                <w:noProof w:val="0"/>
                <w:sz w:val="24"/>
                <w:szCs w:val="24"/>
                <w:lang w:val="ro-MD"/>
              </w:rPr>
            </w:pPr>
            <w:r w:rsidRPr="00993AF1">
              <w:rPr>
                <w:rFonts w:ascii="Times New Roman" w:hAnsi="Times New Roman" w:cs="Times New Roman"/>
                <w:noProof w:val="0"/>
                <w:color w:val="000000"/>
                <w:sz w:val="24"/>
                <w:szCs w:val="24"/>
                <w:lang w:val="ro-MD"/>
              </w:rPr>
              <w:t>Acordarea dreptului la 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ia pentru incapacitate temporară de muncă cauzată de un accident de muncă sau boală profesională</w:t>
            </w:r>
          </w:p>
        </w:tc>
        <w:tc>
          <w:tcPr>
            <w:tcW w:w="1718" w:type="dxa"/>
            <w:tcBorders>
              <w:top w:val="single" w:sz="4" w:space="0" w:color="auto"/>
              <w:left w:val="single" w:sz="4" w:space="0" w:color="auto"/>
              <w:bottom w:val="single" w:sz="4" w:space="0" w:color="auto"/>
              <w:right w:val="single" w:sz="4" w:space="0" w:color="auto"/>
            </w:tcBorders>
            <w:shd w:val="clear" w:color="B4C6E7" w:fill="FFFFFF"/>
            <w:vAlign w:val="center"/>
          </w:tcPr>
          <w:p w14:paraId="6798CF45" w14:textId="771AA356"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5.522,3</w:t>
            </w:r>
          </w:p>
        </w:tc>
        <w:tc>
          <w:tcPr>
            <w:tcW w:w="1697" w:type="dxa"/>
            <w:tcBorders>
              <w:top w:val="single" w:sz="4" w:space="0" w:color="auto"/>
              <w:left w:val="nil"/>
              <w:bottom w:val="single" w:sz="4" w:space="0" w:color="auto"/>
              <w:right w:val="single" w:sz="4" w:space="0" w:color="auto"/>
            </w:tcBorders>
            <w:shd w:val="clear" w:color="000000" w:fill="auto"/>
            <w:vAlign w:val="center"/>
          </w:tcPr>
          <w:p w14:paraId="0154F5BC" w14:textId="1330FEED"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6.058,0</w:t>
            </w:r>
          </w:p>
        </w:tc>
        <w:tc>
          <w:tcPr>
            <w:tcW w:w="1731" w:type="dxa"/>
            <w:tcBorders>
              <w:top w:val="single" w:sz="4" w:space="0" w:color="auto"/>
              <w:left w:val="nil"/>
              <w:bottom w:val="single" w:sz="4" w:space="0" w:color="auto"/>
              <w:right w:val="single" w:sz="4" w:space="0" w:color="auto"/>
            </w:tcBorders>
            <w:shd w:val="clear" w:color="000000" w:fill="auto"/>
            <w:vAlign w:val="center"/>
          </w:tcPr>
          <w:p w14:paraId="1A651596" w14:textId="65E4BE82" w:rsidR="00D116E7" w:rsidRPr="00993AF1" w:rsidRDefault="00D116E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6.597,2</w:t>
            </w:r>
          </w:p>
        </w:tc>
      </w:tr>
      <w:tr w:rsidR="00CB1F6F" w:rsidRPr="00993AF1" w14:paraId="196F383A" w14:textId="77777777" w:rsidTr="00B10807">
        <w:trPr>
          <w:trHeight w:val="182"/>
        </w:trPr>
        <w:tc>
          <w:tcPr>
            <w:tcW w:w="4820" w:type="dxa"/>
          </w:tcPr>
          <w:p w14:paraId="3821F830" w14:textId="3F634C53" w:rsidR="00CB1F6F" w:rsidRPr="00993AF1" w:rsidRDefault="00CB1F6F" w:rsidP="00B10807">
            <w:pP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Total subprogramul 9003</w:t>
            </w:r>
          </w:p>
        </w:tc>
        <w:tc>
          <w:tcPr>
            <w:tcW w:w="1718" w:type="dxa"/>
            <w:tcBorders>
              <w:top w:val="nil"/>
              <w:left w:val="nil"/>
              <w:bottom w:val="single" w:sz="8" w:space="0" w:color="auto"/>
              <w:right w:val="single" w:sz="8" w:space="0" w:color="auto"/>
            </w:tcBorders>
            <w:shd w:val="clear" w:color="auto" w:fill="auto"/>
            <w:vAlign w:val="center"/>
          </w:tcPr>
          <w:p w14:paraId="197EBFAC" w14:textId="480B4403" w:rsidR="00CB1F6F"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1.249.589,6</w:t>
            </w:r>
          </w:p>
        </w:tc>
        <w:tc>
          <w:tcPr>
            <w:tcW w:w="1697" w:type="dxa"/>
            <w:tcBorders>
              <w:top w:val="nil"/>
              <w:left w:val="nil"/>
              <w:bottom w:val="single" w:sz="8" w:space="0" w:color="auto"/>
              <w:right w:val="single" w:sz="8" w:space="0" w:color="auto"/>
            </w:tcBorders>
            <w:shd w:val="clear" w:color="auto" w:fill="auto"/>
            <w:vAlign w:val="center"/>
          </w:tcPr>
          <w:p w14:paraId="2E8BF83C" w14:textId="049416A1" w:rsidR="00CB1F6F"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1.370.800,5</w:t>
            </w:r>
          </w:p>
        </w:tc>
        <w:tc>
          <w:tcPr>
            <w:tcW w:w="1731" w:type="dxa"/>
            <w:tcBorders>
              <w:top w:val="nil"/>
              <w:left w:val="nil"/>
              <w:bottom w:val="single" w:sz="8" w:space="0" w:color="auto"/>
              <w:right w:val="single" w:sz="8" w:space="0" w:color="auto"/>
            </w:tcBorders>
            <w:shd w:val="clear" w:color="auto" w:fill="auto"/>
            <w:vAlign w:val="center"/>
          </w:tcPr>
          <w:p w14:paraId="4ABEEBF7" w14:textId="6D84ACF0" w:rsidR="00CB1F6F"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1.492.801,7</w:t>
            </w:r>
          </w:p>
        </w:tc>
      </w:tr>
    </w:tbl>
    <w:p w14:paraId="6FE8D755" w14:textId="535EB130" w:rsidR="003E7C9B" w:rsidRPr="00993AF1" w:rsidRDefault="003E7C9B" w:rsidP="00B10807">
      <w:pPr>
        <w:spacing w:after="0" w:line="240" w:lineRule="auto"/>
        <w:rPr>
          <w:rFonts w:ascii="Times New Roman" w:hAnsi="Times New Roman" w:cs="Times New Roman"/>
          <w:noProof w:val="0"/>
          <w:sz w:val="24"/>
          <w:szCs w:val="24"/>
          <w:lang w:val="ro-MD"/>
        </w:rPr>
      </w:pPr>
    </w:p>
    <w:p w14:paraId="5299DD53" w14:textId="3F8BCA00" w:rsidR="00E046E0" w:rsidRPr="00993AF1" w:rsidRDefault="00E046E0" w:rsidP="00616874">
      <w:pPr>
        <w:pStyle w:val="Listparagraf"/>
        <w:numPr>
          <w:ilvl w:val="0"/>
          <w:numId w:val="18"/>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Subprogramul 9004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ie a persoanelor în etate</w:t>
      </w:r>
      <w:r w:rsidRPr="00993AF1">
        <w:rPr>
          <w:rFonts w:ascii="Times New Roman" w:hAnsi="Times New Roman" w:cs="Times New Roman"/>
          <w:b/>
          <w:noProof w:val="0"/>
          <w:sz w:val="24"/>
          <w:szCs w:val="24"/>
          <w:lang w:val="ro-MD"/>
        </w:rPr>
        <w:t>”</w:t>
      </w:r>
    </w:p>
    <w:p w14:paraId="73CCA652" w14:textId="4FFA00F4" w:rsidR="00E046E0" w:rsidRPr="00993AF1" w:rsidRDefault="00E046E0" w:rsidP="00616874">
      <w:pPr>
        <w:pStyle w:val="Listparagraf"/>
        <w:numPr>
          <w:ilvl w:val="0"/>
          <w:numId w:val="18"/>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0D158A95" w14:textId="77777777" w:rsidR="003E7C9B" w:rsidRPr="00993AF1" w:rsidRDefault="003E7C9B"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0" w:type="auto"/>
        <w:tblInd w:w="-5" w:type="dxa"/>
        <w:tblLayout w:type="fixed"/>
        <w:tblLook w:val="04A0" w:firstRow="1" w:lastRow="0" w:firstColumn="1" w:lastColumn="0" w:noHBand="0" w:noVBand="1"/>
      </w:tblPr>
      <w:tblGrid>
        <w:gridCol w:w="4820"/>
        <w:gridCol w:w="1701"/>
        <w:gridCol w:w="1701"/>
        <w:gridCol w:w="1744"/>
      </w:tblGrid>
      <w:tr w:rsidR="00CB192E" w:rsidRPr="00993AF1" w14:paraId="4DE0E467" w14:textId="77777777" w:rsidTr="008369C7">
        <w:tc>
          <w:tcPr>
            <w:tcW w:w="4820" w:type="dxa"/>
            <w:vAlign w:val="center"/>
          </w:tcPr>
          <w:p w14:paraId="0E723419" w14:textId="7FE8513A" w:rsidR="00CB192E" w:rsidRPr="00993AF1" w:rsidRDefault="00CB192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701" w:type="dxa"/>
            <w:vAlign w:val="center"/>
          </w:tcPr>
          <w:p w14:paraId="56558F44" w14:textId="5BF05BB5" w:rsidR="00CB192E"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701" w:type="dxa"/>
            <w:vAlign w:val="center"/>
          </w:tcPr>
          <w:p w14:paraId="2B660004" w14:textId="08C5705F" w:rsidR="00CB192E"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744" w:type="dxa"/>
            <w:vAlign w:val="center"/>
          </w:tcPr>
          <w:p w14:paraId="031B6AE7" w14:textId="36FCB6F7" w:rsidR="00CB192E" w:rsidRPr="00993AF1" w:rsidRDefault="00D116E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036927" w:rsidRPr="00993AF1" w14:paraId="47D3098B" w14:textId="77777777" w:rsidTr="008369C7">
        <w:trPr>
          <w:trHeight w:val="308"/>
        </w:trPr>
        <w:tc>
          <w:tcPr>
            <w:tcW w:w="4820" w:type="dxa"/>
            <w:vAlign w:val="center"/>
          </w:tcPr>
          <w:p w14:paraId="663EE1EB" w14:textId="77777777" w:rsidR="00036927" w:rsidRPr="00993AF1" w:rsidRDefault="0003692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Pensii de asigurări sociale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FFBA1E" w14:textId="3462A365"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bCs/>
                <w:sz w:val="24"/>
                <w:szCs w:val="24"/>
              </w:rPr>
              <w:t>34.132.419,1</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93DEE6" w14:textId="2B71661B"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bCs/>
                <w:sz w:val="24"/>
                <w:szCs w:val="24"/>
              </w:rPr>
              <w:t>36.325.276,2</w:t>
            </w:r>
          </w:p>
        </w:tc>
        <w:tc>
          <w:tcPr>
            <w:tcW w:w="1744" w:type="dxa"/>
            <w:tcBorders>
              <w:top w:val="single" w:sz="4" w:space="0" w:color="auto"/>
              <w:left w:val="nil"/>
              <w:bottom w:val="single" w:sz="4" w:space="0" w:color="auto"/>
              <w:right w:val="single" w:sz="4" w:space="0" w:color="auto"/>
            </w:tcBorders>
            <w:shd w:val="clear" w:color="auto" w:fill="auto"/>
            <w:vAlign w:val="center"/>
          </w:tcPr>
          <w:p w14:paraId="0CDAFAC5" w14:textId="607E5A66"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bCs/>
                <w:sz w:val="24"/>
                <w:szCs w:val="24"/>
              </w:rPr>
              <w:t>38.662.641,6</w:t>
            </w:r>
          </w:p>
        </w:tc>
      </w:tr>
      <w:tr w:rsidR="0012075B" w:rsidRPr="00993AF1" w14:paraId="65436705" w14:textId="77777777" w:rsidTr="00B10807">
        <w:tc>
          <w:tcPr>
            <w:tcW w:w="4820" w:type="dxa"/>
          </w:tcPr>
          <w:p w14:paraId="62792E04" w14:textId="0C37E68C" w:rsidR="0012075B" w:rsidRPr="00993AF1" w:rsidRDefault="00067160" w:rsidP="00B10807">
            <w:pPr>
              <w:rPr>
                <w:rFonts w:ascii="Times New Roman" w:hAnsi="Times New Roman" w:cs="Times New Roman"/>
                <w:noProof w:val="0"/>
                <w:sz w:val="24"/>
                <w:szCs w:val="24"/>
                <w:lang w:val="ro-MD"/>
              </w:rPr>
            </w:pPr>
            <w:r w:rsidRPr="00993AF1">
              <w:rPr>
                <w:rFonts w:ascii="Times New Roman" w:hAnsi="Times New Roman" w:cs="Times New Roman"/>
                <w:noProof w:val="0"/>
                <w:color w:val="000000"/>
                <w:sz w:val="24"/>
                <w:szCs w:val="24"/>
                <w:lang w:val="ro-MD"/>
              </w:rPr>
              <w:lastRenderedPageBreak/>
              <w:t>Chiș</w:t>
            </w:r>
            <w:r w:rsidR="0012075B" w:rsidRPr="00993AF1">
              <w:rPr>
                <w:rFonts w:ascii="Times New Roman" w:hAnsi="Times New Roman" w:cs="Times New Roman"/>
                <w:noProof w:val="0"/>
                <w:color w:val="000000"/>
                <w:sz w:val="24"/>
                <w:szCs w:val="24"/>
                <w:lang w:val="ro-MD"/>
              </w:rPr>
              <w:t xml:space="preserve">inău </w:t>
            </w:r>
            <w:r w:rsidR="00A362C3" w:rsidRPr="00993AF1">
              <w:rPr>
                <w:rFonts w:ascii="Times New Roman" w:hAnsi="Times New Roman" w:cs="Times New Roman"/>
                <w:noProof w:val="0"/>
                <w:color w:val="000000"/>
                <w:sz w:val="24"/>
                <w:szCs w:val="24"/>
                <w:lang w:val="ro-MD"/>
              </w:rPr>
              <w:t>ș</w:t>
            </w:r>
            <w:r w:rsidR="0012075B" w:rsidRPr="00993AF1">
              <w:rPr>
                <w:rFonts w:ascii="Times New Roman" w:hAnsi="Times New Roman" w:cs="Times New Roman"/>
                <w:noProof w:val="0"/>
                <w:color w:val="000000"/>
                <w:sz w:val="24"/>
                <w:szCs w:val="24"/>
                <w:lang w:val="ro-MD"/>
              </w:rPr>
              <w:t>i UTA Găgăuzia Între</w:t>
            </w:r>
            <w:r w:rsidR="00A362C3" w:rsidRPr="00993AF1">
              <w:rPr>
                <w:rFonts w:ascii="Times New Roman" w:hAnsi="Times New Roman" w:cs="Times New Roman"/>
                <w:noProof w:val="0"/>
                <w:color w:val="000000"/>
                <w:sz w:val="24"/>
                <w:szCs w:val="24"/>
                <w:lang w:val="ro-MD"/>
              </w:rPr>
              <w:t>ț</w:t>
            </w:r>
            <w:r w:rsidR="0012075B" w:rsidRPr="00993AF1">
              <w:rPr>
                <w:rFonts w:ascii="Times New Roman" w:hAnsi="Times New Roman" w:cs="Times New Roman"/>
                <w:noProof w:val="0"/>
                <w:color w:val="000000"/>
                <w:sz w:val="24"/>
                <w:szCs w:val="24"/>
                <w:lang w:val="ro-MD"/>
              </w:rPr>
              <w:t xml:space="preserve">inerea Centrelor de plasament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de zi pentru persoane vâ</w:t>
            </w:r>
            <w:r w:rsidR="0012075B" w:rsidRPr="00993AF1">
              <w:rPr>
                <w:rFonts w:ascii="Times New Roman" w:hAnsi="Times New Roman" w:cs="Times New Roman"/>
                <w:noProof w:val="0"/>
                <w:color w:val="000000"/>
                <w:sz w:val="24"/>
                <w:szCs w:val="24"/>
                <w:lang w:val="ro-MD"/>
              </w:rPr>
              <w:t xml:space="preserve">rstnice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B6B21" w14:textId="77096138" w:rsidR="0012075B" w:rsidRPr="00993AF1" w:rsidRDefault="0012075B" w:rsidP="00B10807">
            <w:pPr>
              <w:jc w:val="center"/>
              <w:rPr>
                <w:rFonts w:ascii="Times New Roman" w:hAnsi="Times New Roman" w:cs="Times New Roman"/>
                <w:noProof w:val="0"/>
                <w:color w:val="000000"/>
                <w:sz w:val="24"/>
                <w:szCs w:val="24"/>
              </w:rPr>
            </w:pPr>
            <w:r w:rsidRPr="00993AF1">
              <w:rPr>
                <w:rFonts w:ascii="Times New Roman" w:hAnsi="Times New Roman" w:cs="Times New Roman"/>
                <w:color w:val="000000"/>
                <w:sz w:val="24"/>
                <w:szCs w:val="24"/>
              </w:rPr>
              <w:t>3.857,7</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A797853" w14:textId="5DC282AD" w:rsidR="0012075B" w:rsidRPr="00993AF1" w:rsidRDefault="0012075B"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3.857,7</w:t>
            </w:r>
          </w:p>
        </w:tc>
        <w:tc>
          <w:tcPr>
            <w:tcW w:w="1744" w:type="dxa"/>
            <w:tcBorders>
              <w:top w:val="single" w:sz="4" w:space="0" w:color="000000"/>
              <w:left w:val="nil"/>
              <w:bottom w:val="single" w:sz="4" w:space="0" w:color="000000"/>
              <w:right w:val="single" w:sz="4" w:space="0" w:color="000000"/>
            </w:tcBorders>
            <w:shd w:val="clear" w:color="auto" w:fill="auto"/>
            <w:vAlign w:val="center"/>
          </w:tcPr>
          <w:p w14:paraId="3109EFDB" w14:textId="6FF70A3C" w:rsidR="0012075B" w:rsidRPr="00993AF1" w:rsidRDefault="0012075B"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3.857,7</w:t>
            </w:r>
          </w:p>
        </w:tc>
      </w:tr>
      <w:tr w:rsidR="00CB1F6F" w:rsidRPr="00993AF1" w14:paraId="57D3EFF6" w14:textId="77777777" w:rsidTr="008369C7">
        <w:trPr>
          <w:trHeight w:val="167"/>
        </w:trPr>
        <w:tc>
          <w:tcPr>
            <w:tcW w:w="4820" w:type="dxa"/>
          </w:tcPr>
          <w:p w14:paraId="65D40913" w14:textId="6FBF781E" w:rsidR="00CB1F6F" w:rsidRPr="00993AF1" w:rsidRDefault="00CB1F6F" w:rsidP="00B10807">
            <w:pP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Total subprogramul 9004</w:t>
            </w:r>
          </w:p>
        </w:tc>
        <w:tc>
          <w:tcPr>
            <w:tcW w:w="1701" w:type="dxa"/>
            <w:tcBorders>
              <w:top w:val="nil"/>
              <w:left w:val="nil"/>
              <w:bottom w:val="single" w:sz="8" w:space="0" w:color="auto"/>
              <w:right w:val="single" w:sz="8" w:space="0" w:color="auto"/>
            </w:tcBorders>
            <w:shd w:val="clear" w:color="000000" w:fill="FFFFFF"/>
            <w:vAlign w:val="center"/>
          </w:tcPr>
          <w:p w14:paraId="7C4EA453" w14:textId="6040ACDF" w:rsidR="00CB1F6F"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34.136.276,8</w:t>
            </w:r>
          </w:p>
        </w:tc>
        <w:tc>
          <w:tcPr>
            <w:tcW w:w="1701" w:type="dxa"/>
            <w:tcBorders>
              <w:top w:val="nil"/>
              <w:left w:val="nil"/>
              <w:bottom w:val="single" w:sz="8" w:space="0" w:color="auto"/>
              <w:right w:val="single" w:sz="8" w:space="0" w:color="auto"/>
            </w:tcBorders>
            <w:shd w:val="clear" w:color="000000" w:fill="FFFFFF"/>
            <w:vAlign w:val="center"/>
          </w:tcPr>
          <w:p w14:paraId="70030ED8" w14:textId="7B38058E" w:rsidR="00CB1F6F"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36.329.133,9</w:t>
            </w:r>
          </w:p>
        </w:tc>
        <w:tc>
          <w:tcPr>
            <w:tcW w:w="1744" w:type="dxa"/>
            <w:tcBorders>
              <w:top w:val="nil"/>
              <w:left w:val="nil"/>
              <w:bottom w:val="single" w:sz="8" w:space="0" w:color="auto"/>
              <w:right w:val="single" w:sz="8" w:space="0" w:color="auto"/>
            </w:tcBorders>
            <w:shd w:val="clear" w:color="000000" w:fill="FFFFFF"/>
            <w:vAlign w:val="center"/>
          </w:tcPr>
          <w:p w14:paraId="405D56B3" w14:textId="04E0ED14" w:rsidR="00CB1F6F"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38.666.499,3</w:t>
            </w:r>
          </w:p>
        </w:tc>
      </w:tr>
    </w:tbl>
    <w:p w14:paraId="6A36FFB9" w14:textId="2520C1A3" w:rsidR="00BE6644" w:rsidRPr="00993AF1" w:rsidRDefault="00BE6644" w:rsidP="00A362C3">
      <w:pPr>
        <w:spacing w:after="0" w:line="240" w:lineRule="auto"/>
        <w:jc w:val="both"/>
        <w:rPr>
          <w:rFonts w:ascii="Times New Roman" w:hAnsi="Times New Roman" w:cs="Times New Roman"/>
          <w:b/>
          <w:noProof w:val="0"/>
          <w:sz w:val="24"/>
          <w:szCs w:val="24"/>
          <w:lang w:val="ro-MD"/>
        </w:rPr>
      </w:pPr>
    </w:p>
    <w:p w14:paraId="107EB2B6" w14:textId="32D994C5" w:rsidR="00E046E0" w:rsidRPr="00993AF1" w:rsidRDefault="00E046E0" w:rsidP="00616874">
      <w:pPr>
        <w:pStyle w:val="Listparagraf"/>
        <w:numPr>
          <w:ilvl w:val="0"/>
          <w:numId w:val="17"/>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Subprogramul 9005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ia în legătură cu pierderea între</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inătorului</w:t>
      </w:r>
      <w:r w:rsidRPr="00993AF1">
        <w:rPr>
          <w:rFonts w:ascii="Times New Roman" w:hAnsi="Times New Roman" w:cs="Times New Roman"/>
          <w:b/>
          <w:noProof w:val="0"/>
          <w:sz w:val="24"/>
          <w:szCs w:val="24"/>
          <w:lang w:val="ro-MD"/>
        </w:rPr>
        <w:t>”</w:t>
      </w:r>
    </w:p>
    <w:p w14:paraId="1DCD332F" w14:textId="242BBC4C" w:rsidR="0066462E" w:rsidRPr="00993AF1" w:rsidRDefault="00E046E0" w:rsidP="00616874">
      <w:pPr>
        <w:pStyle w:val="Listparagraf"/>
        <w:numPr>
          <w:ilvl w:val="0"/>
          <w:numId w:val="17"/>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310760F6" w14:textId="273B021F" w:rsidR="009654FC" w:rsidRPr="00993AF1" w:rsidRDefault="009654FC"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776" w:type="dxa"/>
        <w:jc w:val="center"/>
        <w:tblLayout w:type="fixed"/>
        <w:tblLook w:val="04A0" w:firstRow="1" w:lastRow="0" w:firstColumn="1" w:lastColumn="0" w:noHBand="0" w:noVBand="1"/>
      </w:tblPr>
      <w:tblGrid>
        <w:gridCol w:w="5807"/>
        <w:gridCol w:w="1276"/>
        <w:gridCol w:w="1417"/>
        <w:gridCol w:w="1276"/>
      </w:tblGrid>
      <w:tr w:rsidR="000E5086" w:rsidRPr="00993AF1" w14:paraId="40775EEC" w14:textId="77777777" w:rsidTr="000E5086">
        <w:trPr>
          <w:jc w:val="center"/>
        </w:trPr>
        <w:tc>
          <w:tcPr>
            <w:tcW w:w="5807" w:type="dxa"/>
            <w:vAlign w:val="center"/>
          </w:tcPr>
          <w:p w14:paraId="031F9DA7" w14:textId="4B6670B0" w:rsidR="000E5086" w:rsidRPr="00993AF1" w:rsidRDefault="000E5086"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276" w:type="dxa"/>
            <w:vAlign w:val="center"/>
          </w:tcPr>
          <w:p w14:paraId="0176F917" w14:textId="30D8FB78" w:rsidR="000E5086"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417" w:type="dxa"/>
            <w:vAlign w:val="center"/>
          </w:tcPr>
          <w:p w14:paraId="4C3EA013" w14:textId="1585D959" w:rsidR="000E5086"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276" w:type="dxa"/>
            <w:vAlign w:val="center"/>
          </w:tcPr>
          <w:p w14:paraId="198FE600" w14:textId="16C1E300" w:rsidR="000E5086"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036927" w:rsidRPr="00993AF1" w14:paraId="1AA60685" w14:textId="77777777" w:rsidTr="00323703">
        <w:trPr>
          <w:trHeight w:val="284"/>
          <w:jc w:val="center"/>
        </w:trPr>
        <w:tc>
          <w:tcPr>
            <w:tcW w:w="5807" w:type="dxa"/>
            <w:vAlign w:val="center"/>
          </w:tcPr>
          <w:p w14:paraId="72FDA931" w14:textId="2DD3566B" w:rsidR="00036927" w:rsidRPr="00993AF1" w:rsidRDefault="0003692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Sus</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inerea financiară în caz de deces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64A416" w14:textId="32535FD6"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137.504,9</w:t>
            </w:r>
          </w:p>
        </w:tc>
        <w:tc>
          <w:tcPr>
            <w:tcW w:w="1417" w:type="dxa"/>
            <w:tcBorders>
              <w:top w:val="single" w:sz="4" w:space="0" w:color="auto"/>
              <w:left w:val="nil"/>
              <w:bottom w:val="single" w:sz="4" w:space="0" w:color="auto"/>
              <w:right w:val="single" w:sz="4" w:space="0" w:color="auto"/>
            </w:tcBorders>
            <w:shd w:val="clear" w:color="auto" w:fill="auto"/>
            <w:vAlign w:val="center"/>
          </w:tcPr>
          <w:p w14:paraId="44F7974A" w14:textId="134EA593"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138.238,2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973CDAB" w14:textId="75E99B04"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138.979,2</w:t>
            </w:r>
          </w:p>
        </w:tc>
      </w:tr>
      <w:tr w:rsidR="00036927" w:rsidRPr="00993AF1" w14:paraId="5FFE2AFC" w14:textId="77777777" w:rsidTr="00323703">
        <w:trPr>
          <w:trHeight w:val="273"/>
          <w:jc w:val="center"/>
        </w:trPr>
        <w:tc>
          <w:tcPr>
            <w:tcW w:w="5807" w:type="dxa"/>
            <w:tcBorders>
              <w:right w:val="single" w:sz="4" w:space="0" w:color="auto"/>
            </w:tcBorders>
            <w:vAlign w:val="center"/>
          </w:tcPr>
          <w:p w14:paraId="6E54D748" w14:textId="7FF77420" w:rsidR="00036927" w:rsidRPr="00993AF1" w:rsidRDefault="00036927"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Pensii de urma</w:t>
            </w:r>
            <w:r w:rsidR="00A362C3" w:rsidRPr="00993AF1">
              <w:rPr>
                <w:rFonts w:ascii="Times New Roman" w:hAnsi="Times New Roman" w:cs="Times New Roman"/>
                <w:noProof w:val="0"/>
                <w:color w:val="000000"/>
                <w:sz w:val="24"/>
                <w:szCs w:val="24"/>
                <w:lang w:val="ro-MD"/>
              </w:rPr>
              <w:t>ș</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CAEF7B" w14:textId="2087562B"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695.101,9</w:t>
            </w:r>
          </w:p>
        </w:tc>
        <w:tc>
          <w:tcPr>
            <w:tcW w:w="1417" w:type="dxa"/>
            <w:tcBorders>
              <w:top w:val="single" w:sz="4" w:space="0" w:color="auto"/>
              <w:left w:val="nil"/>
              <w:bottom w:val="single" w:sz="4" w:space="0" w:color="auto"/>
              <w:right w:val="single" w:sz="4" w:space="0" w:color="auto"/>
            </w:tcBorders>
            <w:shd w:val="clear" w:color="auto" w:fill="auto"/>
            <w:vAlign w:val="center"/>
          </w:tcPr>
          <w:p w14:paraId="5251F695" w14:textId="69A20C77"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754.600,7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D6D951C" w14:textId="0C20E4E1"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819.955,4</w:t>
            </w:r>
          </w:p>
        </w:tc>
      </w:tr>
      <w:tr w:rsidR="00036927" w:rsidRPr="00993AF1" w14:paraId="5B969971" w14:textId="77777777" w:rsidTr="00323703">
        <w:trPr>
          <w:jc w:val="center"/>
        </w:trPr>
        <w:tc>
          <w:tcPr>
            <w:tcW w:w="5807" w:type="dxa"/>
            <w:tcBorders>
              <w:bottom w:val="single" w:sz="4" w:space="0" w:color="auto"/>
            </w:tcBorders>
            <w:vAlign w:val="center"/>
          </w:tcPr>
          <w:p w14:paraId="34C40141" w14:textId="4CE9B036" w:rsidR="00036927" w:rsidRPr="00993AF1" w:rsidRDefault="00036927"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Asigurarea dreptului la 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urma</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ilor personalului medical decedat în lupta cu Covid-19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BAFF2F" w14:textId="492330D7"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10.926,4</w:t>
            </w:r>
          </w:p>
        </w:tc>
        <w:tc>
          <w:tcPr>
            <w:tcW w:w="1417" w:type="dxa"/>
            <w:tcBorders>
              <w:top w:val="single" w:sz="4" w:space="0" w:color="auto"/>
              <w:left w:val="nil"/>
              <w:bottom w:val="single" w:sz="4" w:space="0" w:color="auto"/>
              <w:right w:val="single" w:sz="4" w:space="0" w:color="auto"/>
            </w:tcBorders>
            <w:shd w:val="clear" w:color="auto" w:fill="auto"/>
            <w:vAlign w:val="center"/>
          </w:tcPr>
          <w:p w14:paraId="79DC8C2E" w14:textId="64EFD283"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11.468,3</w:t>
            </w:r>
          </w:p>
        </w:tc>
        <w:tc>
          <w:tcPr>
            <w:tcW w:w="1276" w:type="dxa"/>
            <w:tcBorders>
              <w:top w:val="single" w:sz="4" w:space="0" w:color="auto"/>
              <w:left w:val="nil"/>
              <w:bottom w:val="single" w:sz="4" w:space="0" w:color="auto"/>
              <w:right w:val="single" w:sz="4" w:space="0" w:color="auto"/>
            </w:tcBorders>
            <w:shd w:val="clear" w:color="auto" w:fill="auto"/>
            <w:vAlign w:val="center"/>
          </w:tcPr>
          <w:p w14:paraId="1CFAC650" w14:textId="4681879D"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12.030,6</w:t>
            </w:r>
          </w:p>
        </w:tc>
      </w:tr>
      <w:tr w:rsidR="00036927" w:rsidRPr="00993AF1" w14:paraId="22879939" w14:textId="77777777" w:rsidTr="00323703">
        <w:trPr>
          <w:trHeight w:val="186"/>
          <w:jc w:val="center"/>
        </w:trPr>
        <w:tc>
          <w:tcPr>
            <w:tcW w:w="5807" w:type="dxa"/>
            <w:tcBorders>
              <w:top w:val="single" w:sz="4" w:space="0" w:color="auto"/>
            </w:tcBorders>
            <w:vAlign w:val="center"/>
          </w:tcPr>
          <w:p w14:paraId="3B896E99" w14:textId="638375F2" w:rsidR="00036927" w:rsidRPr="00993AF1" w:rsidRDefault="00036927" w:rsidP="00B10807">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F72D683" w14:textId="123FCAD8"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sz w:val="24"/>
                <w:szCs w:val="24"/>
              </w:rPr>
              <w:t>843.533,2</w:t>
            </w:r>
          </w:p>
        </w:tc>
        <w:tc>
          <w:tcPr>
            <w:tcW w:w="1417" w:type="dxa"/>
            <w:tcBorders>
              <w:top w:val="single" w:sz="4" w:space="0" w:color="auto"/>
              <w:left w:val="nil"/>
              <w:bottom w:val="single" w:sz="4" w:space="0" w:color="auto"/>
              <w:right w:val="single" w:sz="4" w:space="0" w:color="auto"/>
            </w:tcBorders>
            <w:shd w:val="clear" w:color="auto" w:fill="auto"/>
            <w:vAlign w:val="center"/>
          </w:tcPr>
          <w:p w14:paraId="439C0E45" w14:textId="4F02C8EE"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sz w:val="24"/>
                <w:szCs w:val="24"/>
              </w:rPr>
              <w:t>904.307,2</w:t>
            </w:r>
          </w:p>
        </w:tc>
        <w:tc>
          <w:tcPr>
            <w:tcW w:w="1276" w:type="dxa"/>
            <w:tcBorders>
              <w:top w:val="single" w:sz="4" w:space="0" w:color="auto"/>
              <w:left w:val="nil"/>
              <w:bottom w:val="single" w:sz="4" w:space="0" w:color="auto"/>
              <w:right w:val="single" w:sz="4" w:space="0" w:color="auto"/>
            </w:tcBorders>
            <w:shd w:val="clear" w:color="auto" w:fill="auto"/>
            <w:vAlign w:val="center"/>
          </w:tcPr>
          <w:p w14:paraId="54DC4D20" w14:textId="7C332E25"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sz w:val="24"/>
                <w:szCs w:val="24"/>
              </w:rPr>
              <w:t>970.965,2</w:t>
            </w:r>
          </w:p>
        </w:tc>
      </w:tr>
    </w:tbl>
    <w:p w14:paraId="7A630FEC" w14:textId="77777777" w:rsidR="00BE6644" w:rsidRPr="00993AF1" w:rsidRDefault="00BE6644" w:rsidP="00B10807">
      <w:pPr>
        <w:pStyle w:val="Listparagraf"/>
        <w:spacing w:after="0" w:line="240" w:lineRule="auto"/>
        <w:ind w:left="1287"/>
        <w:rPr>
          <w:rFonts w:ascii="Times New Roman" w:eastAsia="Times New Roman" w:hAnsi="Times New Roman" w:cs="Times New Roman"/>
          <w:b/>
          <w:noProof w:val="0"/>
          <w:color w:val="000000"/>
          <w:sz w:val="24"/>
          <w:szCs w:val="24"/>
          <w:lang w:val="ro-MD"/>
        </w:rPr>
      </w:pPr>
    </w:p>
    <w:p w14:paraId="18857AD7" w14:textId="46EB42B0" w:rsidR="00E046E0" w:rsidRPr="00993AF1" w:rsidRDefault="00E046E0" w:rsidP="00616874">
      <w:pPr>
        <w:pStyle w:val="Listparagraf"/>
        <w:numPr>
          <w:ilvl w:val="0"/>
          <w:numId w:val="16"/>
        </w:numPr>
        <w:spacing w:after="0" w:line="240" w:lineRule="auto"/>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9006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 xml:space="preserve">ie a familiei </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i copilului</w:t>
      </w:r>
      <w:r w:rsidRPr="00993AF1">
        <w:rPr>
          <w:rFonts w:ascii="Times New Roman" w:hAnsi="Times New Roman" w:cs="Times New Roman"/>
          <w:b/>
          <w:noProof w:val="0"/>
          <w:sz w:val="24"/>
          <w:szCs w:val="24"/>
          <w:lang w:val="ro-MD"/>
        </w:rPr>
        <w:t>”</w:t>
      </w:r>
    </w:p>
    <w:p w14:paraId="53C63DF4" w14:textId="64B928D6" w:rsidR="00E046E0" w:rsidRPr="00993AF1" w:rsidRDefault="00E046E0" w:rsidP="00616874">
      <w:pPr>
        <w:pStyle w:val="Listparagraf"/>
        <w:numPr>
          <w:ilvl w:val="0"/>
          <w:numId w:val="16"/>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7743AE27" w14:textId="77777777" w:rsidR="009654FC" w:rsidRPr="00993AF1" w:rsidRDefault="009654FC"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10020" w:type="dxa"/>
        <w:tblInd w:w="-5" w:type="dxa"/>
        <w:tblLook w:val="04A0" w:firstRow="1" w:lastRow="0" w:firstColumn="1" w:lastColumn="0" w:noHBand="0" w:noVBand="1"/>
      </w:tblPr>
      <w:tblGrid>
        <w:gridCol w:w="5553"/>
        <w:gridCol w:w="1489"/>
        <w:gridCol w:w="1489"/>
        <w:gridCol w:w="1489"/>
      </w:tblGrid>
      <w:tr w:rsidR="00D871ED" w:rsidRPr="00993AF1" w14:paraId="15909543" w14:textId="77777777" w:rsidTr="00C636CC">
        <w:trPr>
          <w:trHeight w:val="76"/>
          <w:tblHeader/>
        </w:trPr>
        <w:tc>
          <w:tcPr>
            <w:tcW w:w="5553" w:type="dxa"/>
            <w:shd w:val="clear" w:color="auto" w:fill="auto"/>
            <w:vAlign w:val="center"/>
          </w:tcPr>
          <w:p w14:paraId="7A7CF950" w14:textId="60AFFB4A" w:rsidR="00D871ED" w:rsidRPr="00993AF1" w:rsidRDefault="00D871ED"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489" w:type="dxa"/>
            <w:shd w:val="clear" w:color="auto" w:fill="auto"/>
            <w:vAlign w:val="center"/>
          </w:tcPr>
          <w:p w14:paraId="5E3D7D01" w14:textId="5F6EF23A" w:rsidR="00D871ED"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489" w:type="dxa"/>
            <w:shd w:val="clear" w:color="auto" w:fill="auto"/>
            <w:vAlign w:val="center"/>
          </w:tcPr>
          <w:p w14:paraId="77F16621" w14:textId="1CB7E179" w:rsidR="00D871ED"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489" w:type="dxa"/>
            <w:shd w:val="clear" w:color="auto" w:fill="auto"/>
            <w:vAlign w:val="center"/>
          </w:tcPr>
          <w:p w14:paraId="02E7E6DE" w14:textId="53BEBB46" w:rsidR="00D871ED"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036927" w:rsidRPr="00993AF1" w14:paraId="28F871D3" w14:textId="77777777" w:rsidTr="00C636CC">
        <w:trPr>
          <w:trHeight w:val="68"/>
        </w:trPr>
        <w:tc>
          <w:tcPr>
            <w:tcW w:w="5553" w:type="dxa"/>
            <w:shd w:val="clear" w:color="auto" w:fill="auto"/>
            <w:vAlign w:val="center"/>
          </w:tcPr>
          <w:p w14:paraId="752FBCC6" w14:textId="77777777" w:rsidR="00036927" w:rsidRPr="00993AF1" w:rsidRDefault="0003692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Odihna de vară a copiilor</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4FF169AC" w14:textId="3AC49FE6"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11.755,2</w:t>
            </w:r>
          </w:p>
        </w:tc>
        <w:tc>
          <w:tcPr>
            <w:tcW w:w="1489" w:type="dxa"/>
            <w:tcBorders>
              <w:top w:val="single" w:sz="4" w:space="0" w:color="auto"/>
              <w:left w:val="nil"/>
              <w:bottom w:val="single" w:sz="4" w:space="0" w:color="auto"/>
              <w:right w:val="single" w:sz="4" w:space="0" w:color="auto"/>
            </w:tcBorders>
            <w:shd w:val="clear" w:color="auto" w:fill="auto"/>
            <w:vAlign w:val="center"/>
          </w:tcPr>
          <w:p w14:paraId="7B6FC6E5" w14:textId="7094B2AC"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12.342,9</w:t>
            </w:r>
          </w:p>
        </w:tc>
        <w:tc>
          <w:tcPr>
            <w:tcW w:w="1489" w:type="dxa"/>
            <w:tcBorders>
              <w:top w:val="single" w:sz="4" w:space="0" w:color="auto"/>
              <w:left w:val="nil"/>
              <w:bottom w:val="single" w:sz="4" w:space="0" w:color="auto"/>
              <w:right w:val="single" w:sz="4" w:space="0" w:color="auto"/>
            </w:tcBorders>
            <w:shd w:val="clear" w:color="auto" w:fill="auto"/>
            <w:vAlign w:val="center"/>
          </w:tcPr>
          <w:p w14:paraId="0A2E301D" w14:textId="2F8C5292"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12.960,1</w:t>
            </w:r>
          </w:p>
        </w:tc>
      </w:tr>
      <w:tr w:rsidR="004D6333" w:rsidRPr="00993AF1" w14:paraId="7F627F87" w14:textId="77777777" w:rsidTr="00C636CC">
        <w:trPr>
          <w:trHeight w:val="157"/>
        </w:trPr>
        <w:tc>
          <w:tcPr>
            <w:tcW w:w="5553" w:type="dxa"/>
            <w:tcBorders>
              <w:right w:val="single" w:sz="4" w:space="0" w:color="auto"/>
            </w:tcBorders>
            <w:shd w:val="clear" w:color="auto" w:fill="auto"/>
            <w:vAlign w:val="center"/>
          </w:tcPr>
          <w:p w14:paraId="5E336259" w14:textId="49DC57A6"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institu</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iilor de asisten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ă socială pentru copii din subordinea AGSSSÎ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 xml:space="preserve">i ATAS </w:t>
            </w:r>
          </w:p>
        </w:tc>
        <w:tc>
          <w:tcPr>
            <w:tcW w:w="1489" w:type="dxa"/>
            <w:tcBorders>
              <w:top w:val="single" w:sz="4" w:space="0" w:color="000000"/>
              <w:left w:val="single" w:sz="4" w:space="0" w:color="000000"/>
              <w:bottom w:val="nil"/>
              <w:right w:val="nil"/>
            </w:tcBorders>
            <w:shd w:val="clear" w:color="auto" w:fill="auto"/>
            <w:vAlign w:val="center"/>
          </w:tcPr>
          <w:p w14:paraId="5DD86415" w14:textId="28424BBB"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166.079,9</w:t>
            </w:r>
          </w:p>
        </w:tc>
        <w:tc>
          <w:tcPr>
            <w:tcW w:w="1489" w:type="dxa"/>
            <w:tcBorders>
              <w:top w:val="single" w:sz="4" w:space="0" w:color="000000"/>
              <w:left w:val="single" w:sz="4" w:space="0" w:color="000000"/>
              <w:bottom w:val="nil"/>
              <w:right w:val="nil"/>
            </w:tcBorders>
            <w:shd w:val="clear" w:color="auto" w:fill="auto"/>
            <w:vAlign w:val="center"/>
          </w:tcPr>
          <w:p w14:paraId="518457F6" w14:textId="6C0F8AFA"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166.494,7</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F6C81" w14:textId="7C1C7DB5"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166.772,3</w:t>
            </w:r>
          </w:p>
        </w:tc>
      </w:tr>
      <w:tr w:rsidR="004D6333" w:rsidRPr="00993AF1" w14:paraId="1A334F28" w14:textId="77777777" w:rsidTr="00C636CC">
        <w:trPr>
          <w:trHeight w:val="311"/>
        </w:trPr>
        <w:tc>
          <w:tcPr>
            <w:tcW w:w="5553" w:type="dxa"/>
            <w:tcBorders>
              <w:right w:val="single" w:sz="4" w:space="0" w:color="auto"/>
            </w:tcBorders>
            <w:shd w:val="clear" w:color="auto" w:fill="auto"/>
            <w:vAlign w:val="center"/>
          </w:tcPr>
          <w:p w14:paraId="2CA54AFE" w14:textId="60CB0640"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inerea Centrului de reabilitare </w:t>
            </w:r>
            <w:r w:rsidR="00A362C3" w:rsidRPr="00993AF1">
              <w:rPr>
                <w:rFonts w:ascii="Times New Roman" w:hAnsi="Times New Roman" w:cs="Times New Roman"/>
                <w:noProof w:val="0"/>
                <w:color w:val="000000"/>
                <w:sz w:val="24"/>
                <w:szCs w:val="24"/>
                <w:lang w:val="ro-MD"/>
              </w:rPr>
              <w:t>ș</w:t>
            </w:r>
            <w:r w:rsidR="00067160" w:rsidRPr="00993AF1">
              <w:rPr>
                <w:rFonts w:ascii="Times New Roman" w:hAnsi="Times New Roman" w:cs="Times New Roman"/>
                <w:noProof w:val="0"/>
                <w:color w:val="000000"/>
                <w:sz w:val="24"/>
                <w:szCs w:val="24"/>
                <w:lang w:val="ro-MD"/>
              </w:rPr>
              <w:t>i recuperare pentru copii de vâ</w:t>
            </w:r>
            <w:r w:rsidRPr="00993AF1">
              <w:rPr>
                <w:rFonts w:ascii="Times New Roman" w:hAnsi="Times New Roman" w:cs="Times New Roman"/>
                <w:noProof w:val="0"/>
                <w:color w:val="000000"/>
                <w:sz w:val="24"/>
                <w:szCs w:val="24"/>
                <w:lang w:val="ro-MD"/>
              </w:rPr>
              <w:t>rstă fragedă din mun. Chi</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 xml:space="preserve">inău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Centrului de plasament temporar si reabilitare pentru Copii din mun. Băl</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ACBBD" w14:textId="0BD01B4F"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71.814,8</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56A6E6DA" w14:textId="27749D85"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71.814,8</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5BF32730" w14:textId="07BF4D3E"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71.814,8</w:t>
            </w:r>
          </w:p>
        </w:tc>
      </w:tr>
      <w:tr w:rsidR="0082337E" w:rsidRPr="00993AF1" w14:paraId="3BB42B2E" w14:textId="77777777" w:rsidTr="00C636CC">
        <w:trPr>
          <w:trHeight w:val="153"/>
        </w:trPr>
        <w:tc>
          <w:tcPr>
            <w:tcW w:w="5553" w:type="dxa"/>
            <w:tcBorders>
              <w:right w:val="single" w:sz="4" w:space="0" w:color="auto"/>
            </w:tcBorders>
            <w:shd w:val="clear" w:color="auto" w:fill="auto"/>
            <w:vAlign w:val="center"/>
          </w:tcPr>
          <w:p w14:paraId="0A821DAD" w14:textId="360BC923" w:rsidR="0082337E" w:rsidRPr="00993AF1" w:rsidRDefault="0082337E" w:rsidP="0082337E">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Întreținerea Serviciilor de asistenta parentală profesionistă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3876" w14:textId="3CDCE92B"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61.252,9</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28B7CCB4" w14:textId="04B9A178"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61.252,9</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2E34D3F5" w14:textId="636F8459"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61.252,9</w:t>
            </w:r>
          </w:p>
        </w:tc>
      </w:tr>
      <w:tr w:rsidR="004D6333" w:rsidRPr="00993AF1" w14:paraId="0343A81D" w14:textId="77777777" w:rsidTr="00C636CC">
        <w:trPr>
          <w:trHeight w:val="76"/>
        </w:trPr>
        <w:tc>
          <w:tcPr>
            <w:tcW w:w="5553" w:type="dxa"/>
            <w:shd w:val="clear" w:color="auto" w:fill="auto"/>
            <w:vAlign w:val="center"/>
          </w:tcPr>
          <w:p w14:paraId="00C3691D" w14:textId="36CB8636"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de maternitate</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2DB1097D" w14:textId="1C425C99"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991.761,9</w:t>
            </w:r>
          </w:p>
        </w:tc>
        <w:tc>
          <w:tcPr>
            <w:tcW w:w="1489" w:type="dxa"/>
            <w:tcBorders>
              <w:top w:val="single" w:sz="4" w:space="0" w:color="auto"/>
              <w:left w:val="nil"/>
              <w:bottom w:val="single" w:sz="4" w:space="0" w:color="auto"/>
              <w:right w:val="single" w:sz="4" w:space="0" w:color="auto"/>
            </w:tcBorders>
            <w:shd w:val="clear" w:color="auto" w:fill="auto"/>
            <w:vAlign w:val="center"/>
          </w:tcPr>
          <w:p w14:paraId="7BC5C3B1" w14:textId="15DDE83E"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1.087.962,8</w:t>
            </w:r>
          </w:p>
        </w:tc>
        <w:tc>
          <w:tcPr>
            <w:tcW w:w="1489" w:type="dxa"/>
            <w:tcBorders>
              <w:top w:val="single" w:sz="4" w:space="0" w:color="auto"/>
              <w:left w:val="nil"/>
              <w:bottom w:val="single" w:sz="4" w:space="0" w:color="auto"/>
              <w:right w:val="single" w:sz="4" w:space="0" w:color="auto"/>
            </w:tcBorders>
            <w:shd w:val="clear" w:color="auto" w:fill="auto"/>
            <w:vAlign w:val="center"/>
          </w:tcPr>
          <w:p w14:paraId="6CF161D9" w14:textId="4C5B4A04"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1.184.791,5</w:t>
            </w:r>
          </w:p>
        </w:tc>
      </w:tr>
      <w:tr w:rsidR="004D6333" w:rsidRPr="00993AF1" w14:paraId="68A406D6" w14:textId="77777777" w:rsidTr="00C636CC">
        <w:trPr>
          <w:trHeight w:val="76"/>
        </w:trPr>
        <w:tc>
          <w:tcPr>
            <w:tcW w:w="5553" w:type="dxa"/>
            <w:tcBorders>
              <w:right w:val="single" w:sz="4" w:space="0" w:color="auto"/>
            </w:tcBorders>
            <w:shd w:val="clear" w:color="auto" w:fill="auto"/>
            <w:vAlign w:val="center"/>
          </w:tcPr>
          <w:p w14:paraId="559511C3" w14:textId="7DE263B1"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ia unică la na</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terea copilului</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28A42884" w14:textId="00BA4920"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798.456,0</w:t>
            </w:r>
          </w:p>
        </w:tc>
        <w:tc>
          <w:tcPr>
            <w:tcW w:w="1489" w:type="dxa"/>
            <w:tcBorders>
              <w:top w:val="single" w:sz="4" w:space="0" w:color="auto"/>
              <w:left w:val="nil"/>
              <w:bottom w:val="single" w:sz="4" w:space="0" w:color="auto"/>
              <w:right w:val="single" w:sz="4" w:space="0" w:color="auto"/>
            </w:tcBorders>
            <w:shd w:val="clear" w:color="auto" w:fill="auto"/>
            <w:vAlign w:val="center"/>
          </w:tcPr>
          <w:p w14:paraId="3CB309E0" w14:textId="190F7AE6"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835.992,0</w:t>
            </w:r>
          </w:p>
        </w:tc>
        <w:tc>
          <w:tcPr>
            <w:tcW w:w="1489" w:type="dxa"/>
            <w:tcBorders>
              <w:top w:val="single" w:sz="4" w:space="0" w:color="auto"/>
              <w:left w:val="nil"/>
              <w:bottom w:val="single" w:sz="4" w:space="0" w:color="auto"/>
              <w:right w:val="single" w:sz="4" w:space="0" w:color="auto"/>
            </w:tcBorders>
            <w:shd w:val="clear" w:color="auto" w:fill="auto"/>
            <w:vAlign w:val="center"/>
          </w:tcPr>
          <w:p w14:paraId="3B8E9983" w14:textId="1E0E7589"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877.778,0</w:t>
            </w:r>
          </w:p>
        </w:tc>
      </w:tr>
      <w:tr w:rsidR="004D6333" w:rsidRPr="00993AF1" w14:paraId="5B443F6B" w14:textId="77777777" w:rsidTr="00C636CC">
        <w:trPr>
          <w:trHeight w:val="80"/>
        </w:trPr>
        <w:tc>
          <w:tcPr>
            <w:tcW w:w="5553" w:type="dxa"/>
            <w:shd w:val="clear" w:color="auto" w:fill="auto"/>
            <w:vAlign w:val="center"/>
          </w:tcPr>
          <w:p w14:paraId="77A72E2F" w14:textId="2B64E490"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ia pentru cre</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terea copilului</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1AB963DF" w14:textId="7648C633"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3.094.565,9</w:t>
            </w:r>
          </w:p>
        </w:tc>
        <w:tc>
          <w:tcPr>
            <w:tcW w:w="1489" w:type="dxa"/>
            <w:tcBorders>
              <w:top w:val="single" w:sz="4" w:space="0" w:color="auto"/>
              <w:left w:val="nil"/>
              <w:bottom w:val="single" w:sz="4" w:space="0" w:color="auto"/>
              <w:right w:val="single" w:sz="4" w:space="0" w:color="auto"/>
            </w:tcBorders>
            <w:shd w:val="clear" w:color="auto" w:fill="auto"/>
            <w:vAlign w:val="center"/>
          </w:tcPr>
          <w:p w14:paraId="55392B24" w14:textId="55F44A56"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3.301.136,5</w:t>
            </w:r>
          </w:p>
        </w:tc>
        <w:tc>
          <w:tcPr>
            <w:tcW w:w="1489" w:type="dxa"/>
            <w:tcBorders>
              <w:top w:val="single" w:sz="4" w:space="0" w:color="auto"/>
              <w:left w:val="nil"/>
              <w:bottom w:val="single" w:sz="4" w:space="0" w:color="auto"/>
              <w:right w:val="single" w:sz="4" w:space="0" w:color="auto"/>
            </w:tcBorders>
            <w:shd w:val="clear" w:color="auto" w:fill="auto"/>
            <w:vAlign w:val="center"/>
          </w:tcPr>
          <w:p w14:paraId="0D38E8B6" w14:textId="52F619A7"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3.509.054,6</w:t>
            </w:r>
          </w:p>
        </w:tc>
      </w:tr>
      <w:tr w:rsidR="004D6333" w:rsidRPr="00993AF1" w14:paraId="4D672B9C" w14:textId="77777777" w:rsidTr="00C636CC">
        <w:trPr>
          <w:trHeight w:val="128"/>
        </w:trPr>
        <w:tc>
          <w:tcPr>
            <w:tcW w:w="5553" w:type="dxa"/>
            <w:tcBorders>
              <w:right w:val="single" w:sz="4" w:space="0" w:color="auto"/>
            </w:tcBorders>
            <w:shd w:val="clear" w:color="auto" w:fill="auto"/>
            <w:vAlign w:val="center"/>
          </w:tcPr>
          <w:p w14:paraId="6441D9A4" w14:textId="79FBA36E"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ia paternală</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42642DB0" w14:textId="14695007"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42.445,7</w:t>
            </w:r>
          </w:p>
        </w:tc>
        <w:tc>
          <w:tcPr>
            <w:tcW w:w="1489" w:type="dxa"/>
            <w:tcBorders>
              <w:top w:val="single" w:sz="4" w:space="0" w:color="auto"/>
              <w:left w:val="nil"/>
              <w:bottom w:val="single" w:sz="4" w:space="0" w:color="auto"/>
              <w:right w:val="single" w:sz="4" w:space="0" w:color="auto"/>
            </w:tcBorders>
            <w:shd w:val="clear" w:color="auto" w:fill="auto"/>
            <w:vAlign w:val="center"/>
          </w:tcPr>
          <w:p w14:paraId="18399E18" w14:textId="714BF5FA"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46.562,8</w:t>
            </w:r>
          </w:p>
        </w:tc>
        <w:tc>
          <w:tcPr>
            <w:tcW w:w="1489" w:type="dxa"/>
            <w:tcBorders>
              <w:top w:val="single" w:sz="4" w:space="0" w:color="auto"/>
              <w:left w:val="nil"/>
              <w:bottom w:val="single" w:sz="4" w:space="0" w:color="auto"/>
              <w:right w:val="single" w:sz="4" w:space="0" w:color="auto"/>
            </w:tcBorders>
            <w:shd w:val="clear" w:color="auto" w:fill="auto"/>
            <w:vAlign w:val="center"/>
          </w:tcPr>
          <w:p w14:paraId="7572BA6F" w14:textId="4A4715E5"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50.707,0</w:t>
            </w:r>
          </w:p>
        </w:tc>
      </w:tr>
      <w:tr w:rsidR="004D6333" w:rsidRPr="00993AF1" w14:paraId="3D12870D" w14:textId="77777777" w:rsidTr="00C636CC">
        <w:trPr>
          <w:trHeight w:val="465"/>
        </w:trPr>
        <w:tc>
          <w:tcPr>
            <w:tcW w:w="5553" w:type="dxa"/>
            <w:shd w:val="clear" w:color="auto" w:fill="auto"/>
            <w:vAlign w:val="center"/>
          </w:tcPr>
          <w:p w14:paraId="0A00E01C" w14:textId="7D1306EB"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inerea Caselor de copii de tip familial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6721C" w14:textId="3C78DC21"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9771,3</w:t>
            </w:r>
          </w:p>
        </w:tc>
        <w:tc>
          <w:tcPr>
            <w:tcW w:w="1489" w:type="dxa"/>
            <w:tcBorders>
              <w:top w:val="single" w:sz="4" w:space="0" w:color="000000"/>
              <w:left w:val="nil"/>
              <w:bottom w:val="single" w:sz="4" w:space="0" w:color="000000"/>
              <w:right w:val="single" w:sz="4" w:space="0" w:color="000000"/>
            </w:tcBorders>
            <w:shd w:val="clear" w:color="auto" w:fill="auto"/>
          </w:tcPr>
          <w:p w14:paraId="3F546501" w14:textId="451943D0"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9771,3</w:t>
            </w:r>
          </w:p>
        </w:tc>
        <w:tc>
          <w:tcPr>
            <w:tcW w:w="1489" w:type="dxa"/>
            <w:tcBorders>
              <w:top w:val="single" w:sz="4" w:space="0" w:color="000000"/>
              <w:left w:val="nil"/>
              <w:bottom w:val="single" w:sz="4" w:space="0" w:color="000000"/>
              <w:right w:val="single" w:sz="4" w:space="0" w:color="000000"/>
            </w:tcBorders>
            <w:shd w:val="clear" w:color="auto" w:fill="auto"/>
          </w:tcPr>
          <w:p w14:paraId="23B3A01F" w14:textId="64A8B1B8"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9771,3</w:t>
            </w:r>
          </w:p>
        </w:tc>
      </w:tr>
      <w:tr w:rsidR="004D6333" w:rsidRPr="00993AF1" w14:paraId="1008DFA5" w14:textId="77777777" w:rsidTr="00C636CC">
        <w:trPr>
          <w:trHeight w:val="454"/>
        </w:trPr>
        <w:tc>
          <w:tcPr>
            <w:tcW w:w="5553" w:type="dxa"/>
            <w:shd w:val="clear" w:color="auto" w:fill="auto"/>
            <w:vAlign w:val="center"/>
          </w:tcPr>
          <w:p w14:paraId="36467389" w14:textId="5E2E5E90"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inerea Serviciilor social "Casa comunitara"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10DB" w14:textId="73EE8799"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6.632,0</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54528ECE" w14:textId="7F5D59B1" w:rsidR="004D6333" w:rsidRPr="00993AF1" w:rsidRDefault="004D6333" w:rsidP="00B10807">
            <w:pP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6.632,0</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7E3D483A" w14:textId="12F28E37"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6.632,0</w:t>
            </w:r>
          </w:p>
        </w:tc>
      </w:tr>
      <w:tr w:rsidR="004D6333" w:rsidRPr="00993AF1" w14:paraId="3DAD2A18" w14:textId="77777777" w:rsidTr="00C636CC">
        <w:trPr>
          <w:trHeight w:val="153"/>
        </w:trPr>
        <w:tc>
          <w:tcPr>
            <w:tcW w:w="5553" w:type="dxa"/>
            <w:tcBorders>
              <w:bottom w:val="single" w:sz="4" w:space="0" w:color="auto"/>
            </w:tcBorders>
            <w:shd w:val="clear" w:color="auto" w:fill="auto"/>
            <w:vAlign w:val="center"/>
          </w:tcPr>
          <w:p w14:paraId="0AD3C3A2" w14:textId="652BF184"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inerea Serviciilor social de sprijin pentru familiile cu copii </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4B941605" w14:textId="761B52C3"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1.092,7</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0B1D9B8E" w14:textId="544E3DEE"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1.092,7</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09E552FB" w14:textId="27F50711"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1.092,7</w:t>
            </w:r>
          </w:p>
        </w:tc>
      </w:tr>
      <w:tr w:rsidR="004D6333" w:rsidRPr="00993AF1" w14:paraId="44706680" w14:textId="77777777" w:rsidTr="00C636CC">
        <w:trPr>
          <w:trHeight w:val="311"/>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tcPr>
          <w:p w14:paraId="3734BC6D" w14:textId="5AC92FBD"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Sus</w:t>
            </w:r>
            <w:r w:rsidR="00A362C3" w:rsidRPr="00993AF1">
              <w:rPr>
                <w:rFonts w:ascii="Times New Roman" w:hAnsi="Times New Roman" w:cs="Times New Roman"/>
                <w:noProof w:val="0"/>
                <w:color w:val="000000"/>
                <w:sz w:val="24"/>
                <w:szCs w:val="24"/>
                <w:lang w:val="ro-MD"/>
              </w:rPr>
              <w:t>ț</w:t>
            </w:r>
            <w:r w:rsidR="00067160" w:rsidRPr="00993AF1">
              <w:rPr>
                <w:rFonts w:ascii="Times New Roman" w:hAnsi="Times New Roman" w:cs="Times New Roman"/>
                <w:noProof w:val="0"/>
                <w:color w:val="000000"/>
                <w:sz w:val="24"/>
                <w:szCs w:val="24"/>
                <w:lang w:val="ro-MD"/>
              </w:rPr>
              <w:t>inerea copiilor ramași fără îngrijirea pă</w:t>
            </w:r>
            <w:r w:rsidRPr="00993AF1">
              <w:rPr>
                <w:rFonts w:ascii="Times New Roman" w:hAnsi="Times New Roman" w:cs="Times New Roman"/>
                <w:noProof w:val="0"/>
                <w:color w:val="000000"/>
                <w:sz w:val="24"/>
                <w:szCs w:val="24"/>
                <w:lang w:val="ro-MD"/>
              </w:rPr>
              <w:t>rintească (plasa</w:t>
            </w:r>
            <w:r w:rsidR="00A362C3" w:rsidRPr="00993AF1">
              <w:rPr>
                <w:rFonts w:ascii="Times New Roman" w:hAnsi="Times New Roman" w:cs="Times New Roman"/>
                <w:noProof w:val="0"/>
                <w:color w:val="000000"/>
                <w:sz w:val="24"/>
                <w:szCs w:val="24"/>
                <w:lang w:val="ro-MD"/>
              </w:rPr>
              <w:t>ț</w:t>
            </w:r>
            <w:r w:rsidR="00067160" w:rsidRPr="00993AF1">
              <w:rPr>
                <w:rFonts w:ascii="Times New Roman" w:hAnsi="Times New Roman" w:cs="Times New Roman"/>
                <w:noProof w:val="0"/>
                <w:color w:val="000000"/>
                <w:sz w:val="24"/>
                <w:szCs w:val="24"/>
                <w:lang w:val="ro-MD"/>
              </w:rPr>
              <w:t>i în cadrul servi</w:t>
            </w:r>
            <w:r w:rsidRPr="00993AF1">
              <w:rPr>
                <w:rFonts w:ascii="Times New Roman" w:hAnsi="Times New Roman" w:cs="Times New Roman"/>
                <w:noProof w:val="0"/>
                <w:color w:val="000000"/>
                <w:sz w:val="24"/>
                <w:szCs w:val="24"/>
                <w:lang w:val="ro-MD"/>
              </w:rPr>
              <w:t>ciilor APP, CCTF, bani de buzunar, 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unice pentru copii î</w:t>
            </w:r>
            <w:r w:rsidR="00A362C3" w:rsidRPr="00993AF1">
              <w:rPr>
                <w:rFonts w:ascii="Times New Roman" w:hAnsi="Times New Roman" w:cs="Times New Roman"/>
                <w:noProof w:val="0"/>
                <w:color w:val="000000"/>
                <w:sz w:val="24"/>
                <w:szCs w:val="24"/>
                <w:lang w:val="ro-MD"/>
              </w:rPr>
              <w:t>ș</w:t>
            </w:r>
            <w:r w:rsidR="00067160" w:rsidRPr="00993AF1">
              <w:rPr>
                <w:rFonts w:ascii="Times New Roman" w:hAnsi="Times New Roman" w:cs="Times New Roman"/>
                <w:noProof w:val="0"/>
                <w:color w:val="000000"/>
                <w:sz w:val="24"/>
                <w:szCs w:val="24"/>
                <w:lang w:val="ro-MD"/>
              </w:rPr>
              <w:t>i continu</w:t>
            </w:r>
            <w:r w:rsidRPr="00993AF1">
              <w:rPr>
                <w:rFonts w:ascii="Times New Roman" w:hAnsi="Times New Roman" w:cs="Times New Roman"/>
                <w:noProof w:val="0"/>
                <w:color w:val="000000"/>
                <w:sz w:val="24"/>
                <w:szCs w:val="24"/>
                <w:lang w:val="ro-MD"/>
              </w:rPr>
              <w:t xml:space="preserve">e studiile, tutela-curatela, etc.) </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541652AB" w14:textId="6A9CCFE7"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103.156,5</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776E5FD5" w14:textId="73E9704A"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103.156,5</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605F55EE" w14:textId="6F3F13CE"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103.156,5</w:t>
            </w:r>
          </w:p>
        </w:tc>
      </w:tr>
      <w:tr w:rsidR="0082337E" w:rsidRPr="00993AF1" w14:paraId="5B687F3C" w14:textId="77777777" w:rsidTr="00C636CC">
        <w:trPr>
          <w:trHeight w:val="311"/>
        </w:trPr>
        <w:tc>
          <w:tcPr>
            <w:tcW w:w="5553" w:type="dxa"/>
            <w:tcBorders>
              <w:top w:val="single" w:sz="4" w:space="0" w:color="auto"/>
            </w:tcBorders>
            <w:shd w:val="clear" w:color="auto" w:fill="auto"/>
            <w:vAlign w:val="center"/>
          </w:tcPr>
          <w:p w14:paraId="27190A94" w14:textId="0DA7DD82" w:rsidR="0082337E" w:rsidRPr="00993AF1" w:rsidRDefault="0082337E" w:rsidP="0082337E">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Întreținerea Centrelor multifuncționale pentru copii și tineri, precum și familii în situație de risc (Prestarea altor tipuri de servicii sociale unor categorii de populație) </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4ABF6159" w14:textId="57AFA439" w:rsidR="0082337E" w:rsidRPr="00993AF1" w:rsidRDefault="0082337E" w:rsidP="0082337E">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10.755,9</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2B067377" w14:textId="13AA25CB"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10.755,9</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318877CB" w14:textId="0CC843C6"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10.755,9</w:t>
            </w:r>
          </w:p>
        </w:tc>
      </w:tr>
      <w:tr w:rsidR="0082337E" w:rsidRPr="00993AF1" w14:paraId="45BE5EA3" w14:textId="77777777" w:rsidTr="00C636CC">
        <w:trPr>
          <w:trHeight w:val="234"/>
        </w:trPr>
        <w:tc>
          <w:tcPr>
            <w:tcW w:w="5553" w:type="dxa"/>
            <w:tcBorders>
              <w:top w:val="single" w:sz="4" w:space="0" w:color="auto"/>
            </w:tcBorders>
            <w:shd w:val="clear" w:color="auto" w:fill="auto"/>
            <w:vAlign w:val="center"/>
          </w:tcPr>
          <w:p w14:paraId="47B0BCC1" w14:textId="2D98B93B" w:rsidR="0082337E" w:rsidRPr="00993AF1" w:rsidRDefault="0082337E" w:rsidP="0082337E">
            <w:pPr>
              <w:rPr>
                <w:rFonts w:ascii="Times New Roman" w:hAnsi="Times New Roman" w:cs="Times New Roman"/>
                <w:noProof w:val="0"/>
                <w:color w:val="000000"/>
                <w:sz w:val="24"/>
                <w:szCs w:val="24"/>
                <w:lang w:val="ro-MD"/>
              </w:rPr>
            </w:pPr>
            <w:r w:rsidRPr="00993AF1">
              <w:rPr>
                <w:rFonts w:ascii="Times New Roman" w:hAnsi="Times New Roman" w:cs="Times New Roman"/>
                <w:noProof w:val="0"/>
                <w:sz w:val="24"/>
                <w:szCs w:val="24"/>
                <w:lang w:val="ro-MD"/>
              </w:rPr>
              <w:lastRenderedPageBreak/>
              <w:t xml:space="preserve">Centru de asistență și protecție socială a victimelor și potențialilor victime ale traficului de ființe umane, municipiul Chișinău </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624603A4" w14:textId="768EBEF2"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5.886,5</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33068804" w14:textId="13A40AB8"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5.886,5</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1C9CC856" w14:textId="7379DEDC" w:rsidR="0082337E" w:rsidRPr="00993AF1" w:rsidRDefault="0082337E" w:rsidP="0082337E">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5.886,5</w:t>
            </w:r>
          </w:p>
        </w:tc>
      </w:tr>
      <w:tr w:rsidR="004D6333" w:rsidRPr="00993AF1" w14:paraId="5E701DB4" w14:textId="77777777" w:rsidTr="00C636CC">
        <w:trPr>
          <w:trHeight w:val="153"/>
        </w:trPr>
        <w:tc>
          <w:tcPr>
            <w:tcW w:w="5553" w:type="dxa"/>
            <w:tcBorders>
              <w:top w:val="single" w:sz="4" w:space="0" w:color="auto"/>
            </w:tcBorders>
            <w:shd w:val="clear" w:color="auto" w:fill="auto"/>
            <w:vAlign w:val="center"/>
          </w:tcPr>
          <w:p w14:paraId="7FD2C7DD" w14:textId="0A5439A2" w:rsidR="004D6333" w:rsidRPr="00993AF1" w:rsidRDefault="004D6333"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Între</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inerea centrelor de reabilitare a victimelor violen</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ei în familie </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544A5DF3" w14:textId="262ECF36" w:rsidR="004D6333" w:rsidRPr="00993AF1" w:rsidRDefault="0082337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16.076,4</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44030613" w14:textId="0B220BB2" w:rsidR="004D6333" w:rsidRPr="00993AF1" w:rsidRDefault="00CF02E9" w:rsidP="00CF02E9">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16.315</w:t>
            </w:r>
            <w:r w:rsidR="004D6333" w:rsidRPr="00993AF1">
              <w:rPr>
                <w:rFonts w:ascii="Times New Roman" w:hAnsi="Times New Roman" w:cs="Times New Roman"/>
                <w:color w:val="000000"/>
                <w:sz w:val="24"/>
                <w:szCs w:val="24"/>
              </w:rPr>
              <w:t>,</w:t>
            </w:r>
            <w:r w:rsidRPr="00993AF1">
              <w:rPr>
                <w:rFonts w:ascii="Times New Roman" w:hAnsi="Times New Roman" w:cs="Times New Roman"/>
                <w:color w:val="000000"/>
                <w:sz w:val="24"/>
                <w:szCs w:val="24"/>
              </w:rPr>
              <w:t>2</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430CD5BA" w14:textId="28B5161B" w:rsidR="004D6333" w:rsidRPr="00993AF1" w:rsidRDefault="00CF02E9"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16.315,2</w:t>
            </w:r>
          </w:p>
        </w:tc>
      </w:tr>
      <w:tr w:rsidR="004D6333" w:rsidRPr="00993AF1" w14:paraId="2FF9F41D" w14:textId="77777777" w:rsidTr="00C636CC">
        <w:trPr>
          <w:trHeight w:val="234"/>
        </w:trPr>
        <w:tc>
          <w:tcPr>
            <w:tcW w:w="5553" w:type="dxa"/>
            <w:shd w:val="clear" w:color="auto" w:fill="auto"/>
            <w:vAlign w:val="center"/>
          </w:tcPr>
          <w:p w14:paraId="52E60E7E" w14:textId="77E5E034" w:rsidR="004D6333" w:rsidRPr="00993AF1" w:rsidRDefault="004D6333" w:rsidP="00067160">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Agen</w:t>
            </w:r>
            <w:r w:rsidR="00067160" w:rsidRPr="00993AF1">
              <w:rPr>
                <w:rFonts w:ascii="Times New Roman" w:hAnsi="Times New Roman" w:cs="Times New Roman"/>
                <w:noProof w:val="0"/>
                <w:color w:val="000000"/>
                <w:sz w:val="24"/>
                <w:szCs w:val="24"/>
                <w:lang w:val="ro-MD"/>
              </w:rPr>
              <w:t>ția Naț</w:t>
            </w:r>
            <w:r w:rsidRPr="00993AF1">
              <w:rPr>
                <w:rFonts w:ascii="Times New Roman" w:hAnsi="Times New Roman" w:cs="Times New Roman"/>
                <w:noProof w:val="0"/>
                <w:color w:val="000000"/>
                <w:sz w:val="24"/>
                <w:szCs w:val="24"/>
                <w:lang w:val="ro-MD"/>
              </w:rPr>
              <w:t xml:space="preserve">ionala de Prevenire si Combatere a Violentei </w:t>
            </w:r>
            <w:r w:rsidR="00067160" w:rsidRPr="00993AF1">
              <w:rPr>
                <w:rFonts w:ascii="Times New Roman" w:hAnsi="Times New Roman" w:cs="Times New Roman"/>
                <w:noProof w:val="0"/>
                <w:color w:val="000000"/>
                <w:sz w:val="24"/>
                <w:szCs w:val="24"/>
                <w:lang w:val="ro-MD"/>
              </w:rPr>
              <w:t>Î</w:t>
            </w:r>
            <w:r w:rsidRPr="00993AF1">
              <w:rPr>
                <w:rFonts w:ascii="Times New Roman" w:hAnsi="Times New Roman" w:cs="Times New Roman"/>
                <w:noProof w:val="0"/>
                <w:color w:val="000000"/>
                <w:sz w:val="24"/>
                <w:szCs w:val="24"/>
                <w:lang w:val="ro-MD"/>
              </w:rPr>
              <w:t>mp</w:t>
            </w:r>
            <w:r w:rsidR="00067160" w:rsidRPr="00993AF1">
              <w:rPr>
                <w:rFonts w:ascii="Times New Roman" w:hAnsi="Times New Roman" w:cs="Times New Roman"/>
                <w:noProof w:val="0"/>
                <w:color w:val="000000"/>
                <w:sz w:val="24"/>
                <w:szCs w:val="24"/>
                <w:lang w:val="ro-MD"/>
              </w:rPr>
              <w:t>otriva Femeilor si a Violentei î</w:t>
            </w:r>
            <w:r w:rsidRPr="00993AF1">
              <w:rPr>
                <w:rFonts w:ascii="Times New Roman" w:hAnsi="Times New Roman" w:cs="Times New Roman"/>
                <w:noProof w:val="0"/>
                <w:color w:val="000000"/>
                <w:sz w:val="24"/>
                <w:szCs w:val="24"/>
                <w:lang w:val="ro-MD"/>
              </w:rPr>
              <w:t xml:space="preserve">n Familiile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14AE2" w14:textId="3FEABC01"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5.448,7</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42D27E84" w14:textId="1B26CCBD"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5.448,7</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204C738F" w14:textId="3E3978FC" w:rsidR="004D6333" w:rsidRPr="00993AF1" w:rsidRDefault="004D633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5.448,7</w:t>
            </w:r>
          </w:p>
        </w:tc>
      </w:tr>
      <w:tr w:rsidR="004D6333" w:rsidRPr="00993AF1" w14:paraId="52B0548A" w14:textId="77777777" w:rsidTr="00C636CC">
        <w:trPr>
          <w:trHeight w:val="157"/>
        </w:trPr>
        <w:tc>
          <w:tcPr>
            <w:tcW w:w="5553" w:type="dxa"/>
            <w:shd w:val="clear" w:color="auto" w:fill="auto"/>
            <w:vAlign w:val="center"/>
          </w:tcPr>
          <w:p w14:paraId="181988AB" w14:textId="3BBA7FC3"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Servicii in domeniul prevenirii violen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ei în familie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reabilitării victimelor infrac</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iunilor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CCFE7" w14:textId="27CE7901"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w:t>
            </w:r>
            <w:r w:rsidR="00057733" w:rsidRPr="00993AF1">
              <w:rPr>
                <w:rFonts w:ascii="Times New Roman" w:hAnsi="Times New Roman" w:cs="Times New Roman"/>
                <w:color w:val="000000"/>
                <w:sz w:val="24"/>
                <w:szCs w:val="24"/>
              </w:rPr>
              <w:t>.</w:t>
            </w:r>
            <w:r w:rsidRPr="00993AF1">
              <w:rPr>
                <w:rFonts w:ascii="Times New Roman" w:hAnsi="Times New Roman" w:cs="Times New Roman"/>
                <w:color w:val="000000"/>
                <w:sz w:val="24"/>
                <w:szCs w:val="24"/>
              </w:rPr>
              <w:t>545,4</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68E0AB34" w14:textId="3704D895"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w:t>
            </w:r>
            <w:r w:rsidR="00057733" w:rsidRPr="00993AF1">
              <w:rPr>
                <w:rFonts w:ascii="Times New Roman" w:hAnsi="Times New Roman" w:cs="Times New Roman"/>
                <w:color w:val="000000"/>
                <w:sz w:val="24"/>
                <w:szCs w:val="24"/>
              </w:rPr>
              <w:t>.</w:t>
            </w:r>
            <w:r w:rsidRPr="00993AF1">
              <w:rPr>
                <w:rFonts w:ascii="Times New Roman" w:hAnsi="Times New Roman" w:cs="Times New Roman"/>
                <w:color w:val="000000"/>
                <w:sz w:val="24"/>
                <w:szCs w:val="24"/>
              </w:rPr>
              <w:t>545,4</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0E14E560" w14:textId="4FF58EF7"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w:t>
            </w:r>
            <w:r w:rsidR="00057733" w:rsidRPr="00993AF1">
              <w:rPr>
                <w:rFonts w:ascii="Times New Roman" w:hAnsi="Times New Roman" w:cs="Times New Roman"/>
                <w:color w:val="000000"/>
                <w:sz w:val="24"/>
                <w:szCs w:val="24"/>
              </w:rPr>
              <w:t>.</w:t>
            </w:r>
            <w:r w:rsidRPr="00993AF1">
              <w:rPr>
                <w:rFonts w:ascii="Times New Roman" w:hAnsi="Times New Roman" w:cs="Times New Roman"/>
                <w:color w:val="000000"/>
                <w:sz w:val="24"/>
                <w:szCs w:val="24"/>
              </w:rPr>
              <w:t>545,4</w:t>
            </w:r>
          </w:p>
        </w:tc>
      </w:tr>
      <w:tr w:rsidR="00091A61" w:rsidRPr="00993AF1" w14:paraId="35552541" w14:textId="77777777" w:rsidTr="00091A61">
        <w:trPr>
          <w:trHeight w:val="311"/>
        </w:trPr>
        <w:tc>
          <w:tcPr>
            <w:tcW w:w="5553" w:type="dxa"/>
            <w:shd w:val="clear" w:color="auto" w:fill="auto"/>
            <w:vAlign w:val="center"/>
          </w:tcPr>
          <w:p w14:paraId="63E7A1B8" w14:textId="58BC6534" w:rsidR="00091A61" w:rsidRPr="00993AF1" w:rsidRDefault="00091A61" w:rsidP="00091A61">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Susținerea copiilor rămași temporar fără îngrijirea părintească (doar HG 1278 -indemnizație unică la plasament și indemnizație lunară;</w:t>
            </w:r>
            <w:r w:rsidR="004314F1">
              <w:rPr>
                <w:rFonts w:ascii="Times New Roman" w:hAnsi="Times New Roman" w:cs="Times New Roman"/>
                <w:noProof w:val="0"/>
                <w:color w:val="000000"/>
                <w:sz w:val="24"/>
                <w:szCs w:val="24"/>
                <w:lang w:val="ro-MD"/>
              </w:rPr>
              <w:t xml:space="preserve"> HG 378 - indemnizație zilnică)</w:t>
            </w:r>
            <w:r w:rsidR="004314F1" w:rsidRPr="00993AF1">
              <w:rPr>
                <w:rFonts w:ascii="Times New Roman" w:hAnsi="Times New Roman" w:cs="Times New Roman"/>
                <w:noProof w:val="0"/>
                <w:color w:val="000000"/>
                <w:sz w:val="24"/>
                <w:szCs w:val="24"/>
                <w:lang w:val="ro-MD"/>
              </w:rPr>
              <w:t xml:space="preserve"> Chișinău și UTA Găgăuzia</w:t>
            </w:r>
            <w:r w:rsidRPr="00993AF1">
              <w:rPr>
                <w:rFonts w:ascii="Times New Roman" w:hAnsi="Times New Roman" w:cs="Times New Roman"/>
                <w:noProof w:val="0"/>
                <w:color w:val="000000"/>
                <w:sz w:val="24"/>
                <w:szCs w:val="24"/>
                <w:lang w:val="ro-MD"/>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3F00D" w14:textId="57094832" w:rsidR="00091A61" w:rsidRPr="00993AF1" w:rsidRDefault="00057733" w:rsidP="00091A61">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20.442,</w:t>
            </w:r>
            <w:r w:rsidR="00091A61" w:rsidRPr="00993AF1">
              <w:rPr>
                <w:rFonts w:ascii="Times New Roman" w:hAnsi="Times New Roman" w:cs="Times New Roman"/>
                <w:color w:val="000000"/>
                <w:sz w:val="24"/>
                <w:szCs w:val="24"/>
              </w:rPr>
              <w:t>1</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0B8D0542" w14:textId="09A5A8F8" w:rsidR="00091A61" w:rsidRPr="00993AF1" w:rsidRDefault="00057733" w:rsidP="00091A61">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20.442,</w:t>
            </w:r>
            <w:r w:rsidR="00091A61" w:rsidRPr="00993AF1">
              <w:rPr>
                <w:rFonts w:ascii="Times New Roman" w:hAnsi="Times New Roman" w:cs="Times New Roman"/>
                <w:color w:val="000000"/>
                <w:sz w:val="24"/>
                <w:szCs w:val="24"/>
              </w:rPr>
              <w:t>1</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3C0F62FC" w14:textId="63CB0030" w:rsidR="00091A61" w:rsidRPr="00993AF1" w:rsidRDefault="00057733" w:rsidP="00091A61">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20.442,</w:t>
            </w:r>
            <w:r w:rsidR="00091A61" w:rsidRPr="00993AF1">
              <w:rPr>
                <w:rFonts w:ascii="Times New Roman" w:hAnsi="Times New Roman" w:cs="Times New Roman"/>
                <w:color w:val="000000"/>
                <w:sz w:val="24"/>
                <w:szCs w:val="24"/>
              </w:rPr>
              <w:t>1</w:t>
            </w:r>
          </w:p>
        </w:tc>
      </w:tr>
      <w:tr w:rsidR="00CF02E9" w:rsidRPr="00993AF1" w14:paraId="1289ED88" w14:textId="77777777" w:rsidTr="00C636CC">
        <w:trPr>
          <w:trHeight w:val="234"/>
        </w:trPr>
        <w:tc>
          <w:tcPr>
            <w:tcW w:w="5553" w:type="dxa"/>
            <w:shd w:val="clear" w:color="auto" w:fill="auto"/>
            <w:vAlign w:val="center"/>
          </w:tcPr>
          <w:p w14:paraId="4C898486" w14:textId="35A7EC98" w:rsidR="00CF02E9" w:rsidRPr="00993AF1" w:rsidRDefault="00CF02E9" w:rsidP="00CF02E9">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Asigurarea funcționalității Centrului regional de asistență integrată a copiilor victime/martori ai infracțiunilor Bălți (BARNAHUS)</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DE763" w14:textId="39134AE4" w:rsidR="00CF02E9" w:rsidRPr="00993AF1" w:rsidRDefault="00CF02E9" w:rsidP="00CF02E9">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3.455,1</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7492B194" w14:textId="4CC6D6EC" w:rsidR="00CF02E9" w:rsidRPr="00993AF1" w:rsidRDefault="00CF02E9" w:rsidP="00CF02E9">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3.455,1</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3AB37B32" w14:textId="6487BC12" w:rsidR="00CF02E9" w:rsidRPr="00993AF1" w:rsidRDefault="00CF02E9" w:rsidP="00CF02E9">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3.455,1</w:t>
            </w:r>
          </w:p>
        </w:tc>
      </w:tr>
      <w:tr w:rsidR="00CF02E9" w:rsidRPr="00993AF1" w14:paraId="20069606" w14:textId="77777777" w:rsidTr="00C636CC">
        <w:trPr>
          <w:trHeight w:val="234"/>
        </w:trPr>
        <w:tc>
          <w:tcPr>
            <w:tcW w:w="5553" w:type="dxa"/>
            <w:shd w:val="clear" w:color="auto" w:fill="auto"/>
            <w:vAlign w:val="center"/>
          </w:tcPr>
          <w:p w14:paraId="2BBAC5B0" w14:textId="78BC7B1E" w:rsidR="00CF02E9" w:rsidRPr="00993AF1" w:rsidRDefault="00CF02E9" w:rsidP="00CF02E9">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Asigurarea funcționalității Centrului regional de asistență integrată a copiilor victime/martori ai infracțiunilor Cahul (BARNAHUS)</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EABE8" w14:textId="292FD320" w:rsidR="00CF02E9" w:rsidRPr="00993AF1" w:rsidRDefault="00CF02E9" w:rsidP="00CF02E9">
            <w:pPr>
              <w:jc w:val="center"/>
              <w:rPr>
                <w:rFonts w:ascii="Times New Roman" w:hAnsi="Times New Roman" w:cs="Times New Roman"/>
                <w:color w:val="000000"/>
                <w:sz w:val="24"/>
                <w:szCs w:val="24"/>
                <w:lang w:val="ro-MD"/>
              </w:rPr>
            </w:pPr>
            <w:r w:rsidRPr="00993AF1">
              <w:rPr>
                <w:rFonts w:ascii="Times New Roman" w:hAnsi="Times New Roman" w:cs="Times New Roman"/>
                <w:color w:val="000000"/>
                <w:sz w:val="24"/>
                <w:szCs w:val="24"/>
                <w:lang w:val="ro-MD"/>
              </w:rPr>
              <w:t>4.000,0</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7A55BB3E" w14:textId="66D2F828" w:rsidR="00CF02E9" w:rsidRPr="00993AF1" w:rsidRDefault="00CF02E9" w:rsidP="00CF02E9">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w:t>
            </w:r>
            <w:r w:rsidR="00057733" w:rsidRPr="00993AF1">
              <w:rPr>
                <w:rFonts w:ascii="Times New Roman" w:hAnsi="Times New Roman" w:cs="Times New Roman"/>
                <w:color w:val="000000"/>
                <w:sz w:val="24"/>
                <w:szCs w:val="24"/>
              </w:rPr>
              <w:t>.</w:t>
            </w:r>
            <w:r w:rsidRPr="00993AF1">
              <w:rPr>
                <w:rFonts w:ascii="Times New Roman" w:hAnsi="Times New Roman" w:cs="Times New Roman"/>
                <w:color w:val="000000"/>
                <w:sz w:val="24"/>
                <w:szCs w:val="24"/>
              </w:rPr>
              <w:t>500,0</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45FD432B" w14:textId="1A7A7479" w:rsidR="00CF02E9" w:rsidRPr="00993AF1" w:rsidRDefault="00CF02E9" w:rsidP="00CF02E9">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w:t>
            </w:r>
            <w:r w:rsidR="00057733" w:rsidRPr="00993AF1">
              <w:rPr>
                <w:rFonts w:ascii="Times New Roman" w:hAnsi="Times New Roman" w:cs="Times New Roman"/>
                <w:color w:val="000000"/>
                <w:sz w:val="24"/>
                <w:szCs w:val="24"/>
              </w:rPr>
              <w:t>.</w:t>
            </w:r>
            <w:r w:rsidRPr="00993AF1">
              <w:rPr>
                <w:rFonts w:ascii="Times New Roman" w:hAnsi="Times New Roman" w:cs="Times New Roman"/>
                <w:color w:val="000000"/>
                <w:sz w:val="24"/>
                <w:szCs w:val="24"/>
              </w:rPr>
              <w:t>000,0</w:t>
            </w:r>
          </w:p>
        </w:tc>
      </w:tr>
      <w:tr w:rsidR="004D6333" w:rsidRPr="00993AF1" w14:paraId="533C108F" w14:textId="77777777" w:rsidTr="00C636CC">
        <w:trPr>
          <w:trHeight w:val="76"/>
        </w:trPr>
        <w:tc>
          <w:tcPr>
            <w:tcW w:w="5553" w:type="dxa"/>
            <w:shd w:val="clear" w:color="auto" w:fill="auto"/>
            <w:vAlign w:val="center"/>
          </w:tcPr>
          <w:p w14:paraId="500F2449" w14:textId="6D686C39"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Serviciul de asisten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ă telefonică gratuită pentru copii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FDD4F" w14:textId="65CC34A3"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906,3</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600A02E7" w14:textId="660C450D"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906,3</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7B1E44A3" w14:textId="7FC1FCE1"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906,3</w:t>
            </w:r>
          </w:p>
        </w:tc>
      </w:tr>
      <w:tr w:rsidR="004D6333" w:rsidRPr="00993AF1" w14:paraId="0A356887" w14:textId="77777777" w:rsidTr="00C636CC">
        <w:trPr>
          <w:trHeight w:val="234"/>
        </w:trPr>
        <w:tc>
          <w:tcPr>
            <w:tcW w:w="5553" w:type="dxa"/>
            <w:shd w:val="clear" w:color="auto" w:fill="auto"/>
            <w:vAlign w:val="center"/>
          </w:tcPr>
          <w:p w14:paraId="616AD1F3" w14:textId="085229A0" w:rsidR="004D6333" w:rsidRPr="00993AF1" w:rsidRDefault="004D633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Serviciul de asisten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ă telefonică gratuită pentru victimele violen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ei în familie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violen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ei împotriva femeilor </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53FA7" w14:textId="4906E5E2"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883,6</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1667C47C" w14:textId="28ADED23"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883,6</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25E98238" w14:textId="336F2FFB"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883,6</w:t>
            </w:r>
          </w:p>
        </w:tc>
      </w:tr>
      <w:tr w:rsidR="004D6333" w:rsidRPr="00993AF1" w14:paraId="42EB2ED4" w14:textId="77777777" w:rsidTr="00C636CC">
        <w:trPr>
          <w:trHeight w:val="153"/>
        </w:trPr>
        <w:tc>
          <w:tcPr>
            <w:tcW w:w="5553" w:type="dxa"/>
            <w:shd w:val="clear" w:color="auto" w:fill="auto"/>
            <w:vAlign w:val="center"/>
          </w:tcPr>
          <w:p w14:paraId="6FD1B781" w14:textId="175B0A10" w:rsidR="004D6333" w:rsidRPr="00993AF1" w:rsidRDefault="004D6333" w:rsidP="00D82E0D">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serviciilor socia</w:t>
            </w:r>
            <w:r w:rsidR="00B10807" w:rsidRPr="00993AF1">
              <w:rPr>
                <w:rFonts w:ascii="Times New Roman" w:hAnsi="Times New Roman" w:cs="Times New Roman"/>
                <w:noProof w:val="0"/>
                <w:color w:val="000000"/>
                <w:sz w:val="24"/>
                <w:szCs w:val="24"/>
                <w:lang w:val="ro-MD"/>
              </w:rPr>
              <w:t>le pentru copii finan</w:t>
            </w:r>
            <w:r w:rsidR="00A362C3" w:rsidRPr="00993AF1">
              <w:rPr>
                <w:rFonts w:ascii="Times New Roman" w:hAnsi="Times New Roman" w:cs="Times New Roman"/>
                <w:noProof w:val="0"/>
                <w:color w:val="000000"/>
                <w:sz w:val="24"/>
                <w:szCs w:val="24"/>
                <w:lang w:val="ro-MD"/>
              </w:rPr>
              <w:t>ț</w:t>
            </w:r>
            <w:r w:rsidR="00B10807" w:rsidRPr="00993AF1">
              <w:rPr>
                <w:rFonts w:ascii="Times New Roman" w:hAnsi="Times New Roman" w:cs="Times New Roman"/>
                <w:noProof w:val="0"/>
                <w:color w:val="000000"/>
                <w:sz w:val="24"/>
                <w:szCs w:val="24"/>
                <w:lang w:val="ro-MD"/>
              </w:rPr>
              <w:t xml:space="preserve">ate </w:t>
            </w:r>
            <w:r w:rsidR="004314F1" w:rsidRPr="00993AF1">
              <w:rPr>
                <w:rFonts w:ascii="Times New Roman" w:hAnsi="Times New Roman" w:cs="Times New Roman"/>
                <w:noProof w:val="0"/>
                <w:color w:val="000000"/>
                <w:sz w:val="24"/>
                <w:szCs w:val="24"/>
                <w:lang w:val="ro-MD"/>
              </w:rPr>
              <w:t>Chișinău și UTA Găgăuzia</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9D409" w14:textId="79DED077"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153.483,9</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6BC846FE" w14:textId="73F070AB"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153.483,9</w:t>
            </w:r>
          </w:p>
        </w:tc>
        <w:tc>
          <w:tcPr>
            <w:tcW w:w="1489" w:type="dxa"/>
            <w:tcBorders>
              <w:top w:val="single" w:sz="4" w:space="0" w:color="000000"/>
              <w:left w:val="nil"/>
              <w:bottom w:val="single" w:sz="4" w:space="0" w:color="000000"/>
              <w:right w:val="single" w:sz="4" w:space="0" w:color="000000"/>
            </w:tcBorders>
            <w:shd w:val="clear" w:color="auto" w:fill="auto"/>
            <w:vAlign w:val="center"/>
          </w:tcPr>
          <w:p w14:paraId="7D58636C" w14:textId="6A1F51AB" w:rsidR="004D6333" w:rsidRPr="00993AF1" w:rsidRDefault="004D633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153.483,9</w:t>
            </w:r>
          </w:p>
        </w:tc>
      </w:tr>
      <w:tr w:rsidR="00351B8C" w:rsidRPr="00993AF1" w14:paraId="0E6A20C9" w14:textId="77777777" w:rsidTr="00057733">
        <w:trPr>
          <w:trHeight w:val="157"/>
        </w:trPr>
        <w:tc>
          <w:tcPr>
            <w:tcW w:w="5553" w:type="dxa"/>
            <w:tcBorders>
              <w:bottom w:val="single" w:sz="4" w:space="0" w:color="auto"/>
            </w:tcBorders>
            <w:shd w:val="clear" w:color="auto" w:fill="auto"/>
            <w:vAlign w:val="center"/>
          </w:tcPr>
          <w:p w14:paraId="61D6D032" w14:textId="42C299B0" w:rsidR="00351B8C" w:rsidRPr="00993AF1" w:rsidRDefault="00351B8C"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sz w:val="24"/>
                <w:szCs w:val="24"/>
                <w:lang w:val="ro-MD"/>
              </w:rPr>
              <w:t>Măsuri incluse în Planul de cre</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tere economică a Moldovei</w:t>
            </w:r>
          </w:p>
        </w:tc>
        <w:tc>
          <w:tcPr>
            <w:tcW w:w="1489" w:type="dxa"/>
            <w:tcBorders>
              <w:top w:val="single" w:sz="4" w:space="0" w:color="000000"/>
              <w:left w:val="single" w:sz="4" w:space="0" w:color="000000"/>
              <w:bottom w:val="single" w:sz="4" w:space="0" w:color="auto"/>
              <w:right w:val="single" w:sz="4" w:space="0" w:color="000000"/>
            </w:tcBorders>
            <w:shd w:val="clear" w:color="auto" w:fill="auto"/>
            <w:vAlign w:val="center"/>
          </w:tcPr>
          <w:p w14:paraId="08FE077A" w14:textId="5C6FACB2" w:rsidR="00351B8C" w:rsidRPr="00993AF1" w:rsidRDefault="00AB6F9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21.500,0</w:t>
            </w:r>
          </w:p>
        </w:tc>
        <w:tc>
          <w:tcPr>
            <w:tcW w:w="1489" w:type="dxa"/>
            <w:tcBorders>
              <w:top w:val="single" w:sz="4" w:space="0" w:color="000000"/>
              <w:left w:val="nil"/>
              <w:bottom w:val="single" w:sz="4" w:space="0" w:color="auto"/>
              <w:right w:val="single" w:sz="4" w:space="0" w:color="000000"/>
            </w:tcBorders>
            <w:shd w:val="clear" w:color="auto" w:fill="auto"/>
            <w:vAlign w:val="center"/>
          </w:tcPr>
          <w:p w14:paraId="147189B9" w14:textId="3A9A5F58" w:rsidR="00351B8C" w:rsidRPr="00993AF1" w:rsidRDefault="00AB6F9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21.520,0</w:t>
            </w:r>
          </w:p>
        </w:tc>
        <w:tc>
          <w:tcPr>
            <w:tcW w:w="1489" w:type="dxa"/>
            <w:tcBorders>
              <w:top w:val="single" w:sz="4" w:space="0" w:color="000000"/>
              <w:left w:val="nil"/>
              <w:bottom w:val="single" w:sz="4" w:space="0" w:color="auto"/>
              <w:right w:val="single" w:sz="4" w:space="0" w:color="000000"/>
            </w:tcBorders>
            <w:shd w:val="clear" w:color="auto" w:fill="auto"/>
            <w:vAlign w:val="center"/>
          </w:tcPr>
          <w:p w14:paraId="62BD2CBC" w14:textId="77777777" w:rsidR="00351B8C" w:rsidRPr="00993AF1" w:rsidRDefault="00351B8C" w:rsidP="00B10807">
            <w:pPr>
              <w:jc w:val="center"/>
              <w:rPr>
                <w:rFonts w:ascii="Times New Roman" w:hAnsi="Times New Roman" w:cs="Times New Roman"/>
                <w:color w:val="000000"/>
                <w:sz w:val="24"/>
                <w:szCs w:val="24"/>
              </w:rPr>
            </w:pPr>
          </w:p>
        </w:tc>
      </w:tr>
      <w:tr w:rsidR="00057733" w:rsidRPr="00993AF1" w14:paraId="055962FD" w14:textId="77777777" w:rsidTr="00057733">
        <w:trPr>
          <w:trHeight w:val="379"/>
        </w:trPr>
        <w:tc>
          <w:tcPr>
            <w:tcW w:w="5553" w:type="dxa"/>
            <w:tcBorders>
              <w:top w:val="single" w:sz="4" w:space="0" w:color="auto"/>
              <w:bottom w:val="single" w:sz="4" w:space="0" w:color="auto"/>
              <w:right w:val="single" w:sz="4" w:space="0" w:color="auto"/>
            </w:tcBorders>
            <w:shd w:val="clear" w:color="auto" w:fill="auto"/>
            <w:vAlign w:val="center"/>
          </w:tcPr>
          <w:p w14:paraId="2316DB19" w14:textId="666D8789" w:rsidR="00057733" w:rsidRPr="00993AF1" w:rsidRDefault="00057733" w:rsidP="00057733">
            <w:pPr>
              <w:rPr>
                <w:rFonts w:ascii="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Total subprogramul 9006</w:t>
            </w:r>
          </w:p>
        </w:tc>
        <w:tc>
          <w:tcPr>
            <w:tcW w:w="1489" w:type="dxa"/>
            <w:tcBorders>
              <w:top w:val="single" w:sz="4" w:space="0" w:color="auto"/>
              <w:left w:val="nil"/>
              <w:bottom w:val="single" w:sz="4" w:space="0" w:color="auto"/>
              <w:right w:val="single" w:sz="4" w:space="0" w:color="auto"/>
            </w:tcBorders>
            <w:shd w:val="clear" w:color="auto" w:fill="auto"/>
            <w:vAlign w:val="bottom"/>
          </w:tcPr>
          <w:p w14:paraId="33FBCD5D" w14:textId="5F09060A" w:rsidR="00057733" w:rsidRPr="00993AF1" w:rsidRDefault="00057733" w:rsidP="00057733">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color w:val="000000"/>
                <w:sz w:val="24"/>
                <w:szCs w:val="24"/>
              </w:rPr>
              <w:t>5.607.168,7</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bottom"/>
          </w:tcPr>
          <w:p w14:paraId="5E02283F" w14:textId="56DA6768" w:rsidR="00057733" w:rsidRPr="00993AF1" w:rsidRDefault="00057733" w:rsidP="00057733">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color w:val="000000"/>
                <w:sz w:val="24"/>
                <w:szCs w:val="24"/>
              </w:rPr>
              <w:t>5.953.354,6</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bottom"/>
          </w:tcPr>
          <w:p w14:paraId="13CEF353" w14:textId="762B0F6A" w:rsidR="00057733" w:rsidRPr="00993AF1" w:rsidRDefault="00057733" w:rsidP="00057733">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color w:val="000000"/>
                <w:sz w:val="24"/>
                <w:szCs w:val="24"/>
              </w:rPr>
              <w:t>6.283.906,4</w:t>
            </w:r>
          </w:p>
        </w:tc>
      </w:tr>
    </w:tbl>
    <w:p w14:paraId="7D213F98" w14:textId="77777777" w:rsidR="001D0F9C" w:rsidRPr="00993AF1" w:rsidRDefault="001D0F9C" w:rsidP="00B10807">
      <w:pPr>
        <w:tabs>
          <w:tab w:val="left" w:pos="709"/>
        </w:tabs>
        <w:spacing w:after="0" w:line="240" w:lineRule="auto"/>
        <w:ind w:left="567"/>
        <w:jc w:val="both"/>
        <w:rPr>
          <w:rFonts w:ascii="Times New Roman" w:eastAsia="Times New Roman" w:hAnsi="Times New Roman" w:cs="Times New Roman"/>
          <w:b/>
          <w:noProof w:val="0"/>
          <w:color w:val="000000"/>
          <w:sz w:val="24"/>
          <w:szCs w:val="24"/>
          <w:lang w:val="ro-MD"/>
        </w:rPr>
      </w:pPr>
    </w:p>
    <w:p w14:paraId="7F91B236" w14:textId="0699E5BD" w:rsidR="009654FC" w:rsidRPr="00993AF1" w:rsidRDefault="00E046E0" w:rsidP="00616874">
      <w:pPr>
        <w:pStyle w:val="Listparagraf"/>
        <w:numPr>
          <w:ilvl w:val="0"/>
          <w:numId w:val="15"/>
        </w:numPr>
        <w:spacing w:after="0" w:line="240" w:lineRule="auto"/>
        <w:jc w:val="both"/>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9008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 xml:space="preserve">ia socială a </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 xml:space="preserve">omerilor </w:t>
      </w:r>
      <w:r w:rsidRPr="00993AF1">
        <w:rPr>
          <w:rFonts w:ascii="Times New Roman" w:hAnsi="Times New Roman" w:cs="Times New Roman"/>
          <w:b/>
          <w:noProof w:val="0"/>
          <w:sz w:val="24"/>
          <w:szCs w:val="24"/>
          <w:lang w:val="ro-MD"/>
        </w:rPr>
        <w:t>”</w:t>
      </w:r>
    </w:p>
    <w:p w14:paraId="29BC8206" w14:textId="36673B09" w:rsidR="00A4435B" w:rsidRPr="00993AF1" w:rsidRDefault="00E046E0" w:rsidP="00616874">
      <w:pPr>
        <w:pStyle w:val="Listparagraf"/>
        <w:numPr>
          <w:ilvl w:val="0"/>
          <w:numId w:val="15"/>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65187700" w14:textId="2747000A" w:rsidR="009654FC" w:rsidRPr="00993AF1" w:rsidRDefault="009654FC" w:rsidP="00CC7893">
      <w:pPr>
        <w:spacing w:after="0" w:line="240" w:lineRule="auto"/>
        <w:jc w:val="right"/>
        <w:rPr>
          <w:rFonts w:ascii="Times New Roman" w:eastAsia="Times New Roman" w:hAnsi="Times New Roman" w:cs="Times New Roman"/>
          <w:b/>
          <w:i/>
          <w:noProof w:val="0"/>
          <w:color w:val="000000"/>
          <w:sz w:val="24"/>
          <w:szCs w:val="24"/>
          <w:lang w:val="ro-MD"/>
        </w:rPr>
      </w:pPr>
      <w:r w:rsidRPr="00993AF1">
        <w:rPr>
          <w:rFonts w:ascii="Times New Roman" w:hAnsi="Times New Roman" w:cs="Times New Roman"/>
          <w:i/>
          <w:noProof w:val="0"/>
          <w:sz w:val="24"/>
          <w:szCs w:val="24"/>
          <w:lang w:val="ro-MD"/>
        </w:rPr>
        <w:t>mii lei</w:t>
      </w:r>
    </w:p>
    <w:tbl>
      <w:tblPr>
        <w:tblStyle w:val="Tabelgril"/>
        <w:tblW w:w="9803" w:type="dxa"/>
        <w:jc w:val="center"/>
        <w:tblLook w:val="04A0" w:firstRow="1" w:lastRow="0" w:firstColumn="1" w:lastColumn="0" w:noHBand="0" w:noVBand="1"/>
      </w:tblPr>
      <w:tblGrid>
        <w:gridCol w:w="5967"/>
        <w:gridCol w:w="1279"/>
        <w:gridCol w:w="1278"/>
        <w:gridCol w:w="1279"/>
      </w:tblGrid>
      <w:tr w:rsidR="00036927" w:rsidRPr="00993AF1" w14:paraId="05B0DB02" w14:textId="77777777" w:rsidTr="00A362C3">
        <w:trPr>
          <w:trHeight w:val="297"/>
          <w:tblHeader/>
          <w:jc w:val="center"/>
        </w:trPr>
        <w:tc>
          <w:tcPr>
            <w:tcW w:w="5967" w:type="dxa"/>
            <w:shd w:val="clear" w:color="auto" w:fill="auto"/>
            <w:vAlign w:val="center"/>
          </w:tcPr>
          <w:p w14:paraId="769A2937" w14:textId="304EC3EB"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279" w:type="dxa"/>
            <w:shd w:val="clear" w:color="auto" w:fill="auto"/>
            <w:vAlign w:val="center"/>
          </w:tcPr>
          <w:p w14:paraId="206B2718" w14:textId="6BB26BB3"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2026</w:t>
            </w:r>
          </w:p>
        </w:tc>
        <w:tc>
          <w:tcPr>
            <w:tcW w:w="1278" w:type="dxa"/>
            <w:shd w:val="clear" w:color="auto" w:fill="auto"/>
            <w:vAlign w:val="center"/>
          </w:tcPr>
          <w:p w14:paraId="49C792B1" w14:textId="7B03607F"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2027</w:t>
            </w:r>
          </w:p>
        </w:tc>
        <w:tc>
          <w:tcPr>
            <w:tcW w:w="1279" w:type="dxa"/>
            <w:shd w:val="clear" w:color="auto" w:fill="auto"/>
            <w:vAlign w:val="center"/>
          </w:tcPr>
          <w:p w14:paraId="08537B61" w14:textId="68AFD7BB"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2028</w:t>
            </w:r>
          </w:p>
        </w:tc>
      </w:tr>
      <w:tr w:rsidR="00036927" w:rsidRPr="00993AF1" w14:paraId="73847880" w14:textId="77777777" w:rsidTr="00A362C3">
        <w:trPr>
          <w:trHeight w:val="292"/>
          <w:jc w:val="center"/>
        </w:trPr>
        <w:tc>
          <w:tcPr>
            <w:tcW w:w="5967" w:type="dxa"/>
            <w:shd w:val="clear" w:color="auto" w:fill="auto"/>
            <w:vAlign w:val="center"/>
          </w:tcPr>
          <w:p w14:paraId="3F4B094E" w14:textId="7D53BEBF" w:rsidR="00036927" w:rsidRPr="00993AF1" w:rsidRDefault="00B1080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 xml:space="preserve">Ajutor de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 xml:space="preserve">omaj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14:paraId="64457752" w14:textId="7827613E"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96.223,5</w:t>
            </w:r>
          </w:p>
        </w:tc>
        <w:tc>
          <w:tcPr>
            <w:tcW w:w="1278" w:type="dxa"/>
            <w:tcBorders>
              <w:top w:val="single" w:sz="4" w:space="0" w:color="auto"/>
              <w:left w:val="nil"/>
              <w:bottom w:val="single" w:sz="4" w:space="0" w:color="auto"/>
              <w:right w:val="single" w:sz="4" w:space="0" w:color="auto"/>
            </w:tcBorders>
            <w:shd w:val="clear" w:color="auto" w:fill="auto"/>
            <w:vAlign w:val="center"/>
          </w:tcPr>
          <w:p w14:paraId="57FF7F5F" w14:textId="0A2497FA"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105.557,0</w:t>
            </w:r>
          </w:p>
        </w:tc>
        <w:tc>
          <w:tcPr>
            <w:tcW w:w="1279" w:type="dxa"/>
            <w:tcBorders>
              <w:top w:val="single" w:sz="4" w:space="0" w:color="auto"/>
              <w:left w:val="nil"/>
              <w:bottom w:val="single" w:sz="4" w:space="0" w:color="auto"/>
              <w:right w:val="single" w:sz="4" w:space="0" w:color="auto"/>
            </w:tcBorders>
            <w:shd w:val="clear" w:color="auto" w:fill="auto"/>
            <w:vAlign w:val="center"/>
          </w:tcPr>
          <w:p w14:paraId="7FC63FA4" w14:textId="144F88ED"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114.951,7</w:t>
            </w:r>
          </w:p>
        </w:tc>
      </w:tr>
      <w:tr w:rsidR="00036927" w:rsidRPr="00993AF1" w14:paraId="5077C283" w14:textId="77777777" w:rsidTr="00A362C3">
        <w:trPr>
          <w:trHeight w:val="297"/>
          <w:jc w:val="center"/>
        </w:trPr>
        <w:tc>
          <w:tcPr>
            <w:tcW w:w="5967" w:type="dxa"/>
            <w:shd w:val="clear" w:color="auto" w:fill="auto"/>
            <w:vAlign w:val="center"/>
          </w:tcPr>
          <w:p w14:paraId="3C0FC581" w14:textId="216414E1" w:rsidR="00036927" w:rsidRPr="00993AF1" w:rsidRDefault="00036927"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Măsuri de prot</w:t>
            </w:r>
            <w:r w:rsidR="00B10807" w:rsidRPr="00993AF1">
              <w:rPr>
                <w:rFonts w:ascii="Times New Roman" w:hAnsi="Times New Roman" w:cs="Times New Roman"/>
                <w:noProof w:val="0"/>
                <w:color w:val="000000"/>
                <w:sz w:val="24"/>
                <w:szCs w:val="24"/>
                <w:lang w:val="ro-MD"/>
              </w:rPr>
              <w:t>ec</w:t>
            </w:r>
            <w:r w:rsidR="00A362C3" w:rsidRPr="00993AF1">
              <w:rPr>
                <w:rFonts w:ascii="Times New Roman" w:hAnsi="Times New Roman" w:cs="Times New Roman"/>
                <w:noProof w:val="0"/>
                <w:color w:val="000000"/>
                <w:sz w:val="24"/>
                <w:szCs w:val="24"/>
                <w:lang w:val="ro-MD"/>
              </w:rPr>
              <w:t>ț</w:t>
            </w:r>
            <w:r w:rsidR="00B10807" w:rsidRPr="00993AF1">
              <w:rPr>
                <w:rFonts w:ascii="Times New Roman" w:hAnsi="Times New Roman" w:cs="Times New Roman"/>
                <w:noProof w:val="0"/>
                <w:color w:val="000000"/>
                <w:sz w:val="24"/>
                <w:szCs w:val="24"/>
                <w:lang w:val="ro-MD"/>
              </w:rPr>
              <w:t xml:space="preserve">ie socială a </w:t>
            </w:r>
            <w:r w:rsidR="00A362C3" w:rsidRPr="00993AF1">
              <w:rPr>
                <w:rFonts w:ascii="Times New Roman" w:hAnsi="Times New Roman" w:cs="Times New Roman"/>
                <w:noProof w:val="0"/>
                <w:color w:val="000000"/>
                <w:sz w:val="24"/>
                <w:szCs w:val="24"/>
                <w:lang w:val="ro-MD"/>
              </w:rPr>
              <w:t>ș</w:t>
            </w:r>
            <w:r w:rsidR="00B10807" w:rsidRPr="00993AF1">
              <w:rPr>
                <w:rFonts w:ascii="Times New Roman" w:hAnsi="Times New Roman" w:cs="Times New Roman"/>
                <w:noProof w:val="0"/>
                <w:color w:val="000000"/>
                <w:sz w:val="24"/>
                <w:szCs w:val="24"/>
                <w:lang w:val="ro-MD"/>
              </w:rPr>
              <w:t xml:space="preserve">omerilor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14:paraId="03D2B5D3" w14:textId="4922D41D"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29,0</w:t>
            </w:r>
          </w:p>
        </w:tc>
        <w:tc>
          <w:tcPr>
            <w:tcW w:w="1278" w:type="dxa"/>
            <w:tcBorders>
              <w:top w:val="single" w:sz="4" w:space="0" w:color="auto"/>
              <w:left w:val="nil"/>
              <w:bottom w:val="single" w:sz="4" w:space="0" w:color="auto"/>
              <w:right w:val="single" w:sz="4" w:space="0" w:color="auto"/>
            </w:tcBorders>
            <w:shd w:val="clear" w:color="auto" w:fill="auto"/>
            <w:vAlign w:val="center"/>
          </w:tcPr>
          <w:p w14:paraId="459623C3" w14:textId="4B750020"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29,0</w:t>
            </w:r>
          </w:p>
        </w:tc>
        <w:tc>
          <w:tcPr>
            <w:tcW w:w="1279" w:type="dxa"/>
            <w:tcBorders>
              <w:top w:val="single" w:sz="4" w:space="0" w:color="auto"/>
              <w:left w:val="nil"/>
              <w:bottom w:val="single" w:sz="4" w:space="0" w:color="auto"/>
              <w:right w:val="single" w:sz="4" w:space="0" w:color="auto"/>
            </w:tcBorders>
            <w:shd w:val="clear" w:color="auto" w:fill="auto"/>
            <w:vAlign w:val="center"/>
          </w:tcPr>
          <w:p w14:paraId="2BE6CDF4" w14:textId="306C6630"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29,0</w:t>
            </w:r>
          </w:p>
        </w:tc>
      </w:tr>
      <w:tr w:rsidR="004104FE" w:rsidRPr="00993AF1" w14:paraId="1798EB4D" w14:textId="77777777" w:rsidTr="00A362C3">
        <w:trPr>
          <w:trHeight w:val="297"/>
          <w:jc w:val="center"/>
        </w:trPr>
        <w:tc>
          <w:tcPr>
            <w:tcW w:w="5967" w:type="dxa"/>
            <w:shd w:val="clear" w:color="auto" w:fill="auto"/>
            <w:vAlign w:val="center"/>
          </w:tcPr>
          <w:p w14:paraId="1D6DF043" w14:textId="68D7985C" w:rsidR="004104FE" w:rsidRPr="00993AF1" w:rsidRDefault="004104FE"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Măsuri de protec</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ie soc</w:t>
            </w:r>
            <w:r w:rsidR="00B10807" w:rsidRPr="00993AF1">
              <w:rPr>
                <w:rFonts w:ascii="Times New Roman" w:hAnsi="Times New Roman" w:cs="Times New Roman"/>
                <w:noProof w:val="0"/>
                <w:color w:val="000000"/>
                <w:sz w:val="24"/>
                <w:szCs w:val="24"/>
                <w:lang w:val="ro-MD"/>
              </w:rPr>
              <w:t xml:space="preserve">ială a </w:t>
            </w:r>
            <w:r w:rsidR="00A362C3" w:rsidRPr="00993AF1">
              <w:rPr>
                <w:rFonts w:ascii="Times New Roman" w:hAnsi="Times New Roman" w:cs="Times New Roman"/>
                <w:noProof w:val="0"/>
                <w:color w:val="000000"/>
                <w:sz w:val="24"/>
                <w:szCs w:val="24"/>
                <w:lang w:val="ro-MD"/>
              </w:rPr>
              <w:t>ș</w:t>
            </w:r>
            <w:r w:rsidR="00B10807" w:rsidRPr="00993AF1">
              <w:rPr>
                <w:rFonts w:ascii="Times New Roman" w:hAnsi="Times New Roman" w:cs="Times New Roman"/>
                <w:noProof w:val="0"/>
                <w:color w:val="000000"/>
                <w:sz w:val="24"/>
                <w:szCs w:val="24"/>
                <w:lang w:val="ro-MD"/>
              </w:rPr>
              <w:t xml:space="preserve">omerilor (ANOFM) </w:t>
            </w:r>
          </w:p>
        </w:tc>
        <w:tc>
          <w:tcPr>
            <w:tcW w:w="1279" w:type="dxa"/>
            <w:tcBorders>
              <w:top w:val="single" w:sz="4" w:space="0" w:color="000000"/>
              <w:left w:val="single" w:sz="4" w:space="0" w:color="000000"/>
              <w:bottom w:val="nil"/>
              <w:right w:val="nil"/>
            </w:tcBorders>
            <w:shd w:val="clear" w:color="auto" w:fill="auto"/>
            <w:vAlign w:val="center"/>
          </w:tcPr>
          <w:p w14:paraId="2973EBC9" w14:textId="47716C31"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34.135,3</w:t>
            </w:r>
          </w:p>
        </w:tc>
        <w:tc>
          <w:tcPr>
            <w:tcW w:w="1278" w:type="dxa"/>
            <w:tcBorders>
              <w:top w:val="single" w:sz="4" w:space="0" w:color="000000"/>
              <w:left w:val="single" w:sz="4" w:space="0" w:color="000000"/>
              <w:bottom w:val="nil"/>
              <w:right w:val="nil"/>
            </w:tcBorders>
            <w:shd w:val="clear" w:color="auto" w:fill="auto"/>
            <w:vAlign w:val="center"/>
          </w:tcPr>
          <w:p w14:paraId="5F2958C2" w14:textId="5A7C7363"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34.135,3</w:t>
            </w:r>
          </w:p>
        </w:tc>
        <w:tc>
          <w:tcPr>
            <w:tcW w:w="12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E30B" w14:textId="499DD0D6"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34.135,3</w:t>
            </w:r>
          </w:p>
        </w:tc>
      </w:tr>
      <w:tr w:rsidR="00994341" w:rsidRPr="00993AF1" w14:paraId="1CF1C3FB" w14:textId="77777777" w:rsidTr="00A362C3">
        <w:trPr>
          <w:trHeight w:val="297"/>
          <w:jc w:val="center"/>
        </w:trPr>
        <w:tc>
          <w:tcPr>
            <w:tcW w:w="5967" w:type="dxa"/>
            <w:shd w:val="clear" w:color="auto" w:fill="auto"/>
            <w:vAlign w:val="center"/>
          </w:tcPr>
          <w:p w14:paraId="0B59F219" w14:textId="516811FA" w:rsidR="00994341" w:rsidRPr="00993AF1" w:rsidRDefault="00994341"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sz w:val="24"/>
                <w:szCs w:val="24"/>
                <w:lang w:val="ro-MD"/>
              </w:rPr>
              <w:t>Măsuri incluse în Planul de cre</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tere economică a Moldovei</w:t>
            </w:r>
          </w:p>
        </w:tc>
        <w:tc>
          <w:tcPr>
            <w:tcW w:w="1279" w:type="dxa"/>
            <w:tcBorders>
              <w:top w:val="single" w:sz="4" w:space="0" w:color="000000"/>
              <w:left w:val="single" w:sz="4" w:space="0" w:color="000000"/>
              <w:bottom w:val="nil"/>
              <w:right w:val="nil"/>
            </w:tcBorders>
            <w:shd w:val="clear" w:color="auto" w:fill="auto"/>
            <w:vAlign w:val="center"/>
          </w:tcPr>
          <w:p w14:paraId="14A95152" w14:textId="5EAC0929" w:rsidR="00994341" w:rsidRPr="00993AF1" w:rsidRDefault="00994341"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162.000,0</w:t>
            </w:r>
          </w:p>
        </w:tc>
        <w:tc>
          <w:tcPr>
            <w:tcW w:w="1278" w:type="dxa"/>
            <w:tcBorders>
              <w:top w:val="single" w:sz="4" w:space="0" w:color="000000"/>
              <w:left w:val="single" w:sz="4" w:space="0" w:color="000000"/>
              <w:bottom w:val="nil"/>
              <w:right w:val="nil"/>
            </w:tcBorders>
            <w:shd w:val="clear" w:color="auto" w:fill="auto"/>
            <w:vAlign w:val="center"/>
          </w:tcPr>
          <w:p w14:paraId="3EA17F05" w14:textId="44894BA6" w:rsidR="00994341" w:rsidRPr="00993AF1" w:rsidRDefault="003662F8"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198</w:t>
            </w:r>
            <w:r w:rsidR="00994341" w:rsidRPr="00993AF1">
              <w:rPr>
                <w:rFonts w:ascii="Times New Roman" w:hAnsi="Times New Roman" w:cs="Times New Roman"/>
                <w:color w:val="000000"/>
                <w:sz w:val="24"/>
                <w:szCs w:val="24"/>
              </w:rPr>
              <w:t>.000,0</w:t>
            </w:r>
          </w:p>
        </w:tc>
        <w:tc>
          <w:tcPr>
            <w:tcW w:w="12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2C08D" w14:textId="71683FA7" w:rsidR="00994341" w:rsidRPr="00993AF1" w:rsidRDefault="003662F8"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216</w:t>
            </w:r>
            <w:r w:rsidR="00994341" w:rsidRPr="00993AF1">
              <w:rPr>
                <w:rFonts w:ascii="Times New Roman" w:hAnsi="Times New Roman" w:cs="Times New Roman"/>
                <w:color w:val="000000"/>
                <w:sz w:val="24"/>
                <w:szCs w:val="24"/>
              </w:rPr>
              <w:t>.000,0</w:t>
            </w:r>
          </w:p>
        </w:tc>
      </w:tr>
      <w:tr w:rsidR="00AB653D" w:rsidRPr="00993AF1" w14:paraId="49831B3C" w14:textId="77777777" w:rsidTr="00A362C3">
        <w:trPr>
          <w:trHeight w:val="323"/>
          <w:jc w:val="center"/>
        </w:trPr>
        <w:tc>
          <w:tcPr>
            <w:tcW w:w="5967" w:type="dxa"/>
            <w:shd w:val="clear" w:color="auto" w:fill="auto"/>
            <w:vAlign w:val="center"/>
          </w:tcPr>
          <w:p w14:paraId="0618D29E" w14:textId="49EFC7D5" w:rsidR="00AB653D" w:rsidRPr="00993AF1" w:rsidRDefault="00AB653D" w:rsidP="00B10807">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9008</w:t>
            </w:r>
          </w:p>
        </w:tc>
        <w:tc>
          <w:tcPr>
            <w:tcW w:w="1279" w:type="dxa"/>
            <w:tcBorders>
              <w:top w:val="single" w:sz="8" w:space="0" w:color="000000"/>
              <w:left w:val="nil"/>
              <w:bottom w:val="single" w:sz="8" w:space="0" w:color="000000"/>
              <w:right w:val="single" w:sz="8" w:space="0" w:color="000000"/>
            </w:tcBorders>
            <w:shd w:val="clear" w:color="auto" w:fill="auto"/>
            <w:vAlign w:val="center"/>
          </w:tcPr>
          <w:p w14:paraId="279C6B84" w14:textId="3F458FEA" w:rsidR="00AB653D" w:rsidRPr="00993AF1" w:rsidRDefault="00561CC2" w:rsidP="00B10807">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lang w:val="ro-MD"/>
              </w:rPr>
              <w:t>292.387,8</w:t>
            </w:r>
          </w:p>
        </w:tc>
        <w:tc>
          <w:tcPr>
            <w:tcW w:w="1278" w:type="dxa"/>
            <w:tcBorders>
              <w:top w:val="single" w:sz="8" w:space="0" w:color="000000"/>
              <w:left w:val="nil"/>
              <w:bottom w:val="single" w:sz="8" w:space="0" w:color="000000"/>
              <w:right w:val="single" w:sz="8" w:space="0" w:color="000000"/>
            </w:tcBorders>
            <w:shd w:val="clear" w:color="auto" w:fill="auto"/>
            <w:vAlign w:val="center"/>
          </w:tcPr>
          <w:p w14:paraId="36D56838" w14:textId="4E4E645C" w:rsidR="00AB653D" w:rsidRPr="00993AF1" w:rsidRDefault="00561CC2" w:rsidP="00B10807">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lang w:val="ro-MD"/>
              </w:rPr>
              <w:t>337.721,3</w:t>
            </w:r>
          </w:p>
        </w:tc>
        <w:tc>
          <w:tcPr>
            <w:tcW w:w="1279" w:type="dxa"/>
            <w:tcBorders>
              <w:top w:val="single" w:sz="8" w:space="0" w:color="000000"/>
              <w:left w:val="nil"/>
              <w:bottom w:val="single" w:sz="8" w:space="0" w:color="000000"/>
              <w:right w:val="single" w:sz="8" w:space="0" w:color="000000"/>
            </w:tcBorders>
            <w:shd w:val="clear" w:color="auto" w:fill="auto"/>
            <w:vAlign w:val="center"/>
          </w:tcPr>
          <w:p w14:paraId="340BF357" w14:textId="62CECF0C" w:rsidR="00AB653D" w:rsidRPr="00993AF1" w:rsidRDefault="00561CC2" w:rsidP="00B10807">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lang w:val="ro-MD"/>
              </w:rPr>
              <w:t>365.116,0</w:t>
            </w:r>
          </w:p>
        </w:tc>
      </w:tr>
    </w:tbl>
    <w:p w14:paraId="1542336A" w14:textId="77777777" w:rsidR="00BE6644" w:rsidRPr="00993AF1" w:rsidRDefault="00BE6644" w:rsidP="00B10807">
      <w:pPr>
        <w:pStyle w:val="Listparagraf"/>
        <w:spacing w:after="0" w:line="240" w:lineRule="auto"/>
        <w:ind w:left="1287"/>
        <w:jc w:val="both"/>
        <w:rPr>
          <w:rFonts w:ascii="Times New Roman" w:hAnsi="Times New Roman" w:cs="Times New Roman"/>
          <w:b/>
          <w:noProof w:val="0"/>
          <w:sz w:val="24"/>
          <w:szCs w:val="24"/>
          <w:lang w:val="ro-MD"/>
        </w:rPr>
      </w:pPr>
    </w:p>
    <w:p w14:paraId="37E46E06" w14:textId="4EDC2FBA" w:rsidR="00E046E0" w:rsidRPr="00993AF1" w:rsidRDefault="00E046E0" w:rsidP="00616874">
      <w:pPr>
        <w:pStyle w:val="Listparagraf"/>
        <w:numPr>
          <w:ilvl w:val="0"/>
          <w:numId w:val="14"/>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Subprogramul 9009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ia în domeniul asigurării cu locuin</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e</w:t>
      </w:r>
      <w:r w:rsidRPr="00993AF1">
        <w:rPr>
          <w:rFonts w:ascii="Times New Roman" w:hAnsi="Times New Roman" w:cs="Times New Roman"/>
          <w:b/>
          <w:noProof w:val="0"/>
          <w:sz w:val="24"/>
          <w:szCs w:val="24"/>
          <w:lang w:val="ro-MD"/>
        </w:rPr>
        <w:t>”</w:t>
      </w:r>
    </w:p>
    <w:p w14:paraId="515DB75E" w14:textId="66190554" w:rsidR="00E046E0" w:rsidRPr="00993AF1" w:rsidRDefault="00E046E0" w:rsidP="00616874">
      <w:pPr>
        <w:pStyle w:val="Listparagraf"/>
        <w:numPr>
          <w:ilvl w:val="0"/>
          <w:numId w:val="14"/>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13506D2A" w14:textId="77777777" w:rsidR="009654FC" w:rsidRPr="00993AF1" w:rsidRDefault="009654FC"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10064" w:type="dxa"/>
        <w:jc w:val="center"/>
        <w:tblLook w:val="04A0" w:firstRow="1" w:lastRow="0" w:firstColumn="1" w:lastColumn="0" w:noHBand="0" w:noVBand="1"/>
      </w:tblPr>
      <w:tblGrid>
        <w:gridCol w:w="5812"/>
        <w:gridCol w:w="1417"/>
        <w:gridCol w:w="1418"/>
        <w:gridCol w:w="1417"/>
      </w:tblGrid>
      <w:tr w:rsidR="0029544C" w:rsidRPr="00993AF1" w14:paraId="0865CF70" w14:textId="77777777" w:rsidTr="00B10807">
        <w:trPr>
          <w:tblHeader/>
          <w:jc w:val="center"/>
        </w:trPr>
        <w:tc>
          <w:tcPr>
            <w:tcW w:w="5812" w:type="dxa"/>
            <w:shd w:val="clear" w:color="auto" w:fill="auto"/>
            <w:vAlign w:val="center"/>
          </w:tcPr>
          <w:p w14:paraId="0F7899D6" w14:textId="0B17467C" w:rsidR="0029544C" w:rsidRPr="00993AF1" w:rsidRDefault="0029544C"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417" w:type="dxa"/>
            <w:shd w:val="clear" w:color="auto" w:fill="auto"/>
            <w:vAlign w:val="center"/>
          </w:tcPr>
          <w:p w14:paraId="7481106B" w14:textId="728232E4" w:rsidR="0029544C"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418" w:type="dxa"/>
            <w:shd w:val="clear" w:color="auto" w:fill="auto"/>
            <w:vAlign w:val="center"/>
          </w:tcPr>
          <w:p w14:paraId="165FD7F4" w14:textId="14D94391" w:rsidR="0029544C"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417" w:type="dxa"/>
            <w:shd w:val="clear" w:color="auto" w:fill="auto"/>
            <w:vAlign w:val="center"/>
          </w:tcPr>
          <w:p w14:paraId="75EC6183" w14:textId="17BA90D9" w:rsidR="0029544C"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29544C" w:rsidRPr="00993AF1" w14:paraId="76117D88" w14:textId="77777777" w:rsidTr="00B10807">
        <w:trPr>
          <w:jc w:val="center"/>
        </w:trPr>
        <w:tc>
          <w:tcPr>
            <w:tcW w:w="5812" w:type="dxa"/>
            <w:shd w:val="clear" w:color="auto" w:fill="auto"/>
            <w:vAlign w:val="center"/>
          </w:tcPr>
          <w:p w14:paraId="25EF1C15" w14:textId="77777777" w:rsidR="0029544C" w:rsidRPr="00993AF1" w:rsidRDefault="0029544C"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Programul de stat ”Prima casă”</w:t>
            </w:r>
          </w:p>
        </w:tc>
        <w:tc>
          <w:tcPr>
            <w:tcW w:w="1417" w:type="dxa"/>
            <w:tcBorders>
              <w:top w:val="single" w:sz="4" w:space="0" w:color="auto"/>
              <w:left w:val="nil"/>
              <w:bottom w:val="single" w:sz="4" w:space="0" w:color="auto"/>
              <w:right w:val="single" w:sz="4" w:space="0" w:color="auto"/>
            </w:tcBorders>
            <w:shd w:val="clear" w:color="auto" w:fill="auto"/>
            <w:vAlign w:val="center"/>
          </w:tcPr>
          <w:p w14:paraId="7F495BC8" w14:textId="77777777" w:rsidR="0029544C" w:rsidRPr="00993AF1" w:rsidRDefault="0029544C"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160.000,0</w:t>
            </w:r>
          </w:p>
        </w:tc>
        <w:tc>
          <w:tcPr>
            <w:tcW w:w="1418" w:type="dxa"/>
            <w:tcBorders>
              <w:top w:val="single" w:sz="4" w:space="0" w:color="auto"/>
              <w:left w:val="nil"/>
              <w:bottom w:val="single" w:sz="4" w:space="0" w:color="auto"/>
              <w:right w:val="single" w:sz="4" w:space="0" w:color="auto"/>
            </w:tcBorders>
            <w:shd w:val="clear" w:color="auto" w:fill="auto"/>
            <w:vAlign w:val="center"/>
          </w:tcPr>
          <w:p w14:paraId="3C52FC2C" w14:textId="76D2269C" w:rsidR="0029544C" w:rsidRPr="00993AF1" w:rsidRDefault="00DB5CC9"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160.000,0</w:t>
            </w:r>
          </w:p>
        </w:tc>
        <w:tc>
          <w:tcPr>
            <w:tcW w:w="1417" w:type="dxa"/>
            <w:tcBorders>
              <w:top w:val="single" w:sz="4" w:space="0" w:color="auto"/>
              <w:left w:val="nil"/>
              <w:bottom w:val="single" w:sz="4" w:space="0" w:color="auto"/>
              <w:right w:val="single" w:sz="4" w:space="0" w:color="auto"/>
            </w:tcBorders>
            <w:shd w:val="clear" w:color="auto" w:fill="auto"/>
            <w:vAlign w:val="center"/>
          </w:tcPr>
          <w:p w14:paraId="56A0E8D8" w14:textId="5831D48A" w:rsidR="0029544C" w:rsidRPr="00993AF1" w:rsidRDefault="00DB5CC9"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160.000,0</w:t>
            </w:r>
          </w:p>
        </w:tc>
      </w:tr>
      <w:tr w:rsidR="004104FE" w:rsidRPr="00993AF1" w14:paraId="32A363A5" w14:textId="77777777" w:rsidTr="00B10807">
        <w:trPr>
          <w:jc w:val="center"/>
        </w:trPr>
        <w:tc>
          <w:tcPr>
            <w:tcW w:w="5812" w:type="dxa"/>
            <w:shd w:val="clear" w:color="auto" w:fill="auto"/>
            <w:vAlign w:val="center"/>
          </w:tcPr>
          <w:p w14:paraId="578678EA" w14:textId="37C048C0" w:rsidR="004104FE" w:rsidRPr="00993AF1" w:rsidRDefault="004104FE"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lastRenderedPageBreak/>
              <w:t>Sus</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financiară a familiilor defavorizate prin acordarea ajutorului social</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7D9A" w14:textId="330623B3"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4.500,0</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1EB4598F" w14:textId="0D94607F"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4.500,0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07DC89E9" w14:textId="1046B325"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4.500,0</w:t>
            </w:r>
          </w:p>
        </w:tc>
      </w:tr>
      <w:tr w:rsidR="00AB653D" w:rsidRPr="00993AF1" w14:paraId="4574D19D" w14:textId="77777777" w:rsidTr="00B10807">
        <w:trPr>
          <w:trHeight w:val="281"/>
          <w:jc w:val="center"/>
        </w:trPr>
        <w:tc>
          <w:tcPr>
            <w:tcW w:w="5812" w:type="dxa"/>
            <w:shd w:val="clear" w:color="auto" w:fill="auto"/>
            <w:vAlign w:val="center"/>
          </w:tcPr>
          <w:p w14:paraId="1809CD29" w14:textId="34CA5215" w:rsidR="00AB653D" w:rsidRPr="00993AF1" w:rsidRDefault="00AB653D" w:rsidP="00B10807">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9009</w:t>
            </w:r>
          </w:p>
        </w:tc>
        <w:tc>
          <w:tcPr>
            <w:tcW w:w="1417" w:type="dxa"/>
            <w:tcBorders>
              <w:top w:val="nil"/>
              <w:left w:val="nil"/>
              <w:bottom w:val="single" w:sz="8" w:space="0" w:color="auto"/>
              <w:right w:val="single" w:sz="8" w:space="0" w:color="auto"/>
            </w:tcBorders>
            <w:shd w:val="clear" w:color="auto" w:fill="auto"/>
            <w:vAlign w:val="center"/>
          </w:tcPr>
          <w:p w14:paraId="4BDABD83" w14:textId="6999DC23" w:rsidR="00AB653D"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164.500,0</w:t>
            </w:r>
          </w:p>
        </w:tc>
        <w:tc>
          <w:tcPr>
            <w:tcW w:w="1418" w:type="dxa"/>
            <w:tcBorders>
              <w:top w:val="nil"/>
              <w:left w:val="nil"/>
              <w:bottom w:val="single" w:sz="8" w:space="0" w:color="auto"/>
              <w:right w:val="single" w:sz="8" w:space="0" w:color="auto"/>
            </w:tcBorders>
            <w:shd w:val="clear" w:color="auto" w:fill="auto"/>
            <w:vAlign w:val="center"/>
          </w:tcPr>
          <w:p w14:paraId="21A5216F" w14:textId="2DCAD420" w:rsidR="00AB653D"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164.500,0</w:t>
            </w:r>
          </w:p>
        </w:tc>
        <w:tc>
          <w:tcPr>
            <w:tcW w:w="1417" w:type="dxa"/>
            <w:tcBorders>
              <w:top w:val="nil"/>
              <w:left w:val="nil"/>
              <w:bottom w:val="single" w:sz="8" w:space="0" w:color="auto"/>
              <w:right w:val="single" w:sz="8" w:space="0" w:color="auto"/>
            </w:tcBorders>
            <w:shd w:val="clear" w:color="auto" w:fill="auto"/>
            <w:vAlign w:val="center"/>
          </w:tcPr>
          <w:p w14:paraId="570066CE" w14:textId="54D03690" w:rsidR="00AB653D"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164.500,0</w:t>
            </w:r>
          </w:p>
        </w:tc>
      </w:tr>
    </w:tbl>
    <w:p w14:paraId="1B5D95B2" w14:textId="19E063DE" w:rsidR="009654FC" w:rsidRPr="00993AF1" w:rsidRDefault="009654FC" w:rsidP="00B10807">
      <w:pPr>
        <w:spacing w:after="0" w:line="240" w:lineRule="auto"/>
        <w:rPr>
          <w:rFonts w:ascii="Times New Roman" w:hAnsi="Times New Roman" w:cs="Times New Roman"/>
          <w:noProof w:val="0"/>
          <w:sz w:val="24"/>
          <w:szCs w:val="24"/>
          <w:lang w:val="ro-MD"/>
        </w:rPr>
      </w:pPr>
    </w:p>
    <w:p w14:paraId="70447B5E" w14:textId="0239743F" w:rsidR="00E046E0" w:rsidRPr="00993AF1" w:rsidRDefault="00E046E0" w:rsidP="00616874">
      <w:pPr>
        <w:pStyle w:val="Listparagraf"/>
        <w:numPr>
          <w:ilvl w:val="0"/>
          <w:numId w:val="13"/>
        </w:numPr>
        <w:spacing w:after="0" w:line="240" w:lineRule="auto"/>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9010 „</w:t>
      </w:r>
      <w:r w:rsidRPr="00993AF1">
        <w:rPr>
          <w:rFonts w:ascii="Times New Roman" w:eastAsia="Times New Roman" w:hAnsi="Times New Roman" w:cs="Times New Roman"/>
          <w:b/>
          <w:bCs/>
          <w:noProof w:val="0"/>
          <w:color w:val="000000"/>
          <w:sz w:val="24"/>
          <w:szCs w:val="24"/>
          <w:lang w:val="ro-MD"/>
        </w:rPr>
        <w:t>Asisten</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a socială a persoanelor cu necesită</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 speciale</w:t>
      </w:r>
      <w:r w:rsidRPr="00993AF1">
        <w:rPr>
          <w:rFonts w:ascii="Times New Roman" w:hAnsi="Times New Roman" w:cs="Times New Roman"/>
          <w:b/>
          <w:noProof w:val="0"/>
          <w:sz w:val="24"/>
          <w:szCs w:val="24"/>
          <w:lang w:val="ro-MD"/>
        </w:rPr>
        <w:t>”</w:t>
      </w:r>
    </w:p>
    <w:p w14:paraId="0E3DBDB6" w14:textId="182B67C6" w:rsidR="006F1DB8" w:rsidRPr="00993AF1" w:rsidRDefault="00E046E0" w:rsidP="00616874">
      <w:pPr>
        <w:pStyle w:val="Listparagraf"/>
        <w:numPr>
          <w:ilvl w:val="0"/>
          <w:numId w:val="13"/>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71A3ACA1" w14:textId="77777777" w:rsidR="009654FC" w:rsidRPr="00993AF1" w:rsidRDefault="009654FC"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918" w:type="dxa"/>
        <w:jc w:val="center"/>
        <w:tblLook w:val="04A0" w:firstRow="1" w:lastRow="0" w:firstColumn="1" w:lastColumn="0" w:noHBand="0" w:noVBand="1"/>
      </w:tblPr>
      <w:tblGrid>
        <w:gridCol w:w="5490"/>
        <w:gridCol w:w="1476"/>
        <w:gridCol w:w="1476"/>
        <w:gridCol w:w="1476"/>
      </w:tblGrid>
      <w:tr w:rsidR="00036927" w:rsidRPr="00993AF1" w14:paraId="3EBDFDC9" w14:textId="77777777" w:rsidTr="00B10807">
        <w:trPr>
          <w:tblHeader/>
          <w:jc w:val="center"/>
        </w:trPr>
        <w:tc>
          <w:tcPr>
            <w:tcW w:w="5490" w:type="dxa"/>
            <w:shd w:val="clear" w:color="auto" w:fill="auto"/>
            <w:vAlign w:val="center"/>
          </w:tcPr>
          <w:p w14:paraId="2F22A190" w14:textId="4BF8342F"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476" w:type="dxa"/>
            <w:shd w:val="clear" w:color="auto" w:fill="auto"/>
            <w:vAlign w:val="center"/>
          </w:tcPr>
          <w:p w14:paraId="42A023BD" w14:textId="79BAF8B6"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2026</w:t>
            </w:r>
          </w:p>
        </w:tc>
        <w:tc>
          <w:tcPr>
            <w:tcW w:w="1476" w:type="dxa"/>
            <w:shd w:val="clear" w:color="auto" w:fill="auto"/>
            <w:vAlign w:val="center"/>
          </w:tcPr>
          <w:p w14:paraId="1487F03D" w14:textId="168D925A"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2027</w:t>
            </w:r>
          </w:p>
        </w:tc>
        <w:tc>
          <w:tcPr>
            <w:tcW w:w="1476" w:type="dxa"/>
            <w:shd w:val="clear" w:color="auto" w:fill="auto"/>
            <w:vAlign w:val="center"/>
          </w:tcPr>
          <w:p w14:paraId="3E182130" w14:textId="7F6ED2BB"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2028</w:t>
            </w:r>
          </w:p>
        </w:tc>
      </w:tr>
      <w:tr w:rsidR="00036927" w:rsidRPr="00993AF1" w14:paraId="598F297C" w14:textId="77777777" w:rsidTr="00B10807">
        <w:trPr>
          <w:trHeight w:val="265"/>
          <w:jc w:val="center"/>
        </w:trPr>
        <w:tc>
          <w:tcPr>
            <w:tcW w:w="5490" w:type="dxa"/>
            <w:shd w:val="clear" w:color="auto" w:fill="auto"/>
            <w:vAlign w:val="center"/>
          </w:tcPr>
          <w:p w14:paraId="1A024A00" w14:textId="77777777" w:rsidR="00036927" w:rsidRPr="00993AF1" w:rsidRDefault="0003692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Pensii de dizabilitate</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275CB139" w14:textId="1A7A5C9A"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3.121.454,0</w:t>
            </w:r>
          </w:p>
        </w:tc>
        <w:tc>
          <w:tcPr>
            <w:tcW w:w="1476" w:type="dxa"/>
            <w:tcBorders>
              <w:top w:val="single" w:sz="4" w:space="0" w:color="auto"/>
              <w:left w:val="nil"/>
              <w:bottom w:val="single" w:sz="4" w:space="0" w:color="auto"/>
              <w:right w:val="single" w:sz="4" w:space="0" w:color="auto"/>
            </w:tcBorders>
            <w:shd w:val="clear" w:color="auto" w:fill="auto"/>
            <w:vAlign w:val="center"/>
          </w:tcPr>
          <w:p w14:paraId="2A079659" w14:textId="0E72FC11"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3.292.461,9</w:t>
            </w:r>
          </w:p>
        </w:tc>
        <w:tc>
          <w:tcPr>
            <w:tcW w:w="1476" w:type="dxa"/>
            <w:tcBorders>
              <w:top w:val="single" w:sz="4" w:space="0" w:color="auto"/>
              <w:left w:val="nil"/>
              <w:bottom w:val="single" w:sz="4" w:space="0" w:color="auto"/>
              <w:right w:val="single" w:sz="4" w:space="0" w:color="auto"/>
            </w:tcBorders>
            <w:shd w:val="clear" w:color="auto" w:fill="auto"/>
            <w:vAlign w:val="center"/>
          </w:tcPr>
          <w:p w14:paraId="001FA87B" w14:textId="76A7D172"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3.480.055,0</w:t>
            </w:r>
          </w:p>
        </w:tc>
      </w:tr>
      <w:tr w:rsidR="00036927" w:rsidRPr="00993AF1" w14:paraId="7548FB73" w14:textId="77777777" w:rsidTr="00B10807">
        <w:trPr>
          <w:jc w:val="center"/>
        </w:trPr>
        <w:tc>
          <w:tcPr>
            <w:tcW w:w="5490" w:type="dxa"/>
            <w:shd w:val="clear" w:color="auto" w:fill="auto"/>
            <w:vAlign w:val="center"/>
          </w:tcPr>
          <w:p w14:paraId="643759BB" w14:textId="25D8B9FE" w:rsidR="00036927" w:rsidRPr="00993AF1" w:rsidRDefault="00036927"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Aloca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ii sociale de stat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aloca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pentru îngrijirea persoanelor cu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7F2D2BBE" w14:textId="67775937"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2.794.968,6</w:t>
            </w:r>
          </w:p>
        </w:tc>
        <w:tc>
          <w:tcPr>
            <w:tcW w:w="1476" w:type="dxa"/>
            <w:tcBorders>
              <w:top w:val="single" w:sz="4" w:space="0" w:color="auto"/>
              <w:left w:val="nil"/>
              <w:bottom w:val="single" w:sz="4" w:space="0" w:color="auto"/>
              <w:right w:val="single" w:sz="4" w:space="0" w:color="auto"/>
            </w:tcBorders>
            <w:shd w:val="clear" w:color="auto" w:fill="auto"/>
            <w:vAlign w:val="center"/>
          </w:tcPr>
          <w:p w14:paraId="02F411DC" w14:textId="5852704A"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3.030.322,2</w:t>
            </w:r>
          </w:p>
        </w:tc>
        <w:tc>
          <w:tcPr>
            <w:tcW w:w="1476" w:type="dxa"/>
            <w:tcBorders>
              <w:top w:val="single" w:sz="4" w:space="0" w:color="auto"/>
              <w:left w:val="nil"/>
              <w:bottom w:val="single" w:sz="4" w:space="0" w:color="auto"/>
              <w:right w:val="single" w:sz="4" w:space="0" w:color="auto"/>
            </w:tcBorders>
            <w:shd w:val="clear" w:color="auto" w:fill="auto"/>
            <w:vAlign w:val="center"/>
          </w:tcPr>
          <w:p w14:paraId="685DE5E2" w14:textId="483D6FD9" w:rsidR="00036927" w:rsidRPr="00993AF1" w:rsidRDefault="00036927"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3.280.890,5</w:t>
            </w:r>
          </w:p>
        </w:tc>
      </w:tr>
      <w:tr w:rsidR="004104FE" w:rsidRPr="00993AF1" w14:paraId="02123A37" w14:textId="77777777" w:rsidTr="00B10807">
        <w:trPr>
          <w:jc w:val="center"/>
        </w:trPr>
        <w:tc>
          <w:tcPr>
            <w:tcW w:w="5490" w:type="dxa"/>
            <w:shd w:val="clear" w:color="auto" w:fill="auto"/>
            <w:vAlign w:val="center"/>
          </w:tcPr>
          <w:p w14:paraId="0BE34E49" w14:textId="1BF68FBB" w:rsidR="004104FE" w:rsidRPr="00993AF1" w:rsidRDefault="004104FE"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serviciilor sociale persoanelor cu necesită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 speciale acordate din BL</w:t>
            </w:r>
            <w:r w:rsidR="004314F1" w:rsidRPr="00993AF1">
              <w:rPr>
                <w:rFonts w:ascii="Times New Roman" w:hAnsi="Times New Roman" w:cs="Times New Roman"/>
                <w:noProof w:val="0"/>
                <w:color w:val="000000"/>
                <w:sz w:val="24"/>
                <w:szCs w:val="24"/>
                <w:lang w:val="ro-MD"/>
              </w:rPr>
              <w:t xml:space="preserve"> Chișinău și UTA Găgăuzia</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6ED3" w14:textId="0B629FC6"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276.483,2</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EE76CD8" w14:textId="22FCD202"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276.483,2</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4F476C4A" w14:textId="2E970DAE"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276.483,2</w:t>
            </w:r>
          </w:p>
        </w:tc>
      </w:tr>
      <w:tr w:rsidR="004104FE" w:rsidRPr="00993AF1" w14:paraId="4B991C04" w14:textId="77777777" w:rsidTr="00B10807">
        <w:trPr>
          <w:jc w:val="center"/>
        </w:trPr>
        <w:tc>
          <w:tcPr>
            <w:tcW w:w="5490" w:type="dxa"/>
            <w:shd w:val="clear" w:color="auto" w:fill="auto"/>
            <w:vAlign w:val="center"/>
          </w:tcPr>
          <w:p w14:paraId="09AB3952" w14:textId="07E21654" w:rsidR="004104FE" w:rsidRPr="00993AF1" w:rsidRDefault="004104FE"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Compensa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pen</w:t>
            </w:r>
            <w:r w:rsidR="00B10807" w:rsidRPr="00993AF1">
              <w:rPr>
                <w:rFonts w:ascii="Times New Roman" w:hAnsi="Times New Roman" w:cs="Times New Roman"/>
                <w:noProof w:val="0"/>
                <w:color w:val="000000"/>
                <w:sz w:val="24"/>
                <w:szCs w:val="24"/>
                <w:lang w:val="ro-MD"/>
              </w:rPr>
              <w:t xml:space="preserve">tru serviciile de transport </w:t>
            </w:r>
            <w:r w:rsidR="004314F1" w:rsidRPr="00993AF1">
              <w:rPr>
                <w:rFonts w:ascii="Times New Roman" w:hAnsi="Times New Roman" w:cs="Times New Roman"/>
                <w:noProof w:val="0"/>
                <w:color w:val="000000"/>
                <w:sz w:val="24"/>
                <w:szCs w:val="24"/>
                <w:lang w:val="ro-MD"/>
              </w:rPr>
              <w:t>Chișinău și Găgăuzia</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2B472" w14:textId="1294A155"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37.965,20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0911F9F" w14:textId="2E6D00DB"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37.965,20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4A76D368" w14:textId="2D068C9C" w:rsidR="004104FE" w:rsidRPr="00993AF1" w:rsidRDefault="004104FE"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37.965,20</w:t>
            </w:r>
          </w:p>
        </w:tc>
      </w:tr>
      <w:tr w:rsidR="004104FE" w:rsidRPr="00993AF1" w14:paraId="6AA869FD" w14:textId="77777777" w:rsidTr="00B10807">
        <w:trPr>
          <w:jc w:val="center"/>
        </w:trPr>
        <w:tc>
          <w:tcPr>
            <w:tcW w:w="5490" w:type="dxa"/>
            <w:shd w:val="clear" w:color="auto" w:fill="auto"/>
            <w:vAlign w:val="center"/>
          </w:tcPr>
          <w:p w14:paraId="5F34C24E" w14:textId="0B8807DE" w:rsidR="004104FE" w:rsidRPr="00993AF1" w:rsidRDefault="004104FE"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Centre regionale HIV/SIDA - transferuri cu destina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ie specială</w:t>
            </w:r>
            <w:r w:rsidR="004314F1" w:rsidRPr="00993AF1">
              <w:rPr>
                <w:rFonts w:ascii="Times New Roman" w:hAnsi="Times New Roman" w:cs="Times New Roman"/>
                <w:noProof w:val="0"/>
                <w:color w:val="000000"/>
                <w:sz w:val="24"/>
                <w:szCs w:val="24"/>
                <w:lang w:val="ro-MD"/>
              </w:rPr>
              <w:t xml:space="preserve"> Chișinău și Găgăuzia</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F224D" w14:textId="2A8C4556" w:rsidR="004104FE" w:rsidRPr="00993AF1" w:rsidRDefault="004104F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4.677,90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0DA39009" w14:textId="624CB008" w:rsidR="004104FE" w:rsidRPr="00993AF1" w:rsidRDefault="004104F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4.677,90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56D95540" w14:textId="330A2129" w:rsidR="004104FE" w:rsidRPr="00993AF1" w:rsidRDefault="004104FE"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4.677,90</w:t>
            </w:r>
          </w:p>
        </w:tc>
      </w:tr>
      <w:tr w:rsidR="0033586B" w:rsidRPr="00993AF1" w14:paraId="1E97DACD" w14:textId="77777777" w:rsidTr="00B10807">
        <w:trPr>
          <w:jc w:val="center"/>
        </w:trPr>
        <w:tc>
          <w:tcPr>
            <w:tcW w:w="5490" w:type="dxa"/>
            <w:shd w:val="clear" w:color="auto" w:fill="auto"/>
            <w:vAlign w:val="center"/>
          </w:tcPr>
          <w:p w14:paraId="3771D1FF" w14:textId="52559530" w:rsidR="0033586B" w:rsidRPr="00993AF1" w:rsidRDefault="0033586B"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centrelor de reabilitare pentru persoane cu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 xml:space="preserve">i pensionari din subordinea AGSSSÎ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 xml:space="preserve">i ATAS </w:t>
            </w:r>
          </w:p>
          <w:p w14:paraId="2E31FA1A" w14:textId="42B1BB78" w:rsidR="0033586B" w:rsidRPr="00993AF1" w:rsidRDefault="0033586B" w:rsidP="00B10807">
            <w:pPr>
              <w:rPr>
                <w:rFonts w:ascii="Times New Roman" w:hAnsi="Times New Roman" w:cs="Times New Roman"/>
                <w:noProof w:val="0"/>
                <w:color w:val="000000"/>
                <w:sz w:val="24"/>
                <w:szCs w:val="24"/>
                <w:lang w:val="ro-MD"/>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485BF" w14:textId="57828A15" w:rsidR="0033586B" w:rsidRPr="00993AF1" w:rsidRDefault="003662F8"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148.315,4</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1B9BC31C" w14:textId="528EE5FF" w:rsidR="0033586B" w:rsidRPr="00993AF1" w:rsidRDefault="003662F8"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148.107,2</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4198D107" w14:textId="2DD9BBA0" w:rsidR="0033586B" w:rsidRPr="00993AF1" w:rsidRDefault="003662F8"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147.875,2</w:t>
            </w:r>
          </w:p>
        </w:tc>
      </w:tr>
      <w:tr w:rsidR="00C027FA" w:rsidRPr="00993AF1" w14:paraId="07284A3E" w14:textId="77777777" w:rsidTr="00C027FA">
        <w:trPr>
          <w:jc w:val="center"/>
        </w:trPr>
        <w:tc>
          <w:tcPr>
            <w:tcW w:w="5490" w:type="dxa"/>
            <w:shd w:val="clear" w:color="auto" w:fill="auto"/>
            <w:vAlign w:val="center"/>
          </w:tcPr>
          <w:p w14:paraId="7F55D145" w14:textId="536F1CD0" w:rsidR="00C027FA" w:rsidRPr="00993AF1" w:rsidRDefault="00C027FA" w:rsidP="00C027FA">
            <w:pPr>
              <w:rPr>
                <w:rFonts w:ascii="Times New Roman" w:hAnsi="Times New Roman" w:cs="Times New Roman"/>
                <w:noProof w:val="0"/>
                <w:color w:val="000000"/>
                <w:sz w:val="24"/>
                <w:szCs w:val="24"/>
                <w:lang w:val="ro-RO"/>
              </w:rPr>
            </w:pPr>
            <w:r w:rsidRPr="00993AF1">
              <w:rPr>
                <w:rFonts w:ascii="Times New Roman" w:hAnsi="Times New Roman" w:cs="Times New Roman"/>
                <w:noProof w:val="0"/>
                <w:color w:val="000000"/>
                <w:sz w:val="24"/>
                <w:szCs w:val="24"/>
                <w:lang w:val="ro-MD"/>
              </w:rPr>
              <w:t>Întreținerea serviciului prin intermediul centrelor de reabilitare pentru bătrâni și persoane cu dizabilități ATAS (IP ,,Alinare</w:t>
            </w:r>
            <w:r w:rsidRPr="00993AF1">
              <w:rPr>
                <w:rFonts w:ascii="Times New Roman" w:hAnsi="Times New Roman" w:cs="Times New Roman"/>
                <w:noProof w:val="0"/>
                <w:color w:val="000000"/>
                <w:sz w:val="24"/>
                <w:szCs w:val="24"/>
              </w:rPr>
              <w:t>”</w:t>
            </w:r>
            <w:r w:rsidRPr="00993AF1">
              <w:rPr>
                <w:rFonts w:ascii="Times New Roman" w:hAnsi="Times New Roman" w:cs="Times New Roman"/>
                <w:noProof w:val="0"/>
                <w:color w:val="000000"/>
                <w:sz w:val="24"/>
                <w:szCs w:val="24"/>
                <w:lang w:val="ro-MD"/>
              </w:rPr>
              <w:t>, STAS Dondușeni, STAS Drochia, STAS Ștefan Vodă)</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A319D" w14:textId="678ACDF4" w:rsidR="00C027FA" w:rsidRPr="00993AF1" w:rsidRDefault="00C027FA" w:rsidP="00C027FA">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13.937,4</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B5E1D18" w14:textId="30E40299" w:rsidR="00C027FA" w:rsidRPr="00993AF1" w:rsidRDefault="00C027FA" w:rsidP="00C027FA">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13.937,4</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548ED904" w14:textId="7A2F000C" w:rsidR="00C027FA" w:rsidRPr="00993AF1" w:rsidRDefault="00C027FA" w:rsidP="00C027FA">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13.937,4</w:t>
            </w:r>
          </w:p>
        </w:tc>
      </w:tr>
      <w:tr w:rsidR="0033586B" w:rsidRPr="00993AF1" w14:paraId="7908A2D0" w14:textId="77777777" w:rsidTr="00B10807">
        <w:trPr>
          <w:jc w:val="center"/>
        </w:trPr>
        <w:tc>
          <w:tcPr>
            <w:tcW w:w="5490" w:type="dxa"/>
            <w:shd w:val="clear" w:color="auto" w:fill="auto"/>
            <w:vAlign w:val="center"/>
          </w:tcPr>
          <w:p w14:paraId="6847EE90" w14:textId="4CCA87B4" w:rsidR="0033586B" w:rsidRPr="00993AF1" w:rsidRDefault="0033586B"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serviciului prin intermediul centr</w:t>
            </w:r>
            <w:r w:rsidR="00067160" w:rsidRPr="00993AF1">
              <w:rPr>
                <w:rFonts w:ascii="Times New Roman" w:hAnsi="Times New Roman" w:cs="Times New Roman"/>
                <w:noProof w:val="0"/>
                <w:color w:val="000000"/>
                <w:sz w:val="24"/>
                <w:szCs w:val="24"/>
                <w:lang w:val="ro-MD"/>
              </w:rPr>
              <w:t>elor de reabilitare pentru bătrâ</w:t>
            </w:r>
            <w:r w:rsidRPr="00993AF1">
              <w:rPr>
                <w:rFonts w:ascii="Times New Roman" w:hAnsi="Times New Roman" w:cs="Times New Roman"/>
                <w:noProof w:val="0"/>
                <w:color w:val="000000"/>
                <w:sz w:val="24"/>
                <w:szCs w:val="24"/>
                <w:lang w:val="ro-MD"/>
              </w:rPr>
              <w:t xml:space="preserve">ni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persoane cu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 ATAS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80B7E" w14:textId="626BD6B8" w:rsidR="0033586B" w:rsidRPr="00993AF1" w:rsidRDefault="005F294B"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4.575,6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5FD99F2" w14:textId="366FC332" w:rsidR="0033586B" w:rsidRPr="00993AF1" w:rsidRDefault="005F294B"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4.575,6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0D07A319" w14:textId="78A02BEE" w:rsidR="0033586B" w:rsidRPr="00993AF1" w:rsidRDefault="005F294B"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4.575,6</w:t>
            </w:r>
          </w:p>
        </w:tc>
      </w:tr>
      <w:tr w:rsidR="00575D6F" w:rsidRPr="00993AF1" w14:paraId="1E2ECB2C" w14:textId="77777777" w:rsidTr="00D17806">
        <w:trPr>
          <w:jc w:val="center"/>
        </w:trPr>
        <w:tc>
          <w:tcPr>
            <w:tcW w:w="5490" w:type="dxa"/>
            <w:shd w:val="clear" w:color="auto" w:fill="auto"/>
            <w:vAlign w:val="center"/>
          </w:tcPr>
          <w:p w14:paraId="2DA6CAB2" w14:textId="7EAEB187" w:rsidR="00575D6F" w:rsidRPr="00993AF1" w:rsidRDefault="00575D6F" w:rsidP="00575D6F">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Serviciul social ,,Asistență personală”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AED5F" w14:textId="3A3E1601"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699.201,6</w:t>
            </w:r>
          </w:p>
        </w:tc>
        <w:tc>
          <w:tcPr>
            <w:tcW w:w="1476" w:type="dxa"/>
            <w:tcBorders>
              <w:top w:val="single" w:sz="4" w:space="0" w:color="000000"/>
              <w:left w:val="nil"/>
              <w:bottom w:val="single" w:sz="4" w:space="0" w:color="000000"/>
              <w:right w:val="single" w:sz="4" w:space="0" w:color="000000"/>
            </w:tcBorders>
            <w:shd w:val="clear" w:color="auto" w:fill="auto"/>
          </w:tcPr>
          <w:p w14:paraId="08314622" w14:textId="717EC2A8"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699.201,6</w:t>
            </w:r>
          </w:p>
        </w:tc>
        <w:tc>
          <w:tcPr>
            <w:tcW w:w="1476" w:type="dxa"/>
            <w:tcBorders>
              <w:top w:val="single" w:sz="4" w:space="0" w:color="000000"/>
              <w:left w:val="nil"/>
              <w:bottom w:val="single" w:sz="4" w:space="0" w:color="000000"/>
              <w:right w:val="single" w:sz="4" w:space="0" w:color="000000"/>
            </w:tcBorders>
            <w:shd w:val="clear" w:color="auto" w:fill="auto"/>
          </w:tcPr>
          <w:p w14:paraId="655C3A20" w14:textId="11C46196"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699.201,6</w:t>
            </w:r>
          </w:p>
        </w:tc>
      </w:tr>
      <w:tr w:rsidR="00381F70" w:rsidRPr="00993AF1" w14:paraId="34C86DB8" w14:textId="77777777" w:rsidTr="00B10807">
        <w:trPr>
          <w:jc w:val="center"/>
        </w:trPr>
        <w:tc>
          <w:tcPr>
            <w:tcW w:w="5490" w:type="dxa"/>
            <w:shd w:val="clear" w:color="auto" w:fill="auto"/>
            <w:vAlign w:val="center"/>
          </w:tcPr>
          <w:p w14:paraId="33089B80" w14:textId="1F46674D"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Servicii de deservire socială la domiciliu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2596F" w14:textId="3F3D098B" w:rsidR="00381F70" w:rsidRPr="00993AF1" w:rsidRDefault="003F394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188.6</w:t>
            </w:r>
            <w:r w:rsidR="00575D6F" w:rsidRPr="00993AF1">
              <w:rPr>
                <w:rFonts w:ascii="Times New Roman" w:hAnsi="Times New Roman" w:cs="Times New Roman"/>
                <w:color w:val="000000"/>
                <w:sz w:val="24"/>
                <w:szCs w:val="24"/>
              </w:rPr>
              <w:t>93,8</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486DF2A8" w14:textId="6B348AB6" w:rsidR="00381F70" w:rsidRPr="00993AF1" w:rsidRDefault="00575D6F"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191.983,0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D02F045" w14:textId="1700902C" w:rsidR="00381F70" w:rsidRPr="00993AF1" w:rsidRDefault="00575D6F"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191.983,0</w:t>
            </w:r>
          </w:p>
        </w:tc>
      </w:tr>
      <w:tr w:rsidR="00381F70" w:rsidRPr="00993AF1" w14:paraId="5F59B097" w14:textId="77777777" w:rsidTr="00B10807">
        <w:trPr>
          <w:jc w:val="center"/>
        </w:trPr>
        <w:tc>
          <w:tcPr>
            <w:tcW w:w="5490" w:type="dxa"/>
            <w:shd w:val="clear" w:color="auto" w:fill="auto"/>
            <w:vAlign w:val="center"/>
          </w:tcPr>
          <w:p w14:paraId="3C196732" w14:textId="6345101E"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inerea Serviciului social ,,Echipa mobila"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8C241" w14:textId="0F22CE5E" w:rsidR="00381F70" w:rsidRPr="00993AF1" w:rsidRDefault="00381F70" w:rsidP="00B10807">
            <w:pPr>
              <w:jc w:val="center"/>
              <w:rPr>
                <w:rFonts w:ascii="Times New Roman" w:hAnsi="Times New Roman" w:cs="Times New Roman"/>
                <w:color w:val="000000"/>
                <w:sz w:val="24"/>
                <w:szCs w:val="24"/>
                <w:lang w:val="ro-MD"/>
              </w:rPr>
            </w:pPr>
            <w:r w:rsidRPr="00993AF1">
              <w:rPr>
                <w:rFonts w:ascii="Times New Roman" w:hAnsi="Times New Roman" w:cs="Times New Roman"/>
                <w:color w:val="000000"/>
                <w:sz w:val="24"/>
                <w:szCs w:val="24"/>
              </w:rPr>
              <w:t>20.525,4</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40611054" w14:textId="298E0309"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20.525,4</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6BC42C0" w14:textId="48173D26"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20.525,4</w:t>
            </w:r>
          </w:p>
        </w:tc>
      </w:tr>
      <w:tr w:rsidR="00575D6F" w:rsidRPr="00993AF1" w14:paraId="70322AA0" w14:textId="77777777" w:rsidTr="00D17806">
        <w:trPr>
          <w:jc w:val="center"/>
        </w:trPr>
        <w:tc>
          <w:tcPr>
            <w:tcW w:w="5490" w:type="dxa"/>
            <w:shd w:val="clear" w:color="auto" w:fill="auto"/>
            <w:vAlign w:val="center"/>
          </w:tcPr>
          <w:p w14:paraId="1BA4C0B3" w14:textId="650DA41C" w:rsidR="00575D6F" w:rsidRPr="00993AF1" w:rsidRDefault="00575D6F" w:rsidP="00575D6F">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Întreținerea Serviciului social ,,Casă comunitară"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14ED3" w14:textId="3918009E"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11.837,5</w:t>
            </w:r>
          </w:p>
        </w:tc>
        <w:tc>
          <w:tcPr>
            <w:tcW w:w="1476" w:type="dxa"/>
            <w:tcBorders>
              <w:top w:val="single" w:sz="4" w:space="0" w:color="000000"/>
              <w:left w:val="nil"/>
              <w:bottom w:val="single" w:sz="4" w:space="0" w:color="000000"/>
              <w:right w:val="single" w:sz="4" w:space="0" w:color="000000"/>
            </w:tcBorders>
            <w:shd w:val="clear" w:color="auto" w:fill="auto"/>
          </w:tcPr>
          <w:p w14:paraId="6DB9A62D" w14:textId="68DC7AB9"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11.837,5</w:t>
            </w:r>
          </w:p>
        </w:tc>
        <w:tc>
          <w:tcPr>
            <w:tcW w:w="1476" w:type="dxa"/>
            <w:tcBorders>
              <w:top w:val="single" w:sz="4" w:space="0" w:color="000000"/>
              <w:left w:val="nil"/>
              <w:bottom w:val="single" w:sz="4" w:space="0" w:color="000000"/>
              <w:right w:val="single" w:sz="4" w:space="0" w:color="000000"/>
            </w:tcBorders>
            <w:shd w:val="clear" w:color="auto" w:fill="auto"/>
          </w:tcPr>
          <w:p w14:paraId="06290F07" w14:textId="6D5CF66D"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11.837,5</w:t>
            </w:r>
          </w:p>
        </w:tc>
      </w:tr>
      <w:tr w:rsidR="00575D6F" w:rsidRPr="00993AF1" w14:paraId="439F7100" w14:textId="77777777" w:rsidTr="00D17806">
        <w:trPr>
          <w:jc w:val="center"/>
        </w:trPr>
        <w:tc>
          <w:tcPr>
            <w:tcW w:w="5490" w:type="dxa"/>
            <w:shd w:val="clear" w:color="auto" w:fill="auto"/>
            <w:vAlign w:val="center"/>
          </w:tcPr>
          <w:p w14:paraId="692998F4" w14:textId="6916F9F2" w:rsidR="00575D6F" w:rsidRPr="00993AF1" w:rsidRDefault="00575D6F" w:rsidP="00575D6F">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Întreținerea azilurilor pentru persoanele cu dizabilități și pensionari din subordinea AGSSSÎ (Centrelor de plasament pentru persoane în vârstă și cu dizabilități și Centrelor de plasament temporar pentru persoane cu dizabilități (adulte) în Dubăsari, Chișinău, Soroca, </w:t>
            </w:r>
            <w:proofErr w:type="spellStart"/>
            <w:r w:rsidRPr="00993AF1">
              <w:rPr>
                <w:rFonts w:ascii="Times New Roman" w:hAnsi="Times New Roman" w:cs="Times New Roman"/>
                <w:noProof w:val="0"/>
                <w:color w:val="000000"/>
                <w:sz w:val="24"/>
                <w:szCs w:val="24"/>
                <w:lang w:val="ro-MD"/>
              </w:rPr>
              <w:t>Edineț</w:t>
            </w:r>
            <w:proofErr w:type="spellEnd"/>
            <w:r w:rsidRPr="00993AF1">
              <w:rPr>
                <w:rFonts w:ascii="Times New Roman" w:hAnsi="Times New Roman" w:cs="Times New Roman"/>
                <w:noProof w:val="0"/>
                <w:color w:val="000000"/>
                <w:sz w:val="24"/>
                <w:szCs w:val="24"/>
                <w:lang w:val="ro-MD"/>
              </w:rPr>
              <w:t xml:space="preserve"> și Bălți)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DC65E" w14:textId="0C16E990"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231.584,1</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FFC6A" w14:textId="7E170A67"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231.584,1</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31027" w14:textId="21E81B11" w:rsidR="00575D6F" w:rsidRPr="00993AF1" w:rsidRDefault="00575D6F" w:rsidP="00575D6F">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231.584,1</w:t>
            </w:r>
          </w:p>
        </w:tc>
      </w:tr>
      <w:tr w:rsidR="00381F70" w:rsidRPr="00993AF1" w14:paraId="5D570968" w14:textId="77777777" w:rsidTr="00B10807">
        <w:trPr>
          <w:jc w:val="center"/>
        </w:trPr>
        <w:tc>
          <w:tcPr>
            <w:tcW w:w="5490" w:type="dxa"/>
            <w:shd w:val="clear" w:color="auto" w:fill="auto"/>
            <w:vAlign w:val="center"/>
          </w:tcPr>
          <w:p w14:paraId="60DEA350" w14:textId="1466C6C0" w:rsidR="00381F70" w:rsidRPr="00993AF1" w:rsidRDefault="00067160" w:rsidP="00067160">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Activitatea felcerilor-</w:t>
            </w:r>
            <w:proofErr w:type="spellStart"/>
            <w:r w:rsidRPr="00993AF1">
              <w:rPr>
                <w:rFonts w:ascii="Times New Roman" w:hAnsi="Times New Roman" w:cs="Times New Roman"/>
                <w:noProof w:val="0"/>
                <w:color w:val="000000"/>
                <w:sz w:val="24"/>
                <w:szCs w:val="24"/>
                <w:lang w:val="ro-MD"/>
              </w:rPr>
              <w:t>proteziș</w:t>
            </w:r>
            <w:r w:rsidR="00381F70" w:rsidRPr="00993AF1">
              <w:rPr>
                <w:rFonts w:ascii="Times New Roman" w:hAnsi="Times New Roman" w:cs="Times New Roman"/>
                <w:noProof w:val="0"/>
                <w:color w:val="000000"/>
                <w:sz w:val="24"/>
                <w:szCs w:val="24"/>
                <w:lang w:val="ro-MD"/>
              </w:rPr>
              <w:t>ti</w:t>
            </w:r>
            <w:proofErr w:type="spellEnd"/>
            <w:r w:rsidR="00381F70" w:rsidRPr="00993AF1">
              <w:rPr>
                <w:rFonts w:ascii="Times New Roman" w:hAnsi="Times New Roman" w:cs="Times New Roman"/>
                <w:noProof w:val="0"/>
                <w:color w:val="000000"/>
                <w:sz w:val="24"/>
                <w:szCs w:val="24"/>
                <w:lang w:val="ro-MD"/>
              </w:rPr>
              <w:t xml:space="preserve">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C2B92" w14:textId="2C5B8DEB"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3.572,5</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1907561" w14:textId="4F603B39"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3.572,5</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0DF3CEF3" w14:textId="39CCE528"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3.572,5</w:t>
            </w:r>
          </w:p>
        </w:tc>
      </w:tr>
      <w:tr w:rsidR="00381F70" w:rsidRPr="00993AF1" w14:paraId="4B2DC01B" w14:textId="77777777" w:rsidTr="00B10807">
        <w:trPr>
          <w:jc w:val="center"/>
        </w:trPr>
        <w:tc>
          <w:tcPr>
            <w:tcW w:w="5490" w:type="dxa"/>
            <w:shd w:val="clear" w:color="auto" w:fill="auto"/>
            <w:vAlign w:val="center"/>
          </w:tcPr>
          <w:p w14:paraId="104FEF9A" w14:textId="70894DC6"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Compensa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ia pentru serviciile de transport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C1EB6" w14:textId="5FB94159"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116.915,0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19532774" w14:textId="476671C5"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116.915,0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61D4005" w14:textId="45AA0A1B"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116.915,0</w:t>
            </w:r>
          </w:p>
        </w:tc>
      </w:tr>
      <w:tr w:rsidR="00381F70" w:rsidRPr="00993AF1" w14:paraId="017213E6" w14:textId="77777777" w:rsidTr="00B10807">
        <w:trPr>
          <w:jc w:val="center"/>
        </w:trPr>
        <w:tc>
          <w:tcPr>
            <w:tcW w:w="5490" w:type="dxa"/>
            <w:shd w:val="clear" w:color="auto" w:fill="auto"/>
            <w:vAlign w:val="center"/>
          </w:tcPr>
          <w:p w14:paraId="6E67B5E2" w14:textId="7C78D2D1"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Compensarea cheltuielilor tur-retur efectuate în cadrul </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ărilor CSI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98D53" w14:textId="13F9E668"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200,0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86F7B0D" w14:textId="71B4F3EF"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200,0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7D069A8" w14:textId="67188CFA"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200,0</w:t>
            </w:r>
          </w:p>
        </w:tc>
      </w:tr>
      <w:tr w:rsidR="00575D6F" w:rsidRPr="00993AF1" w14:paraId="34104A56" w14:textId="77777777" w:rsidTr="00D17806">
        <w:trPr>
          <w:jc w:val="center"/>
        </w:trPr>
        <w:tc>
          <w:tcPr>
            <w:tcW w:w="5490" w:type="dxa"/>
            <w:shd w:val="clear" w:color="auto" w:fill="auto"/>
            <w:vAlign w:val="center"/>
          </w:tcPr>
          <w:p w14:paraId="352F9FCE" w14:textId="2BF07C49" w:rsidR="00575D6F" w:rsidRPr="00993AF1" w:rsidRDefault="00575D6F" w:rsidP="00575D6F">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Servicii de asistență socială comunitară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E6BE" w14:textId="0A73590C"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167.810,1</w:t>
            </w:r>
          </w:p>
        </w:tc>
        <w:tc>
          <w:tcPr>
            <w:tcW w:w="1476" w:type="dxa"/>
            <w:tcBorders>
              <w:top w:val="single" w:sz="4" w:space="0" w:color="000000"/>
              <w:left w:val="nil"/>
              <w:bottom w:val="single" w:sz="4" w:space="0" w:color="000000"/>
              <w:right w:val="single" w:sz="4" w:space="0" w:color="000000"/>
            </w:tcBorders>
            <w:shd w:val="clear" w:color="auto" w:fill="auto"/>
          </w:tcPr>
          <w:p w14:paraId="6816B819" w14:textId="3DE099D6"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167.810,1</w:t>
            </w:r>
          </w:p>
        </w:tc>
        <w:tc>
          <w:tcPr>
            <w:tcW w:w="1476" w:type="dxa"/>
            <w:tcBorders>
              <w:top w:val="single" w:sz="4" w:space="0" w:color="000000"/>
              <w:left w:val="nil"/>
              <w:bottom w:val="single" w:sz="4" w:space="0" w:color="000000"/>
              <w:right w:val="single" w:sz="4" w:space="0" w:color="000000"/>
            </w:tcBorders>
            <w:shd w:val="clear" w:color="auto" w:fill="auto"/>
          </w:tcPr>
          <w:p w14:paraId="4AA19650" w14:textId="33671D02"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167.810,1</w:t>
            </w:r>
          </w:p>
        </w:tc>
      </w:tr>
      <w:tr w:rsidR="00381F70" w:rsidRPr="00993AF1" w14:paraId="7C9A40C1" w14:textId="77777777" w:rsidTr="00B10807">
        <w:trPr>
          <w:jc w:val="center"/>
        </w:trPr>
        <w:tc>
          <w:tcPr>
            <w:tcW w:w="5490" w:type="dxa"/>
            <w:shd w:val="clear" w:color="auto" w:fill="auto"/>
            <w:vAlign w:val="center"/>
          </w:tcPr>
          <w:p w14:paraId="7CECEDDC" w14:textId="5D8443D2"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lastRenderedPageBreak/>
              <w:t>Între</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Centrelor multifunc</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ionale pentru persoane cu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 (Prestarea altor tipuri de servicii sociale unor categorii de popula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ie)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E0763" w14:textId="60C93301"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4.870,5</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01E1B30" w14:textId="74BDCCEB"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5.078,8</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E05B915" w14:textId="1FA30976" w:rsidR="00381F70" w:rsidRPr="00993AF1" w:rsidRDefault="00381F70"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5.310,7</w:t>
            </w:r>
          </w:p>
        </w:tc>
      </w:tr>
      <w:tr w:rsidR="00575D6F" w:rsidRPr="00993AF1" w14:paraId="6BFC2D06" w14:textId="77777777" w:rsidTr="00575D6F">
        <w:trPr>
          <w:jc w:val="center"/>
        </w:trPr>
        <w:tc>
          <w:tcPr>
            <w:tcW w:w="5490" w:type="dxa"/>
            <w:shd w:val="clear" w:color="auto" w:fill="auto"/>
            <w:vAlign w:val="center"/>
          </w:tcPr>
          <w:p w14:paraId="7000A5D2" w14:textId="5F71DAB7" w:rsidR="00575D6F" w:rsidRPr="00993AF1" w:rsidRDefault="00575D6F" w:rsidP="00575D6F">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Întreținerea Centrelor multifuncționale pentru persoane în etate (Prestarea altor tipuri de servicii sociale unor categorii de populație)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02F86" w14:textId="1B2C668A"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4.691,2</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459BF142" w14:textId="4D8C74BD"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4.691,2</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0A83590E" w14:textId="36F54B42"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4.691,2</w:t>
            </w:r>
          </w:p>
        </w:tc>
      </w:tr>
      <w:tr w:rsidR="00575D6F" w:rsidRPr="00993AF1" w14:paraId="588EFE4F" w14:textId="77777777" w:rsidTr="00D17806">
        <w:trPr>
          <w:jc w:val="center"/>
        </w:trPr>
        <w:tc>
          <w:tcPr>
            <w:tcW w:w="5490" w:type="dxa"/>
            <w:shd w:val="clear" w:color="auto" w:fill="auto"/>
            <w:vAlign w:val="center"/>
          </w:tcPr>
          <w:p w14:paraId="44582F33" w14:textId="18D6438E" w:rsidR="00575D6F" w:rsidRPr="00993AF1" w:rsidRDefault="00575D6F" w:rsidP="00575D6F">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Serviciul social ,,Locuință protejată"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324E" w14:textId="17E22376"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3.390,2</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3C69C" w14:textId="41A0B1C5"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3.390,2</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71435" w14:textId="7B7E8E71" w:rsidR="00575D6F" w:rsidRPr="00993AF1" w:rsidRDefault="00575D6F" w:rsidP="00575D6F">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3.390,2</w:t>
            </w:r>
          </w:p>
        </w:tc>
      </w:tr>
      <w:tr w:rsidR="00381F70" w:rsidRPr="00993AF1" w14:paraId="31E3CF9D" w14:textId="77777777" w:rsidTr="00B10807">
        <w:trPr>
          <w:jc w:val="center"/>
        </w:trPr>
        <w:tc>
          <w:tcPr>
            <w:tcW w:w="5490" w:type="dxa"/>
            <w:shd w:val="clear" w:color="auto" w:fill="auto"/>
            <w:vAlign w:val="center"/>
          </w:tcPr>
          <w:p w14:paraId="75ABEAFE" w14:textId="01B1CDCF"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Serviciul social ,,Respiro"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C9DBA" w14:textId="0CDD5F33" w:rsidR="00381F70" w:rsidRPr="00993AF1" w:rsidRDefault="00575D6F"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1.816,6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518BD06C" w14:textId="0F5E9600" w:rsidR="00381F70" w:rsidRPr="00993AF1" w:rsidRDefault="008671BE" w:rsidP="00B10807">
            <w:pPr>
              <w:jc w:val="center"/>
              <w:rPr>
                <w:rFonts w:ascii="Times New Roman" w:hAnsi="Times New Roman" w:cs="Times New Roman"/>
                <w:noProof w:val="0"/>
                <w:sz w:val="24"/>
                <w:szCs w:val="24"/>
                <w:lang w:val="ro-RO"/>
              </w:rPr>
            </w:pPr>
            <w:r w:rsidRPr="00993AF1">
              <w:rPr>
                <w:rFonts w:ascii="Times New Roman" w:hAnsi="Times New Roman" w:cs="Times New Roman"/>
                <w:noProof w:val="0"/>
                <w:sz w:val="24"/>
                <w:szCs w:val="24"/>
                <w:lang w:val="ro-MD"/>
              </w:rPr>
              <w:t>1.882,6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7BC78FC7" w14:textId="4E25B1CB" w:rsidR="00381F70" w:rsidRPr="00993AF1" w:rsidRDefault="008671BE"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1.956,2</w:t>
            </w:r>
          </w:p>
        </w:tc>
      </w:tr>
      <w:tr w:rsidR="00766C83" w:rsidRPr="00993AF1" w14:paraId="2B13AB81" w14:textId="77777777" w:rsidTr="00B10807">
        <w:trPr>
          <w:jc w:val="center"/>
        </w:trPr>
        <w:tc>
          <w:tcPr>
            <w:tcW w:w="5490" w:type="dxa"/>
            <w:shd w:val="clear" w:color="auto" w:fill="auto"/>
            <w:vAlign w:val="center"/>
          </w:tcPr>
          <w:p w14:paraId="22F7A4D9" w14:textId="50CACD3F" w:rsidR="00766C83" w:rsidRPr="00993AF1" w:rsidRDefault="00766C83"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Dezvoltarea Serviciul social ,,Respiro" cu crearea a 28 servicii </w:t>
            </w:r>
            <w:r w:rsidR="00B10807" w:rsidRPr="00993AF1">
              <w:rPr>
                <w:rFonts w:ascii="Times New Roman" w:hAnsi="Times New Roman" w:cs="Times New Roman"/>
                <w:noProof w:val="0"/>
                <w:color w:val="000000"/>
                <w:sz w:val="24"/>
                <w:szCs w:val="24"/>
                <w:lang w:val="ro-MD"/>
              </w:rPr>
              <w:t>suplimentare</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BD60D" w14:textId="4DFDA3E4" w:rsidR="00766C83" w:rsidRPr="00993AF1" w:rsidRDefault="00766C83"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5.000,0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56CF738F" w14:textId="79CC01AD" w:rsidR="00766C83" w:rsidRPr="00993AF1" w:rsidRDefault="00766C83"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10.000,0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F910FAF" w14:textId="20894A8C" w:rsidR="00766C83" w:rsidRPr="00993AF1" w:rsidRDefault="00766C83"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15.000,0</w:t>
            </w:r>
          </w:p>
        </w:tc>
      </w:tr>
      <w:tr w:rsidR="00381F70" w:rsidRPr="00993AF1" w14:paraId="0179628E" w14:textId="77777777" w:rsidTr="00B10807">
        <w:trPr>
          <w:jc w:val="center"/>
        </w:trPr>
        <w:tc>
          <w:tcPr>
            <w:tcW w:w="5490" w:type="dxa"/>
            <w:shd w:val="clear" w:color="auto" w:fill="auto"/>
            <w:vAlign w:val="center"/>
          </w:tcPr>
          <w:p w14:paraId="649960C3" w14:textId="77777777" w:rsidR="00381F70" w:rsidRPr="00993AF1" w:rsidRDefault="00381F70" w:rsidP="00B10807">
            <w:pPr>
              <w:rPr>
                <w:rFonts w:ascii="Times New Roman" w:hAnsi="Times New Roman" w:cs="Times New Roman"/>
                <w:noProof w:val="0"/>
                <w:color w:val="000000"/>
                <w:sz w:val="24"/>
                <w:szCs w:val="24"/>
                <w:lang w:val="ro-MD"/>
              </w:rPr>
            </w:pPr>
          </w:p>
          <w:p w14:paraId="452B8DC1" w14:textId="32D02E25"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Plasamen</w:t>
            </w:r>
            <w:r w:rsidR="00B10807" w:rsidRPr="00993AF1">
              <w:rPr>
                <w:rFonts w:ascii="Times New Roman" w:hAnsi="Times New Roman" w:cs="Times New Roman"/>
                <w:noProof w:val="0"/>
                <w:color w:val="000000"/>
                <w:sz w:val="24"/>
                <w:szCs w:val="24"/>
                <w:lang w:val="ro-MD"/>
              </w:rPr>
              <w:t>t familial pentru adul</w:t>
            </w:r>
            <w:r w:rsidR="00A362C3" w:rsidRPr="00993AF1">
              <w:rPr>
                <w:rFonts w:ascii="Times New Roman" w:hAnsi="Times New Roman" w:cs="Times New Roman"/>
                <w:noProof w:val="0"/>
                <w:color w:val="000000"/>
                <w:sz w:val="24"/>
                <w:szCs w:val="24"/>
                <w:lang w:val="ro-MD"/>
              </w:rPr>
              <w:t>ț</w:t>
            </w:r>
            <w:r w:rsidR="00B10807" w:rsidRPr="00993AF1">
              <w:rPr>
                <w:rFonts w:ascii="Times New Roman" w:hAnsi="Times New Roman" w:cs="Times New Roman"/>
                <w:noProof w:val="0"/>
                <w:color w:val="000000"/>
                <w:sz w:val="24"/>
                <w:szCs w:val="24"/>
                <w:lang w:val="ro-MD"/>
              </w:rPr>
              <w:t xml:space="preserve">i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A095E" w14:textId="2E0EDEB7" w:rsidR="00381F70" w:rsidRPr="00993AF1" w:rsidRDefault="00766C8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5.756,7</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57763656" w14:textId="1F100E60" w:rsidR="00381F70" w:rsidRPr="00993AF1" w:rsidRDefault="00766C83"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5.756,7</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D0F5D40" w14:textId="0B5FD903" w:rsidR="00381F70" w:rsidRPr="00993AF1" w:rsidRDefault="0047572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5.871,4</w:t>
            </w:r>
          </w:p>
        </w:tc>
      </w:tr>
      <w:tr w:rsidR="00381F70" w:rsidRPr="00993AF1" w14:paraId="78DD325A" w14:textId="77777777" w:rsidTr="00B10807">
        <w:trPr>
          <w:jc w:val="center"/>
        </w:trPr>
        <w:tc>
          <w:tcPr>
            <w:tcW w:w="5490" w:type="dxa"/>
            <w:shd w:val="clear" w:color="auto" w:fill="auto"/>
            <w:vAlign w:val="center"/>
          </w:tcPr>
          <w:p w14:paraId="22082C85" w14:textId="10CFA63F"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Servicii sociale pentru persoanele infectate/afectate de HIV/SIDA  (ATAS Băl</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 - IP  Centrul social regional ,,Via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a cu speran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ă”)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0B326" w14:textId="3F2C01E4"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w:t>
            </w:r>
            <w:r w:rsidR="00766C83" w:rsidRPr="00993AF1">
              <w:rPr>
                <w:rFonts w:ascii="Times New Roman" w:hAnsi="Times New Roman" w:cs="Times New Roman"/>
                <w:color w:val="000000"/>
                <w:sz w:val="24"/>
                <w:szCs w:val="24"/>
              </w:rPr>
              <w:t>477,9</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605818F" w14:textId="4642FE62" w:rsidR="00381F70" w:rsidRPr="00993AF1" w:rsidRDefault="00D43309"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2.477,9</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7C483319" w14:textId="2DEFC413" w:rsidR="00381F70" w:rsidRPr="00993AF1" w:rsidRDefault="00D43309"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2.477,9</w:t>
            </w:r>
          </w:p>
        </w:tc>
      </w:tr>
      <w:tr w:rsidR="008671BE" w:rsidRPr="00993AF1" w14:paraId="6580AB05" w14:textId="77777777" w:rsidTr="008671BE">
        <w:trPr>
          <w:jc w:val="center"/>
        </w:trPr>
        <w:tc>
          <w:tcPr>
            <w:tcW w:w="5490" w:type="dxa"/>
            <w:shd w:val="clear" w:color="auto" w:fill="auto"/>
            <w:vAlign w:val="center"/>
          </w:tcPr>
          <w:p w14:paraId="754AAD1E" w14:textId="4270DB53" w:rsidR="008671BE" w:rsidRPr="00993AF1" w:rsidRDefault="008671BE" w:rsidP="008671BE">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 </w:t>
            </w:r>
            <w:r w:rsidRPr="00993AF1">
              <w:rPr>
                <w:rFonts w:ascii="Times New Roman" w:hAnsi="Times New Roman" w:cs="Times New Roman"/>
                <w:bCs/>
                <w:sz w:val="24"/>
                <w:szCs w:val="24"/>
                <w:lang w:val="ro-RO"/>
              </w:rPr>
              <w:t>Centrul Republican Experimental Protezare, Ortopedie şi Reabilitare</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06091" w14:textId="56A0C052" w:rsidR="008671BE" w:rsidRPr="00993AF1" w:rsidRDefault="008671BE" w:rsidP="008671BE">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87.958,5</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56E58081" w14:textId="193996A6" w:rsidR="008671BE" w:rsidRPr="00993AF1" w:rsidRDefault="008671BE" w:rsidP="008671BE">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87.958,5</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D7FA8EF" w14:textId="4B358DAF" w:rsidR="008671BE" w:rsidRPr="00993AF1" w:rsidRDefault="008671BE" w:rsidP="008671BE">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87.958,5</w:t>
            </w:r>
          </w:p>
        </w:tc>
      </w:tr>
      <w:tr w:rsidR="00381F70" w:rsidRPr="00993AF1" w14:paraId="628507CD" w14:textId="77777777" w:rsidTr="00B10807">
        <w:trPr>
          <w:jc w:val="center"/>
        </w:trPr>
        <w:tc>
          <w:tcPr>
            <w:tcW w:w="5490" w:type="dxa"/>
            <w:shd w:val="clear" w:color="auto" w:fill="auto"/>
            <w:vAlign w:val="center"/>
          </w:tcPr>
          <w:p w14:paraId="5DB191B5" w14:textId="70F64501"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Consiliul Na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ional pentru Determinarea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ii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Capacită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ii de Muncă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FC2FF" w14:textId="6912D560"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33.763,6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435855E0" w14:textId="1290C61A"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33.763,6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EE356C8" w14:textId="570CA172"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33.763,6</w:t>
            </w:r>
          </w:p>
        </w:tc>
      </w:tr>
      <w:tr w:rsidR="00381F70" w:rsidRPr="00993AF1" w14:paraId="3E6D1635" w14:textId="77777777" w:rsidTr="003F3943">
        <w:trPr>
          <w:jc w:val="center"/>
        </w:trPr>
        <w:tc>
          <w:tcPr>
            <w:tcW w:w="5490" w:type="dxa"/>
            <w:shd w:val="clear" w:color="auto" w:fill="auto"/>
            <w:vAlign w:val="center"/>
          </w:tcPr>
          <w:p w14:paraId="64DAB25E" w14:textId="5B7C59CE" w:rsidR="00381F70" w:rsidRPr="00993AF1" w:rsidRDefault="00381F70"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Implementarea serviciului „Asisten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ă telefonică gratuită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accesibilă pentru persoanele cu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 </w:t>
            </w:r>
          </w:p>
        </w:tc>
        <w:tc>
          <w:tcPr>
            <w:tcW w:w="1476" w:type="dxa"/>
            <w:tcBorders>
              <w:top w:val="single" w:sz="4" w:space="0" w:color="000000"/>
              <w:left w:val="single" w:sz="4" w:space="0" w:color="000000"/>
              <w:bottom w:val="single" w:sz="4" w:space="0" w:color="auto"/>
              <w:right w:val="single" w:sz="4" w:space="0" w:color="000000"/>
            </w:tcBorders>
            <w:shd w:val="clear" w:color="auto" w:fill="auto"/>
            <w:vAlign w:val="center"/>
          </w:tcPr>
          <w:p w14:paraId="34F9ABF9" w14:textId="71C1CE93"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873,4</w:t>
            </w:r>
          </w:p>
        </w:tc>
        <w:tc>
          <w:tcPr>
            <w:tcW w:w="1476" w:type="dxa"/>
            <w:tcBorders>
              <w:top w:val="single" w:sz="4" w:space="0" w:color="000000"/>
              <w:left w:val="nil"/>
              <w:bottom w:val="single" w:sz="4" w:space="0" w:color="auto"/>
              <w:right w:val="single" w:sz="4" w:space="0" w:color="000000"/>
            </w:tcBorders>
            <w:shd w:val="clear" w:color="auto" w:fill="auto"/>
            <w:vAlign w:val="center"/>
          </w:tcPr>
          <w:p w14:paraId="6947318B" w14:textId="331EC8C7"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873,4</w:t>
            </w:r>
          </w:p>
        </w:tc>
        <w:tc>
          <w:tcPr>
            <w:tcW w:w="1476" w:type="dxa"/>
            <w:tcBorders>
              <w:top w:val="single" w:sz="4" w:space="0" w:color="000000"/>
              <w:left w:val="nil"/>
              <w:bottom w:val="single" w:sz="4" w:space="0" w:color="auto"/>
              <w:right w:val="single" w:sz="4" w:space="0" w:color="000000"/>
            </w:tcBorders>
            <w:shd w:val="clear" w:color="auto" w:fill="auto"/>
            <w:vAlign w:val="center"/>
          </w:tcPr>
          <w:p w14:paraId="6B448346" w14:textId="3F093902" w:rsidR="00381F70" w:rsidRPr="00993AF1" w:rsidRDefault="00381F70"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873,4</w:t>
            </w:r>
          </w:p>
        </w:tc>
      </w:tr>
      <w:tr w:rsidR="003F3943" w:rsidRPr="00993AF1" w14:paraId="63415C50" w14:textId="77777777" w:rsidTr="003F3943">
        <w:trPr>
          <w:trHeight w:val="558"/>
          <w:jc w:val="center"/>
        </w:trPr>
        <w:tc>
          <w:tcPr>
            <w:tcW w:w="5490" w:type="dxa"/>
            <w:shd w:val="clear" w:color="auto" w:fill="auto"/>
            <w:vAlign w:val="center"/>
          </w:tcPr>
          <w:p w14:paraId="0BA07981" w14:textId="56181ECE" w:rsidR="003F3943" w:rsidRPr="00993AF1" w:rsidRDefault="003F3943" w:rsidP="003F3943">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9010</w:t>
            </w:r>
          </w:p>
        </w:tc>
        <w:tc>
          <w:tcPr>
            <w:tcW w:w="1476" w:type="dxa"/>
            <w:tcBorders>
              <w:top w:val="single" w:sz="4" w:space="0" w:color="auto"/>
              <w:left w:val="nil"/>
              <w:bottom w:val="single" w:sz="4" w:space="0" w:color="auto"/>
              <w:right w:val="single" w:sz="4" w:space="0" w:color="auto"/>
            </w:tcBorders>
            <w:shd w:val="clear" w:color="auto" w:fill="auto"/>
            <w:vAlign w:val="center"/>
          </w:tcPr>
          <w:p w14:paraId="17636E3D" w14:textId="762F262C" w:rsidR="003F3943" w:rsidRPr="00993AF1" w:rsidRDefault="003F3943" w:rsidP="003F3943">
            <w:pPr>
              <w:jc w:val="center"/>
              <w:rPr>
                <w:rFonts w:ascii="Times New Roman" w:hAnsi="Times New Roman" w:cs="Times New Roman"/>
                <w:b/>
                <w:noProof w:val="0"/>
                <w:sz w:val="24"/>
                <w:szCs w:val="24"/>
                <w:lang w:val="ro-MD"/>
              </w:rPr>
            </w:pPr>
            <w:r w:rsidRPr="00993AF1">
              <w:rPr>
                <w:rFonts w:ascii="Times New Roman" w:hAnsi="Times New Roman" w:cs="Times New Roman"/>
                <w:b/>
                <w:color w:val="000000"/>
                <w:sz w:val="24"/>
                <w:szCs w:val="24"/>
              </w:rPr>
              <w:t>7.993.315,9</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5C88D79A" w14:textId="40FE56B1" w:rsidR="003F3943" w:rsidRPr="00993AF1" w:rsidRDefault="003F3943" w:rsidP="003F3943">
            <w:pPr>
              <w:jc w:val="center"/>
              <w:rPr>
                <w:rFonts w:ascii="Times New Roman" w:hAnsi="Times New Roman" w:cs="Times New Roman"/>
                <w:b/>
                <w:noProof w:val="0"/>
                <w:sz w:val="24"/>
                <w:szCs w:val="24"/>
                <w:lang w:val="ro-MD"/>
              </w:rPr>
            </w:pPr>
            <w:r w:rsidRPr="00993AF1">
              <w:rPr>
                <w:rFonts w:ascii="Times New Roman" w:hAnsi="Times New Roman" w:cs="Times New Roman"/>
                <w:b/>
                <w:color w:val="000000"/>
                <w:sz w:val="24"/>
                <w:szCs w:val="24"/>
              </w:rPr>
              <w:t>8.408.032,7</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08C406B1" w14:textId="48E95013" w:rsidR="003F3943" w:rsidRPr="00993AF1" w:rsidRDefault="003F3943" w:rsidP="003F3943">
            <w:pPr>
              <w:jc w:val="center"/>
              <w:rPr>
                <w:rFonts w:ascii="Times New Roman" w:hAnsi="Times New Roman" w:cs="Times New Roman"/>
                <w:b/>
                <w:noProof w:val="0"/>
                <w:sz w:val="24"/>
                <w:szCs w:val="24"/>
                <w:lang w:val="ro-MD"/>
              </w:rPr>
            </w:pPr>
            <w:r w:rsidRPr="00993AF1">
              <w:rPr>
                <w:rFonts w:ascii="Times New Roman" w:hAnsi="Times New Roman" w:cs="Times New Roman"/>
                <w:b/>
                <w:color w:val="000000"/>
                <w:sz w:val="24"/>
                <w:szCs w:val="24"/>
              </w:rPr>
              <w:t>8.851.382,3</w:t>
            </w:r>
          </w:p>
        </w:tc>
      </w:tr>
    </w:tbl>
    <w:p w14:paraId="14460F6C" w14:textId="77777777" w:rsidR="006F1DB8" w:rsidRPr="00993AF1" w:rsidRDefault="006F1DB8" w:rsidP="00B10807">
      <w:pPr>
        <w:spacing w:after="0" w:line="240" w:lineRule="auto"/>
        <w:jc w:val="both"/>
        <w:rPr>
          <w:rFonts w:ascii="Times New Roman" w:eastAsia="Times New Roman" w:hAnsi="Times New Roman" w:cs="Times New Roman"/>
          <w:noProof w:val="0"/>
          <w:color w:val="000000"/>
          <w:sz w:val="24"/>
          <w:szCs w:val="24"/>
          <w:lang w:val="ro-MD"/>
        </w:rPr>
      </w:pPr>
    </w:p>
    <w:p w14:paraId="5ECA6CF0" w14:textId="25E82DD7" w:rsidR="006F1DB8" w:rsidRPr="00993AF1" w:rsidRDefault="00E046E0" w:rsidP="00616874">
      <w:pPr>
        <w:pStyle w:val="Listparagraf"/>
        <w:numPr>
          <w:ilvl w:val="0"/>
          <w:numId w:val="12"/>
        </w:numPr>
        <w:spacing w:after="0" w:line="240" w:lineRule="auto"/>
        <w:jc w:val="both"/>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9011 „</w:t>
      </w:r>
      <w:r w:rsidRPr="00993AF1">
        <w:rPr>
          <w:rFonts w:ascii="Times New Roman" w:eastAsia="Times New Roman" w:hAnsi="Times New Roman" w:cs="Times New Roman"/>
          <w:b/>
          <w:bCs/>
          <w:noProof w:val="0"/>
          <w:color w:val="000000"/>
          <w:sz w:val="24"/>
          <w:szCs w:val="24"/>
          <w:lang w:val="ro-MD"/>
        </w:rPr>
        <w:t>Sus</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inerea suplimentară a unor categorii de popula</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ie</w:t>
      </w:r>
      <w:r w:rsidRPr="00993AF1">
        <w:rPr>
          <w:rFonts w:ascii="Times New Roman" w:hAnsi="Times New Roman" w:cs="Times New Roman"/>
          <w:b/>
          <w:noProof w:val="0"/>
          <w:sz w:val="24"/>
          <w:szCs w:val="24"/>
          <w:lang w:val="ro-MD"/>
        </w:rPr>
        <w:t>”</w:t>
      </w:r>
    </w:p>
    <w:p w14:paraId="16C210B3" w14:textId="017B8E57" w:rsidR="00E046E0" w:rsidRPr="00993AF1" w:rsidRDefault="00E046E0" w:rsidP="00616874">
      <w:pPr>
        <w:pStyle w:val="Listparagraf"/>
        <w:numPr>
          <w:ilvl w:val="0"/>
          <w:numId w:val="12"/>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2E0770E1" w14:textId="77777777" w:rsidR="006F1DB8" w:rsidRPr="00993AF1" w:rsidRDefault="006F1DB8" w:rsidP="00B10807">
      <w:pPr>
        <w:spacing w:after="0" w:line="240" w:lineRule="auto"/>
        <w:ind w:firstLine="567"/>
        <w:jc w:val="right"/>
        <w:rPr>
          <w:rFonts w:ascii="Times New Roman" w:eastAsia="Times New Roman" w:hAnsi="Times New Roman" w:cs="Times New Roman"/>
          <w:i/>
          <w:noProof w:val="0"/>
          <w:color w:val="000000"/>
          <w:sz w:val="24"/>
          <w:szCs w:val="24"/>
          <w:lang w:val="ro-MD"/>
        </w:rPr>
      </w:pPr>
      <w:r w:rsidRPr="00993AF1">
        <w:rPr>
          <w:rFonts w:ascii="Times New Roman" w:hAnsi="Times New Roman" w:cs="Times New Roman"/>
          <w:i/>
          <w:noProof w:val="0"/>
          <w:sz w:val="24"/>
          <w:szCs w:val="24"/>
          <w:lang w:val="ro-MD"/>
        </w:rPr>
        <w:t>mii lei</w:t>
      </w:r>
    </w:p>
    <w:tbl>
      <w:tblPr>
        <w:tblStyle w:val="Tabelgril"/>
        <w:tblW w:w="9918" w:type="dxa"/>
        <w:jc w:val="center"/>
        <w:tblLook w:val="04A0" w:firstRow="1" w:lastRow="0" w:firstColumn="1" w:lastColumn="0" w:noHBand="0" w:noVBand="1"/>
      </w:tblPr>
      <w:tblGrid>
        <w:gridCol w:w="5807"/>
        <w:gridCol w:w="1276"/>
        <w:gridCol w:w="1417"/>
        <w:gridCol w:w="1418"/>
      </w:tblGrid>
      <w:tr w:rsidR="00036927" w:rsidRPr="00993AF1" w14:paraId="1DACD17E" w14:textId="77777777" w:rsidTr="00762E4E">
        <w:trPr>
          <w:jc w:val="center"/>
        </w:trPr>
        <w:tc>
          <w:tcPr>
            <w:tcW w:w="5807" w:type="dxa"/>
            <w:vAlign w:val="center"/>
          </w:tcPr>
          <w:p w14:paraId="6E823703" w14:textId="77D3BEAC"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276" w:type="dxa"/>
            <w:vAlign w:val="center"/>
          </w:tcPr>
          <w:p w14:paraId="5927FB91" w14:textId="4481638F"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2026</w:t>
            </w:r>
          </w:p>
        </w:tc>
        <w:tc>
          <w:tcPr>
            <w:tcW w:w="1417" w:type="dxa"/>
            <w:vAlign w:val="center"/>
          </w:tcPr>
          <w:p w14:paraId="6DEAD6C5" w14:textId="3977C153"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2027</w:t>
            </w:r>
          </w:p>
        </w:tc>
        <w:tc>
          <w:tcPr>
            <w:tcW w:w="1418" w:type="dxa"/>
            <w:vAlign w:val="center"/>
          </w:tcPr>
          <w:p w14:paraId="653E2F63" w14:textId="390CEEDB"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2028</w:t>
            </w:r>
          </w:p>
        </w:tc>
      </w:tr>
      <w:tr w:rsidR="00036927" w:rsidRPr="00993AF1" w14:paraId="3D35193D" w14:textId="77777777" w:rsidTr="00323703">
        <w:trPr>
          <w:trHeight w:val="260"/>
          <w:jc w:val="center"/>
        </w:trPr>
        <w:tc>
          <w:tcPr>
            <w:tcW w:w="5807" w:type="dxa"/>
            <w:vAlign w:val="center"/>
          </w:tcPr>
          <w:p w14:paraId="763A2AB2" w14:textId="77777777" w:rsidR="00036927" w:rsidRPr="00993AF1" w:rsidRDefault="0003692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Suport financiar de stat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2DB99B6" w14:textId="2900CE1A"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133.173,9</w:t>
            </w:r>
          </w:p>
        </w:tc>
        <w:tc>
          <w:tcPr>
            <w:tcW w:w="1417" w:type="dxa"/>
            <w:tcBorders>
              <w:top w:val="single" w:sz="4" w:space="0" w:color="auto"/>
              <w:left w:val="nil"/>
              <w:bottom w:val="single" w:sz="4" w:space="0" w:color="auto"/>
              <w:right w:val="single" w:sz="4" w:space="0" w:color="auto"/>
            </w:tcBorders>
            <w:shd w:val="clear" w:color="auto" w:fill="auto"/>
            <w:vAlign w:val="center"/>
          </w:tcPr>
          <w:p w14:paraId="6DA4CF8E" w14:textId="65C95F83"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134.504,5</w:t>
            </w:r>
          </w:p>
        </w:tc>
        <w:tc>
          <w:tcPr>
            <w:tcW w:w="1418" w:type="dxa"/>
            <w:tcBorders>
              <w:top w:val="single" w:sz="4" w:space="0" w:color="auto"/>
              <w:left w:val="nil"/>
              <w:bottom w:val="single" w:sz="4" w:space="0" w:color="auto"/>
              <w:right w:val="single" w:sz="4" w:space="0" w:color="auto"/>
            </w:tcBorders>
            <w:shd w:val="clear" w:color="auto" w:fill="auto"/>
            <w:vAlign w:val="center"/>
          </w:tcPr>
          <w:p w14:paraId="66BB5EEA" w14:textId="425E919F"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135.834,9</w:t>
            </w:r>
          </w:p>
        </w:tc>
      </w:tr>
      <w:tr w:rsidR="00036927" w:rsidRPr="00993AF1" w14:paraId="4985EE9B" w14:textId="77777777" w:rsidTr="00323703">
        <w:trPr>
          <w:trHeight w:val="277"/>
          <w:jc w:val="center"/>
        </w:trPr>
        <w:tc>
          <w:tcPr>
            <w:tcW w:w="5807" w:type="dxa"/>
            <w:vAlign w:val="center"/>
          </w:tcPr>
          <w:p w14:paraId="39161805" w14:textId="0E3698CF" w:rsidR="00036927" w:rsidRPr="00993AF1" w:rsidRDefault="00036927" w:rsidP="00B10807">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9E2E8B" w14:textId="03F068F3" w:rsidR="00036927" w:rsidRPr="00993AF1" w:rsidRDefault="00036927" w:rsidP="00B10807">
            <w:pPr>
              <w:jc w:val="right"/>
              <w:rPr>
                <w:rFonts w:ascii="Times New Roman" w:hAnsi="Times New Roman" w:cs="Times New Roman"/>
                <w:b/>
                <w:noProof w:val="0"/>
                <w:color w:val="000000"/>
                <w:sz w:val="24"/>
                <w:szCs w:val="24"/>
                <w:lang w:val="ro-MD"/>
              </w:rPr>
            </w:pPr>
            <w:r w:rsidRPr="00993AF1">
              <w:rPr>
                <w:rFonts w:ascii="Times New Roman" w:hAnsi="Times New Roman" w:cs="Times New Roman"/>
                <w:b/>
                <w:bCs/>
                <w:sz w:val="24"/>
                <w:szCs w:val="24"/>
              </w:rPr>
              <w:t>133.173,9</w:t>
            </w:r>
          </w:p>
        </w:tc>
        <w:tc>
          <w:tcPr>
            <w:tcW w:w="1417" w:type="dxa"/>
            <w:tcBorders>
              <w:top w:val="single" w:sz="4" w:space="0" w:color="auto"/>
              <w:left w:val="nil"/>
              <w:bottom w:val="single" w:sz="4" w:space="0" w:color="auto"/>
              <w:right w:val="single" w:sz="4" w:space="0" w:color="auto"/>
            </w:tcBorders>
            <w:shd w:val="clear" w:color="auto" w:fill="auto"/>
            <w:vAlign w:val="center"/>
          </w:tcPr>
          <w:p w14:paraId="386C9830" w14:textId="750C556F" w:rsidR="00036927" w:rsidRPr="00993AF1" w:rsidRDefault="00036927" w:rsidP="00B10807">
            <w:pPr>
              <w:jc w:val="right"/>
              <w:rPr>
                <w:rFonts w:ascii="Times New Roman" w:hAnsi="Times New Roman" w:cs="Times New Roman"/>
                <w:b/>
                <w:noProof w:val="0"/>
                <w:color w:val="000000"/>
                <w:sz w:val="24"/>
                <w:szCs w:val="24"/>
                <w:lang w:val="ro-MD"/>
              </w:rPr>
            </w:pPr>
            <w:r w:rsidRPr="00993AF1">
              <w:rPr>
                <w:rFonts w:ascii="Times New Roman" w:hAnsi="Times New Roman" w:cs="Times New Roman"/>
                <w:b/>
                <w:bCs/>
                <w:sz w:val="24"/>
                <w:szCs w:val="24"/>
              </w:rPr>
              <w:t>134.504,5</w:t>
            </w:r>
          </w:p>
        </w:tc>
        <w:tc>
          <w:tcPr>
            <w:tcW w:w="1418" w:type="dxa"/>
            <w:tcBorders>
              <w:top w:val="single" w:sz="4" w:space="0" w:color="auto"/>
              <w:left w:val="nil"/>
              <w:bottom w:val="single" w:sz="4" w:space="0" w:color="auto"/>
              <w:right w:val="single" w:sz="4" w:space="0" w:color="auto"/>
            </w:tcBorders>
            <w:shd w:val="clear" w:color="auto" w:fill="auto"/>
            <w:vAlign w:val="center"/>
          </w:tcPr>
          <w:p w14:paraId="39172F7F" w14:textId="46FEE830" w:rsidR="00036927" w:rsidRPr="00993AF1" w:rsidRDefault="00036927" w:rsidP="00B10807">
            <w:pPr>
              <w:jc w:val="right"/>
              <w:rPr>
                <w:rFonts w:ascii="Times New Roman" w:hAnsi="Times New Roman" w:cs="Times New Roman"/>
                <w:b/>
                <w:noProof w:val="0"/>
                <w:color w:val="000000"/>
                <w:sz w:val="24"/>
                <w:szCs w:val="24"/>
                <w:lang w:val="ro-MD"/>
              </w:rPr>
            </w:pPr>
            <w:r w:rsidRPr="00993AF1">
              <w:rPr>
                <w:rFonts w:ascii="Times New Roman" w:hAnsi="Times New Roman" w:cs="Times New Roman"/>
                <w:b/>
                <w:bCs/>
                <w:sz w:val="24"/>
                <w:szCs w:val="24"/>
              </w:rPr>
              <w:t>135.834,9</w:t>
            </w:r>
          </w:p>
        </w:tc>
      </w:tr>
    </w:tbl>
    <w:p w14:paraId="403F2CF1" w14:textId="4EA8A653" w:rsidR="00647DF6" w:rsidRPr="00993AF1" w:rsidRDefault="00647DF6" w:rsidP="00B10807">
      <w:pPr>
        <w:spacing w:after="0" w:line="240" w:lineRule="auto"/>
        <w:rPr>
          <w:rFonts w:ascii="Times New Roman" w:hAnsi="Times New Roman" w:cs="Times New Roman"/>
          <w:noProof w:val="0"/>
          <w:sz w:val="24"/>
          <w:szCs w:val="24"/>
          <w:lang w:val="ro-MD"/>
        </w:rPr>
      </w:pPr>
    </w:p>
    <w:p w14:paraId="52ABF39D" w14:textId="4154E288" w:rsidR="00E046E0" w:rsidRPr="00993AF1" w:rsidRDefault="00E046E0" w:rsidP="00616874">
      <w:pPr>
        <w:pStyle w:val="Listparagraf"/>
        <w:numPr>
          <w:ilvl w:val="0"/>
          <w:numId w:val="11"/>
        </w:numPr>
        <w:spacing w:after="0" w:line="240" w:lineRule="auto"/>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9012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ia socială în cazuri excep</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ionale</w:t>
      </w:r>
      <w:r w:rsidRPr="00993AF1">
        <w:rPr>
          <w:rFonts w:ascii="Times New Roman" w:hAnsi="Times New Roman" w:cs="Times New Roman"/>
          <w:b/>
          <w:noProof w:val="0"/>
          <w:sz w:val="24"/>
          <w:szCs w:val="24"/>
          <w:lang w:val="ro-MD"/>
        </w:rPr>
        <w:t>”</w:t>
      </w:r>
    </w:p>
    <w:p w14:paraId="29ADB49D" w14:textId="1B63E661" w:rsidR="00E046E0" w:rsidRPr="00993AF1" w:rsidRDefault="00E046E0" w:rsidP="00616874">
      <w:pPr>
        <w:pStyle w:val="Listparagraf"/>
        <w:numPr>
          <w:ilvl w:val="0"/>
          <w:numId w:val="11"/>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07F6B811" w14:textId="77777777" w:rsidR="00647DF6" w:rsidRPr="00993AF1" w:rsidRDefault="00647DF6" w:rsidP="00B10807">
      <w:pPr>
        <w:spacing w:after="0" w:line="240" w:lineRule="auto"/>
        <w:ind w:right="48"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776" w:type="dxa"/>
        <w:jc w:val="center"/>
        <w:tblLook w:val="04A0" w:firstRow="1" w:lastRow="0" w:firstColumn="1" w:lastColumn="0" w:noHBand="0" w:noVBand="1"/>
      </w:tblPr>
      <w:tblGrid>
        <w:gridCol w:w="5348"/>
        <w:gridCol w:w="1476"/>
        <w:gridCol w:w="1476"/>
        <w:gridCol w:w="1476"/>
      </w:tblGrid>
      <w:tr w:rsidR="00036927" w:rsidRPr="00993AF1" w14:paraId="0465E7B6" w14:textId="77777777" w:rsidTr="00316C9D">
        <w:trPr>
          <w:tblHeader/>
          <w:jc w:val="center"/>
        </w:trPr>
        <w:tc>
          <w:tcPr>
            <w:tcW w:w="5348" w:type="dxa"/>
            <w:shd w:val="clear" w:color="auto" w:fill="auto"/>
            <w:vAlign w:val="center"/>
          </w:tcPr>
          <w:p w14:paraId="1F000D2A" w14:textId="6FF186B7"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476" w:type="dxa"/>
            <w:shd w:val="clear" w:color="auto" w:fill="auto"/>
            <w:vAlign w:val="center"/>
          </w:tcPr>
          <w:p w14:paraId="5874814D" w14:textId="4E15F1DC"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2026</w:t>
            </w:r>
          </w:p>
        </w:tc>
        <w:tc>
          <w:tcPr>
            <w:tcW w:w="1476" w:type="dxa"/>
            <w:shd w:val="clear" w:color="auto" w:fill="auto"/>
            <w:vAlign w:val="center"/>
          </w:tcPr>
          <w:p w14:paraId="08914D7A" w14:textId="19C84755"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2027</w:t>
            </w:r>
          </w:p>
        </w:tc>
        <w:tc>
          <w:tcPr>
            <w:tcW w:w="1476" w:type="dxa"/>
            <w:shd w:val="clear" w:color="auto" w:fill="auto"/>
            <w:vAlign w:val="center"/>
          </w:tcPr>
          <w:p w14:paraId="49560761" w14:textId="4FB6ABCE" w:rsidR="00036927"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RO"/>
              </w:rPr>
              <w:t>2028</w:t>
            </w:r>
          </w:p>
        </w:tc>
      </w:tr>
      <w:tr w:rsidR="00036927" w:rsidRPr="00993AF1" w14:paraId="48C5A589" w14:textId="77777777" w:rsidTr="00316C9D">
        <w:trPr>
          <w:trHeight w:val="277"/>
          <w:jc w:val="center"/>
        </w:trPr>
        <w:tc>
          <w:tcPr>
            <w:tcW w:w="5348" w:type="dxa"/>
            <w:shd w:val="clear" w:color="auto" w:fill="auto"/>
            <w:vAlign w:val="center"/>
          </w:tcPr>
          <w:p w14:paraId="7FDCC6C8" w14:textId="77777777" w:rsidR="00036927" w:rsidRPr="00993AF1" w:rsidRDefault="00036927"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Ajutor social</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7786D303" w14:textId="7FAD71E3"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580.377,6</w:t>
            </w:r>
          </w:p>
        </w:tc>
        <w:tc>
          <w:tcPr>
            <w:tcW w:w="1476" w:type="dxa"/>
            <w:tcBorders>
              <w:top w:val="single" w:sz="4" w:space="0" w:color="auto"/>
              <w:left w:val="nil"/>
              <w:bottom w:val="single" w:sz="4" w:space="0" w:color="auto"/>
              <w:right w:val="single" w:sz="4" w:space="0" w:color="auto"/>
            </w:tcBorders>
            <w:shd w:val="clear" w:color="auto" w:fill="auto"/>
            <w:vAlign w:val="center"/>
          </w:tcPr>
          <w:p w14:paraId="0A59FF8C" w14:textId="0E6B15F2"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580.377,6</w:t>
            </w:r>
          </w:p>
        </w:tc>
        <w:tc>
          <w:tcPr>
            <w:tcW w:w="1476" w:type="dxa"/>
            <w:tcBorders>
              <w:top w:val="single" w:sz="4" w:space="0" w:color="auto"/>
              <w:left w:val="nil"/>
              <w:bottom w:val="single" w:sz="4" w:space="0" w:color="auto"/>
              <w:right w:val="single" w:sz="4" w:space="0" w:color="auto"/>
            </w:tcBorders>
            <w:shd w:val="clear" w:color="auto" w:fill="auto"/>
            <w:vAlign w:val="center"/>
          </w:tcPr>
          <w:p w14:paraId="39AD4F3D" w14:textId="4D6317A5"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580.377,6</w:t>
            </w:r>
          </w:p>
        </w:tc>
      </w:tr>
      <w:tr w:rsidR="00036927" w:rsidRPr="00993AF1" w14:paraId="4C8A799D" w14:textId="77777777" w:rsidTr="00316C9D">
        <w:trPr>
          <w:trHeight w:val="282"/>
          <w:jc w:val="center"/>
        </w:trPr>
        <w:tc>
          <w:tcPr>
            <w:tcW w:w="5348" w:type="dxa"/>
            <w:tcBorders>
              <w:right w:val="single" w:sz="4" w:space="0" w:color="auto"/>
            </w:tcBorders>
            <w:shd w:val="clear" w:color="auto" w:fill="auto"/>
            <w:vAlign w:val="center"/>
          </w:tcPr>
          <w:p w14:paraId="616C5275" w14:textId="50622408" w:rsidR="00036927" w:rsidRPr="00993AF1" w:rsidRDefault="00036927"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Sus</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inerea unor categorii de popula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ie în scopul reducerii vulnerabilită</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ii energetice - compensa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ii la energie sub formă de plată monetară </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1EB5C194" w14:textId="1FCA1C10"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1.560.000,0</w:t>
            </w:r>
          </w:p>
        </w:tc>
        <w:tc>
          <w:tcPr>
            <w:tcW w:w="1476" w:type="dxa"/>
            <w:tcBorders>
              <w:top w:val="single" w:sz="4" w:space="0" w:color="auto"/>
              <w:left w:val="nil"/>
              <w:bottom w:val="single" w:sz="4" w:space="0" w:color="auto"/>
              <w:right w:val="single" w:sz="4" w:space="0" w:color="auto"/>
            </w:tcBorders>
            <w:shd w:val="clear" w:color="auto" w:fill="auto"/>
            <w:vAlign w:val="center"/>
          </w:tcPr>
          <w:p w14:paraId="3DD0183E" w14:textId="40355C12"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1.860.785,3</w:t>
            </w:r>
          </w:p>
        </w:tc>
        <w:tc>
          <w:tcPr>
            <w:tcW w:w="1476" w:type="dxa"/>
            <w:tcBorders>
              <w:top w:val="single" w:sz="4" w:space="0" w:color="auto"/>
              <w:left w:val="nil"/>
              <w:bottom w:val="single" w:sz="4" w:space="0" w:color="auto"/>
              <w:right w:val="single" w:sz="4" w:space="0" w:color="auto"/>
            </w:tcBorders>
            <w:shd w:val="clear" w:color="auto" w:fill="auto"/>
            <w:vAlign w:val="center"/>
          </w:tcPr>
          <w:p w14:paraId="733ED551" w14:textId="2E74D447" w:rsidR="00036927" w:rsidRPr="00993AF1" w:rsidRDefault="00036927" w:rsidP="00B10807">
            <w:pPr>
              <w:jc w:val="right"/>
              <w:rPr>
                <w:rFonts w:ascii="Times New Roman" w:hAnsi="Times New Roman" w:cs="Times New Roman"/>
                <w:noProof w:val="0"/>
                <w:sz w:val="24"/>
                <w:szCs w:val="24"/>
                <w:lang w:val="ro-MD"/>
              </w:rPr>
            </w:pPr>
            <w:r w:rsidRPr="00993AF1">
              <w:rPr>
                <w:rFonts w:ascii="Times New Roman" w:hAnsi="Times New Roman" w:cs="Times New Roman"/>
                <w:sz w:val="24"/>
                <w:szCs w:val="24"/>
              </w:rPr>
              <w:t>2.789.230,6</w:t>
            </w:r>
          </w:p>
        </w:tc>
      </w:tr>
      <w:tr w:rsidR="00170937" w:rsidRPr="00993AF1" w14:paraId="2198FD63" w14:textId="77777777" w:rsidTr="00316C9D">
        <w:trPr>
          <w:trHeight w:val="282"/>
          <w:jc w:val="center"/>
        </w:trPr>
        <w:tc>
          <w:tcPr>
            <w:tcW w:w="5348" w:type="dxa"/>
            <w:tcBorders>
              <w:right w:val="single" w:sz="4" w:space="0" w:color="auto"/>
            </w:tcBorders>
            <w:shd w:val="clear" w:color="auto" w:fill="auto"/>
            <w:vAlign w:val="center"/>
          </w:tcPr>
          <w:p w14:paraId="6F76A97C" w14:textId="1C9915F8" w:rsidR="00170937" w:rsidRPr="00993AF1" w:rsidRDefault="00170937"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Acordarea ajutorului mater</w:t>
            </w:r>
            <w:r w:rsidR="00067160" w:rsidRPr="00993AF1">
              <w:rPr>
                <w:rFonts w:ascii="Times New Roman" w:hAnsi="Times New Roman" w:cs="Times New Roman"/>
                <w:noProof w:val="0"/>
                <w:sz w:val="24"/>
                <w:szCs w:val="24"/>
                <w:lang w:val="ro-MD"/>
              </w:rPr>
              <w:t>ial anual unor categorii de cetățeni din râ</w:t>
            </w:r>
            <w:r w:rsidRPr="00993AF1">
              <w:rPr>
                <w:rFonts w:ascii="Times New Roman" w:hAnsi="Times New Roman" w:cs="Times New Roman"/>
                <w:noProof w:val="0"/>
                <w:sz w:val="24"/>
                <w:szCs w:val="24"/>
                <w:lang w:val="ro-MD"/>
              </w:rPr>
              <w:t>ndul benefici</w:t>
            </w:r>
            <w:r w:rsidR="00067160" w:rsidRPr="00993AF1">
              <w:rPr>
                <w:rFonts w:ascii="Times New Roman" w:hAnsi="Times New Roman" w:cs="Times New Roman"/>
                <w:noProof w:val="0"/>
                <w:sz w:val="24"/>
                <w:szCs w:val="24"/>
                <w:lang w:val="ro-MD"/>
              </w:rPr>
              <w:t>arilor de alocaț</w:t>
            </w:r>
            <w:r w:rsidRPr="00993AF1">
              <w:rPr>
                <w:rFonts w:ascii="Times New Roman" w:hAnsi="Times New Roman" w:cs="Times New Roman"/>
                <w:noProof w:val="0"/>
                <w:sz w:val="24"/>
                <w:szCs w:val="24"/>
                <w:lang w:val="ro-MD"/>
              </w:rPr>
              <w:t>ii lunare de stat (Fondul de Sus</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inere a Popula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iei) </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3650F60E" w14:textId="4CF8987E" w:rsidR="00170937" w:rsidRPr="00993AF1" w:rsidRDefault="00170937" w:rsidP="00B10807">
            <w:pPr>
              <w:jc w:val="right"/>
              <w:rPr>
                <w:rFonts w:ascii="Times New Roman" w:hAnsi="Times New Roman" w:cs="Times New Roman"/>
                <w:sz w:val="24"/>
                <w:szCs w:val="24"/>
              </w:rPr>
            </w:pPr>
            <w:r w:rsidRPr="00993AF1">
              <w:rPr>
                <w:rFonts w:ascii="Times New Roman" w:hAnsi="Times New Roman" w:cs="Times New Roman"/>
                <w:sz w:val="24"/>
                <w:szCs w:val="24"/>
              </w:rPr>
              <w:t>5.000,0</w:t>
            </w:r>
          </w:p>
        </w:tc>
        <w:tc>
          <w:tcPr>
            <w:tcW w:w="1476" w:type="dxa"/>
            <w:tcBorders>
              <w:top w:val="single" w:sz="4" w:space="0" w:color="auto"/>
              <w:left w:val="nil"/>
              <w:bottom w:val="single" w:sz="4" w:space="0" w:color="auto"/>
              <w:right w:val="single" w:sz="4" w:space="0" w:color="auto"/>
            </w:tcBorders>
            <w:shd w:val="clear" w:color="auto" w:fill="auto"/>
            <w:vAlign w:val="center"/>
          </w:tcPr>
          <w:p w14:paraId="5AFC423D" w14:textId="4F6AB8C2" w:rsidR="00170937" w:rsidRPr="00993AF1" w:rsidRDefault="00170937" w:rsidP="00B10807">
            <w:pPr>
              <w:jc w:val="right"/>
              <w:rPr>
                <w:rFonts w:ascii="Times New Roman" w:hAnsi="Times New Roman" w:cs="Times New Roman"/>
                <w:sz w:val="24"/>
                <w:szCs w:val="24"/>
              </w:rPr>
            </w:pPr>
            <w:r w:rsidRPr="00993AF1">
              <w:rPr>
                <w:rFonts w:ascii="Times New Roman" w:hAnsi="Times New Roman" w:cs="Times New Roman"/>
                <w:sz w:val="24"/>
                <w:szCs w:val="24"/>
              </w:rPr>
              <w:t>5.000,0</w:t>
            </w:r>
          </w:p>
        </w:tc>
        <w:tc>
          <w:tcPr>
            <w:tcW w:w="1476" w:type="dxa"/>
            <w:tcBorders>
              <w:top w:val="single" w:sz="4" w:space="0" w:color="auto"/>
              <w:left w:val="nil"/>
              <w:bottom w:val="single" w:sz="4" w:space="0" w:color="auto"/>
              <w:right w:val="single" w:sz="4" w:space="0" w:color="auto"/>
            </w:tcBorders>
            <w:shd w:val="clear" w:color="auto" w:fill="auto"/>
            <w:vAlign w:val="center"/>
          </w:tcPr>
          <w:p w14:paraId="1A85FF1F" w14:textId="4C3EDA92" w:rsidR="00170937" w:rsidRPr="00993AF1" w:rsidRDefault="00170937" w:rsidP="00B10807">
            <w:pPr>
              <w:jc w:val="right"/>
              <w:rPr>
                <w:rFonts w:ascii="Times New Roman" w:hAnsi="Times New Roman" w:cs="Times New Roman"/>
                <w:sz w:val="24"/>
                <w:szCs w:val="24"/>
              </w:rPr>
            </w:pPr>
            <w:r w:rsidRPr="00993AF1">
              <w:rPr>
                <w:rFonts w:ascii="Times New Roman" w:hAnsi="Times New Roman" w:cs="Times New Roman"/>
                <w:sz w:val="24"/>
                <w:szCs w:val="24"/>
              </w:rPr>
              <w:t>5.000,0</w:t>
            </w:r>
          </w:p>
        </w:tc>
      </w:tr>
      <w:tr w:rsidR="00170937" w:rsidRPr="00993AF1" w14:paraId="7F642EFB" w14:textId="77777777" w:rsidTr="00316C9D">
        <w:trPr>
          <w:trHeight w:val="282"/>
          <w:jc w:val="center"/>
        </w:trPr>
        <w:tc>
          <w:tcPr>
            <w:tcW w:w="5348" w:type="dxa"/>
            <w:tcBorders>
              <w:right w:val="single" w:sz="4" w:space="0" w:color="auto"/>
            </w:tcBorders>
            <w:shd w:val="clear" w:color="auto" w:fill="auto"/>
            <w:vAlign w:val="center"/>
          </w:tcPr>
          <w:p w14:paraId="5C5A81FF" w14:textId="43DB0968" w:rsidR="00170937" w:rsidRPr="00993AF1" w:rsidRDefault="00170937"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Efectuarea pr</w:t>
            </w:r>
            <w:r w:rsidR="00067160" w:rsidRPr="00993AF1">
              <w:rPr>
                <w:rFonts w:ascii="Times New Roman" w:hAnsi="Times New Roman" w:cs="Times New Roman"/>
                <w:noProof w:val="0"/>
                <w:sz w:val="24"/>
                <w:szCs w:val="24"/>
                <w:lang w:val="ro-MD"/>
              </w:rPr>
              <w:t>ocedurilor de repatriere a victi</w:t>
            </w:r>
            <w:r w:rsidRPr="00993AF1">
              <w:rPr>
                <w:rFonts w:ascii="Times New Roman" w:hAnsi="Times New Roman" w:cs="Times New Roman"/>
                <w:noProof w:val="0"/>
                <w:sz w:val="24"/>
                <w:szCs w:val="24"/>
                <w:lang w:val="ro-MD"/>
              </w:rPr>
              <w:t>melor traficului de fiin</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e umane (adul</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copii), copiilor neînso</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persoanelor aflate în situa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ii de dificultate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9ED7B" w14:textId="73B860AB" w:rsidR="00170937" w:rsidRPr="00993AF1" w:rsidRDefault="00170937" w:rsidP="00B10807">
            <w:pPr>
              <w:jc w:val="right"/>
              <w:rPr>
                <w:rFonts w:ascii="Times New Roman" w:hAnsi="Times New Roman" w:cs="Times New Roman"/>
                <w:sz w:val="24"/>
                <w:szCs w:val="24"/>
              </w:rPr>
            </w:pPr>
            <w:r w:rsidRPr="00993AF1">
              <w:rPr>
                <w:rFonts w:ascii="Times New Roman" w:hAnsi="Times New Roman" w:cs="Times New Roman"/>
                <w:sz w:val="24"/>
                <w:szCs w:val="24"/>
              </w:rPr>
              <w:t>412,5</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45832FF" w14:textId="00447659" w:rsidR="00170937" w:rsidRPr="00993AF1" w:rsidRDefault="00170937" w:rsidP="00B10807">
            <w:pPr>
              <w:jc w:val="right"/>
              <w:rPr>
                <w:rFonts w:ascii="Times New Roman" w:hAnsi="Times New Roman" w:cs="Times New Roman"/>
                <w:sz w:val="24"/>
                <w:szCs w:val="24"/>
              </w:rPr>
            </w:pPr>
            <w:r w:rsidRPr="00993AF1">
              <w:rPr>
                <w:rFonts w:ascii="Times New Roman" w:hAnsi="Times New Roman" w:cs="Times New Roman"/>
                <w:sz w:val="24"/>
                <w:szCs w:val="24"/>
              </w:rPr>
              <w:t>412,5</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6A913A9" w14:textId="039DBD57" w:rsidR="00170937" w:rsidRPr="00993AF1" w:rsidRDefault="00170937" w:rsidP="00B10807">
            <w:pPr>
              <w:jc w:val="right"/>
              <w:rPr>
                <w:rFonts w:ascii="Times New Roman" w:hAnsi="Times New Roman" w:cs="Times New Roman"/>
                <w:sz w:val="24"/>
                <w:szCs w:val="24"/>
              </w:rPr>
            </w:pPr>
            <w:r w:rsidRPr="00993AF1">
              <w:rPr>
                <w:rFonts w:ascii="Times New Roman" w:hAnsi="Times New Roman" w:cs="Times New Roman"/>
                <w:sz w:val="24"/>
                <w:szCs w:val="24"/>
              </w:rPr>
              <w:t>412,5</w:t>
            </w:r>
          </w:p>
        </w:tc>
      </w:tr>
      <w:tr w:rsidR="00170937" w:rsidRPr="00993AF1" w14:paraId="68C1DBFB" w14:textId="77777777" w:rsidTr="00067160">
        <w:trPr>
          <w:trHeight w:val="409"/>
          <w:jc w:val="center"/>
        </w:trPr>
        <w:tc>
          <w:tcPr>
            <w:tcW w:w="5348" w:type="dxa"/>
            <w:shd w:val="clear" w:color="auto" w:fill="auto"/>
            <w:vAlign w:val="center"/>
          </w:tcPr>
          <w:p w14:paraId="1FE784D9" w14:textId="72364B0E" w:rsidR="00170937" w:rsidRPr="00993AF1" w:rsidRDefault="00170937" w:rsidP="00067160">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lastRenderedPageBreak/>
              <w:t>Serviciile cantinelor de ajutor social ATAS</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274C8" w14:textId="2DF5DEFA" w:rsidR="00170937" w:rsidRPr="00993AF1" w:rsidRDefault="00170937"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3.640,3</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CB6E1AA" w14:textId="4C77F6BC" w:rsidR="00170937" w:rsidRPr="00993AF1" w:rsidRDefault="00170937"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3.685,1</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3EFC1BC3" w14:textId="314162F0" w:rsidR="00170937" w:rsidRPr="00993AF1" w:rsidRDefault="00170937"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3.732,1</w:t>
            </w:r>
          </w:p>
        </w:tc>
      </w:tr>
      <w:tr w:rsidR="00170937" w:rsidRPr="00993AF1" w14:paraId="08B38973" w14:textId="77777777" w:rsidTr="00316C9D">
        <w:trPr>
          <w:trHeight w:val="409"/>
          <w:jc w:val="center"/>
        </w:trPr>
        <w:tc>
          <w:tcPr>
            <w:tcW w:w="5348" w:type="dxa"/>
            <w:shd w:val="clear" w:color="auto" w:fill="auto"/>
            <w:vAlign w:val="center"/>
          </w:tcPr>
          <w:p w14:paraId="03085D92" w14:textId="4F4C90B7" w:rsidR="00170937" w:rsidRPr="00993AF1" w:rsidRDefault="00170937"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Sus</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inerea  categoriilor vulnerabile în situa</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ii excep</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ionale la nivel local</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A4C81" w14:textId="51356656" w:rsidR="00170937" w:rsidRPr="00993AF1" w:rsidRDefault="00170937"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91.302,6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0755DFFD" w14:textId="1022A5C0" w:rsidR="00170937" w:rsidRPr="00993AF1" w:rsidRDefault="00170937"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91.302,6</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047E9F57" w14:textId="7C7FB4F6" w:rsidR="00170937" w:rsidRPr="00993AF1" w:rsidRDefault="00170937"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91.302,6</w:t>
            </w:r>
          </w:p>
        </w:tc>
      </w:tr>
      <w:tr w:rsidR="00170937" w:rsidRPr="00993AF1" w14:paraId="3FA1024C" w14:textId="77777777" w:rsidTr="00316C9D">
        <w:trPr>
          <w:trHeight w:val="409"/>
          <w:jc w:val="center"/>
        </w:trPr>
        <w:tc>
          <w:tcPr>
            <w:tcW w:w="5348" w:type="dxa"/>
            <w:shd w:val="clear" w:color="auto" w:fill="auto"/>
            <w:vAlign w:val="center"/>
          </w:tcPr>
          <w:p w14:paraId="67736AF4" w14:textId="077F4346" w:rsidR="00170937" w:rsidRPr="00993AF1" w:rsidRDefault="00170937"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Acordarea serviciilor la nivel local (cantine de ajutor social) BL</w:t>
            </w:r>
            <w:r w:rsidRPr="00993AF1">
              <w:rPr>
                <w:rFonts w:ascii="Times New Roman" w:hAnsi="Times New Roman" w:cs="Times New Roman"/>
                <w:sz w:val="24"/>
                <w:szCs w:val="24"/>
              </w:rPr>
              <w:t xml:space="preserve"> </w:t>
            </w:r>
            <w:r w:rsidRPr="00993AF1">
              <w:rPr>
                <w:rFonts w:ascii="Times New Roman" w:hAnsi="Times New Roman" w:cs="Times New Roman"/>
                <w:noProof w:val="0"/>
                <w:sz w:val="24"/>
                <w:szCs w:val="24"/>
                <w:lang w:val="ro-MD"/>
              </w:rPr>
              <w:t>Chi</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 xml:space="preserve">inău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UTA Găgăuzia Acordarea serviciilor la nivel loc</w:t>
            </w:r>
            <w:r w:rsidR="00B10807" w:rsidRPr="00993AF1">
              <w:rPr>
                <w:rFonts w:ascii="Times New Roman" w:hAnsi="Times New Roman" w:cs="Times New Roman"/>
                <w:noProof w:val="0"/>
                <w:sz w:val="24"/>
                <w:szCs w:val="24"/>
                <w:lang w:val="ro-MD"/>
              </w:rPr>
              <w:t xml:space="preserve">al (cantine de ajutor social)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B0A27" w14:textId="7D33C3B8" w:rsidR="00170937" w:rsidRPr="00993AF1" w:rsidRDefault="00170937"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4.108,3</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5B214924" w14:textId="45E85D75" w:rsidR="00170937" w:rsidRPr="00993AF1" w:rsidRDefault="00170937"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4.108,3</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6FFD527" w14:textId="7E5635D4" w:rsidR="00170937" w:rsidRPr="00993AF1" w:rsidRDefault="00170937"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4.108,3</w:t>
            </w:r>
          </w:p>
        </w:tc>
      </w:tr>
      <w:tr w:rsidR="00170937" w:rsidRPr="00993AF1" w14:paraId="23EB3155" w14:textId="77777777" w:rsidTr="00316C9D">
        <w:trPr>
          <w:trHeight w:val="409"/>
          <w:jc w:val="center"/>
        </w:trPr>
        <w:tc>
          <w:tcPr>
            <w:tcW w:w="5348" w:type="dxa"/>
            <w:shd w:val="clear" w:color="auto" w:fill="auto"/>
            <w:vAlign w:val="center"/>
          </w:tcPr>
          <w:p w14:paraId="074C03CA" w14:textId="21AAB8C5" w:rsidR="00170937" w:rsidRPr="00993AF1" w:rsidRDefault="00067160"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C</w:t>
            </w:r>
            <w:r w:rsidR="00170937" w:rsidRPr="00993AF1">
              <w:rPr>
                <w:rFonts w:ascii="Times New Roman" w:hAnsi="Times New Roman" w:cs="Times New Roman"/>
                <w:noProof w:val="0"/>
                <w:sz w:val="24"/>
                <w:szCs w:val="24"/>
                <w:lang w:val="ro-MD"/>
              </w:rPr>
              <w:t>hi</w:t>
            </w:r>
            <w:r w:rsidR="00A362C3" w:rsidRPr="00993AF1">
              <w:rPr>
                <w:rFonts w:ascii="Times New Roman" w:hAnsi="Times New Roman" w:cs="Times New Roman"/>
                <w:noProof w:val="0"/>
                <w:sz w:val="24"/>
                <w:szCs w:val="24"/>
                <w:lang w:val="ro-MD"/>
              </w:rPr>
              <w:t>ș</w:t>
            </w:r>
            <w:r w:rsidR="00170937" w:rsidRPr="00993AF1">
              <w:rPr>
                <w:rFonts w:ascii="Times New Roman" w:hAnsi="Times New Roman" w:cs="Times New Roman"/>
                <w:noProof w:val="0"/>
                <w:sz w:val="24"/>
                <w:szCs w:val="24"/>
                <w:lang w:val="ro-MD"/>
              </w:rPr>
              <w:t xml:space="preserve">inău </w:t>
            </w:r>
            <w:r w:rsidR="00A362C3" w:rsidRPr="00993AF1">
              <w:rPr>
                <w:rFonts w:ascii="Times New Roman" w:hAnsi="Times New Roman" w:cs="Times New Roman"/>
                <w:noProof w:val="0"/>
                <w:sz w:val="24"/>
                <w:szCs w:val="24"/>
                <w:lang w:val="ro-MD"/>
              </w:rPr>
              <w:t>ș</w:t>
            </w:r>
            <w:r w:rsidR="00170937" w:rsidRPr="00993AF1">
              <w:rPr>
                <w:rFonts w:ascii="Times New Roman" w:hAnsi="Times New Roman" w:cs="Times New Roman"/>
                <w:noProof w:val="0"/>
                <w:sz w:val="24"/>
                <w:szCs w:val="24"/>
                <w:lang w:val="ro-MD"/>
              </w:rPr>
              <w:t>i UTA Găgăuzia Între</w:t>
            </w:r>
            <w:r w:rsidR="00A362C3" w:rsidRPr="00993AF1">
              <w:rPr>
                <w:rFonts w:ascii="Times New Roman" w:hAnsi="Times New Roman" w:cs="Times New Roman"/>
                <w:noProof w:val="0"/>
                <w:sz w:val="24"/>
                <w:szCs w:val="24"/>
                <w:lang w:val="ro-MD"/>
              </w:rPr>
              <w:t>ț</w:t>
            </w:r>
            <w:r w:rsidR="00170937" w:rsidRPr="00993AF1">
              <w:rPr>
                <w:rFonts w:ascii="Times New Roman" w:hAnsi="Times New Roman" w:cs="Times New Roman"/>
                <w:noProof w:val="0"/>
                <w:sz w:val="24"/>
                <w:szCs w:val="24"/>
                <w:lang w:val="ro-MD"/>
              </w:rPr>
              <w:t>inerea Centrelor de reabilitare a victimelor violen</w:t>
            </w:r>
            <w:r w:rsidR="00A362C3" w:rsidRPr="00993AF1">
              <w:rPr>
                <w:rFonts w:ascii="Times New Roman" w:hAnsi="Times New Roman" w:cs="Times New Roman"/>
                <w:noProof w:val="0"/>
                <w:sz w:val="24"/>
                <w:szCs w:val="24"/>
                <w:lang w:val="ro-MD"/>
              </w:rPr>
              <w:t>ț</w:t>
            </w:r>
            <w:r w:rsidR="00170937" w:rsidRPr="00993AF1">
              <w:rPr>
                <w:rFonts w:ascii="Times New Roman" w:hAnsi="Times New Roman" w:cs="Times New Roman"/>
                <w:noProof w:val="0"/>
                <w:sz w:val="24"/>
                <w:szCs w:val="24"/>
                <w:lang w:val="ro-MD"/>
              </w:rPr>
              <w:t>ei în familie</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A0080" w14:textId="548E952C" w:rsidR="00170937" w:rsidRPr="00993AF1" w:rsidRDefault="00170937"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1.718,7</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E31F71A" w14:textId="7CFDACBF" w:rsidR="00170937" w:rsidRPr="00993AF1" w:rsidRDefault="00170937"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1.718,7</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0DE1A107" w14:textId="2AD90D94" w:rsidR="00170937" w:rsidRPr="00993AF1" w:rsidRDefault="00170937"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1.718,7</w:t>
            </w:r>
          </w:p>
        </w:tc>
      </w:tr>
      <w:tr w:rsidR="008671BE" w:rsidRPr="00993AF1" w14:paraId="4DBE61D8" w14:textId="77777777" w:rsidTr="00316C9D">
        <w:trPr>
          <w:trHeight w:val="409"/>
          <w:jc w:val="center"/>
        </w:trPr>
        <w:tc>
          <w:tcPr>
            <w:tcW w:w="5348" w:type="dxa"/>
            <w:shd w:val="clear" w:color="auto" w:fill="auto"/>
            <w:vAlign w:val="center"/>
          </w:tcPr>
          <w:p w14:paraId="2895F684" w14:textId="3349780F" w:rsidR="008671BE" w:rsidRPr="00993AF1" w:rsidRDefault="008671BE"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Asigurarea funcționării și finanțării Centrelor de plasament temporar pentru persoanele strămutate de pe teritoriul altor state  (00523) </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EDC0E" w14:textId="7DF28617" w:rsidR="008671BE" w:rsidRPr="00993AF1" w:rsidRDefault="008671BE"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5.000,0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66ECBE1B" w14:textId="3A23795E" w:rsidR="008671BE" w:rsidRPr="00993AF1" w:rsidRDefault="008671BE" w:rsidP="00B10807">
            <w:pPr>
              <w:jc w:val="right"/>
              <w:rPr>
                <w:rFonts w:ascii="Times New Roman" w:hAnsi="Times New Roman" w:cs="Times New Roman"/>
                <w:color w:val="000000"/>
                <w:sz w:val="24"/>
                <w:szCs w:val="24"/>
              </w:rPr>
            </w:pPr>
            <w:r w:rsidRPr="00993AF1">
              <w:rPr>
                <w:rFonts w:ascii="Times New Roman" w:hAnsi="Times New Roman" w:cs="Times New Roman"/>
                <w:color w:val="000000"/>
                <w:sz w:val="24"/>
                <w:szCs w:val="24"/>
              </w:rPr>
              <w:t>5.000,0</w:t>
            </w:r>
          </w:p>
        </w:tc>
        <w:tc>
          <w:tcPr>
            <w:tcW w:w="1476" w:type="dxa"/>
            <w:tcBorders>
              <w:top w:val="single" w:sz="4" w:space="0" w:color="000000"/>
              <w:left w:val="nil"/>
              <w:bottom w:val="single" w:sz="4" w:space="0" w:color="000000"/>
              <w:right w:val="single" w:sz="4" w:space="0" w:color="000000"/>
            </w:tcBorders>
            <w:shd w:val="clear" w:color="auto" w:fill="auto"/>
            <w:vAlign w:val="center"/>
          </w:tcPr>
          <w:p w14:paraId="2345F46B" w14:textId="77777777" w:rsidR="008671BE" w:rsidRPr="00993AF1" w:rsidRDefault="008671BE" w:rsidP="00B10807">
            <w:pPr>
              <w:jc w:val="right"/>
              <w:rPr>
                <w:rFonts w:ascii="Times New Roman" w:hAnsi="Times New Roman" w:cs="Times New Roman"/>
                <w:color w:val="000000"/>
                <w:sz w:val="24"/>
                <w:szCs w:val="24"/>
              </w:rPr>
            </w:pPr>
          </w:p>
        </w:tc>
      </w:tr>
      <w:tr w:rsidR="00170937" w:rsidRPr="00993AF1" w14:paraId="77D17A4E" w14:textId="77777777" w:rsidTr="00C636CC">
        <w:trPr>
          <w:trHeight w:val="409"/>
          <w:jc w:val="center"/>
        </w:trPr>
        <w:tc>
          <w:tcPr>
            <w:tcW w:w="5348" w:type="dxa"/>
            <w:shd w:val="clear" w:color="auto" w:fill="auto"/>
            <w:vAlign w:val="center"/>
          </w:tcPr>
          <w:p w14:paraId="11A406EC" w14:textId="7625DFC8" w:rsidR="00170937" w:rsidRPr="00993AF1" w:rsidRDefault="00170937"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Măsuri incluse în planul de cre</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tere economică a Moldovei (</w:t>
            </w:r>
            <w:proofErr w:type="spellStart"/>
            <w:r w:rsidRPr="00993AF1">
              <w:rPr>
                <w:rFonts w:ascii="Times New Roman" w:hAnsi="Times New Roman" w:cs="Times New Roman"/>
                <w:noProof w:val="0"/>
                <w:sz w:val="24"/>
                <w:szCs w:val="24"/>
                <w:lang w:val="ro-MD"/>
              </w:rPr>
              <w:t>VioData</w:t>
            </w:r>
            <w:proofErr w:type="spellEnd"/>
            <w:r w:rsidRPr="00993AF1">
              <w:rPr>
                <w:rFonts w:ascii="Times New Roman" w:hAnsi="Times New Roman" w:cs="Times New Roman"/>
                <w:noProof w:val="0"/>
                <w:sz w:val="24"/>
                <w:szCs w:val="24"/>
                <w:lang w:val="ro-MD"/>
              </w:rPr>
              <w:t>)</w:t>
            </w:r>
          </w:p>
        </w:tc>
        <w:tc>
          <w:tcPr>
            <w:tcW w:w="1476" w:type="dxa"/>
            <w:tcBorders>
              <w:top w:val="nil"/>
              <w:left w:val="nil"/>
              <w:bottom w:val="single" w:sz="4" w:space="0" w:color="auto"/>
              <w:right w:val="single" w:sz="4" w:space="0" w:color="auto"/>
            </w:tcBorders>
            <w:shd w:val="clear" w:color="auto" w:fill="auto"/>
            <w:vAlign w:val="center"/>
          </w:tcPr>
          <w:p w14:paraId="5CAA461A" w14:textId="2B88A30A" w:rsidR="00170937" w:rsidRPr="00993AF1" w:rsidRDefault="00561CC2" w:rsidP="00561CC2">
            <w:pPr>
              <w:jc w:val="right"/>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1.433,3</w:t>
            </w:r>
          </w:p>
        </w:tc>
        <w:tc>
          <w:tcPr>
            <w:tcW w:w="1476" w:type="dxa"/>
            <w:tcBorders>
              <w:top w:val="nil"/>
              <w:left w:val="nil"/>
              <w:bottom w:val="single" w:sz="4" w:space="0" w:color="auto"/>
              <w:right w:val="single" w:sz="4" w:space="0" w:color="auto"/>
            </w:tcBorders>
            <w:shd w:val="clear" w:color="auto" w:fill="auto"/>
            <w:vAlign w:val="center"/>
          </w:tcPr>
          <w:p w14:paraId="0B504065" w14:textId="742088CD" w:rsidR="00170937" w:rsidRPr="00993AF1" w:rsidRDefault="00316C9D" w:rsidP="00B10807">
            <w:pPr>
              <w:jc w:val="right"/>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2</w:t>
            </w:r>
            <w:r w:rsidR="00561CC2" w:rsidRPr="00993AF1">
              <w:rPr>
                <w:rFonts w:ascii="Times New Roman" w:hAnsi="Times New Roman" w:cs="Times New Roman"/>
                <w:noProof w:val="0"/>
                <w:sz w:val="24"/>
                <w:szCs w:val="24"/>
                <w:lang w:val="ro-MD"/>
              </w:rPr>
              <w:t>.00</w:t>
            </w:r>
            <w:r w:rsidRPr="00993AF1">
              <w:rPr>
                <w:rFonts w:ascii="Times New Roman" w:hAnsi="Times New Roman" w:cs="Times New Roman"/>
                <w:noProof w:val="0"/>
                <w:sz w:val="24"/>
                <w:szCs w:val="24"/>
                <w:lang w:val="ro-MD"/>
              </w:rPr>
              <w:t>0,0</w:t>
            </w:r>
          </w:p>
        </w:tc>
        <w:tc>
          <w:tcPr>
            <w:tcW w:w="1476" w:type="dxa"/>
            <w:tcBorders>
              <w:top w:val="nil"/>
              <w:left w:val="nil"/>
              <w:bottom w:val="single" w:sz="4" w:space="0" w:color="auto"/>
              <w:right w:val="single" w:sz="4" w:space="0" w:color="auto"/>
            </w:tcBorders>
            <w:shd w:val="clear" w:color="auto" w:fill="auto"/>
            <w:vAlign w:val="center"/>
          </w:tcPr>
          <w:p w14:paraId="20C31A37" w14:textId="025D400A" w:rsidR="00170937" w:rsidRPr="00993AF1" w:rsidRDefault="00170937" w:rsidP="00B10807">
            <w:pPr>
              <w:jc w:val="right"/>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466,7</w:t>
            </w:r>
          </w:p>
        </w:tc>
      </w:tr>
      <w:tr w:rsidR="00C636CC" w:rsidRPr="00993AF1" w14:paraId="3DC3A9DE" w14:textId="77777777" w:rsidTr="00C636CC">
        <w:trPr>
          <w:trHeight w:val="188"/>
          <w:jc w:val="center"/>
        </w:trPr>
        <w:tc>
          <w:tcPr>
            <w:tcW w:w="5348" w:type="dxa"/>
            <w:shd w:val="clear" w:color="auto" w:fill="auto"/>
            <w:vAlign w:val="center"/>
          </w:tcPr>
          <w:p w14:paraId="5123A59B" w14:textId="0C3D0937" w:rsidR="00C636CC" w:rsidRPr="00993AF1" w:rsidRDefault="00C636CC" w:rsidP="00C636CC">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9012</w:t>
            </w:r>
          </w:p>
        </w:tc>
        <w:tc>
          <w:tcPr>
            <w:tcW w:w="1476" w:type="dxa"/>
            <w:tcBorders>
              <w:top w:val="single" w:sz="4" w:space="0" w:color="auto"/>
              <w:left w:val="nil"/>
              <w:bottom w:val="single" w:sz="4" w:space="0" w:color="auto"/>
              <w:right w:val="single" w:sz="4" w:space="0" w:color="auto"/>
            </w:tcBorders>
            <w:shd w:val="clear" w:color="auto" w:fill="auto"/>
            <w:vAlign w:val="center"/>
          </w:tcPr>
          <w:p w14:paraId="75B394CA" w14:textId="2DAA9099" w:rsidR="00C636CC" w:rsidRPr="00993AF1" w:rsidRDefault="00C636CC" w:rsidP="00C636CC">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color w:val="000000"/>
                <w:sz w:val="24"/>
                <w:szCs w:val="24"/>
              </w:rPr>
              <w:t>2.252.993,3</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055FFCED" w14:textId="78FC144A" w:rsidR="00C636CC" w:rsidRPr="00993AF1" w:rsidRDefault="00C636CC" w:rsidP="00C636CC">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color w:val="000000"/>
                <w:sz w:val="24"/>
                <w:szCs w:val="24"/>
              </w:rPr>
              <w:t>2.554.390,1</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14:paraId="4E76C72B" w14:textId="09E77862" w:rsidR="00C636CC" w:rsidRPr="00993AF1" w:rsidRDefault="00C636CC" w:rsidP="00C636CC">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color w:val="000000"/>
                <w:sz w:val="24"/>
                <w:szCs w:val="24"/>
              </w:rPr>
              <w:t>3.476.349,1</w:t>
            </w:r>
          </w:p>
        </w:tc>
      </w:tr>
    </w:tbl>
    <w:p w14:paraId="4041F364" w14:textId="77777777" w:rsidR="00A362C3" w:rsidRPr="00993AF1" w:rsidRDefault="00A362C3" w:rsidP="00CC7893">
      <w:pPr>
        <w:pStyle w:val="Listparagraf"/>
        <w:spacing w:after="0" w:line="240" w:lineRule="auto"/>
        <w:ind w:left="1287"/>
        <w:rPr>
          <w:rFonts w:ascii="Times New Roman" w:eastAsia="Times New Roman" w:hAnsi="Times New Roman" w:cs="Times New Roman"/>
          <w:b/>
          <w:noProof w:val="0"/>
          <w:color w:val="000000"/>
          <w:sz w:val="24"/>
          <w:szCs w:val="24"/>
          <w:lang w:val="ro-MD"/>
        </w:rPr>
      </w:pPr>
    </w:p>
    <w:p w14:paraId="577901C6" w14:textId="37FCE37F" w:rsidR="00D61E62" w:rsidRPr="00993AF1" w:rsidRDefault="00E046E0" w:rsidP="00616874">
      <w:pPr>
        <w:pStyle w:val="Listparagraf"/>
        <w:numPr>
          <w:ilvl w:val="0"/>
          <w:numId w:val="10"/>
        </w:numPr>
        <w:spacing w:after="0" w:line="240" w:lineRule="auto"/>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9013 „</w:t>
      </w:r>
      <w:r w:rsidR="00BB491F" w:rsidRPr="00993AF1">
        <w:rPr>
          <w:rFonts w:ascii="Times New Roman" w:eastAsia="Times New Roman" w:hAnsi="Times New Roman" w:cs="Times New Roman"/>
          <w:b/>
          <w:bCs/>
          <w:noProof w:val="0"/>
          <w:color w:val="000000"/>
          <w:sz w:val="24"/>
          <w:szCs w:val="24"/>
          <w:lang w:val="ro-MD"/>
        </w:rPr>
        <w:t>Asigurarea egalită</w:t>
      </w:r>
      <w:r w:rsidR="00A362C3" w:rsidRPr="00993AF1">
        <w:rPr>
          <w:rFonts w:ascii="Times New Roman" w:eastAsia="Times New Roman" w:hAnsi="Times New Roman" w:cs="Times New Roman"/>
          <w:b/>
          <w:bCs/>
          <w:noProof w:val="0"/>
          <w:color w:val="000000"/>
          <w:sz w:val="24"/>
          <w:szCs w:val="24"/>
          <w:lang w:val="ro-MD"/>
        </w:rPr>
        <w:t>ț</w:t>
      </w:r>
      <w:r w:rsidR="00BB491F" w:rsidRPr="00993AF1">
        <w:rPr>
          <w:rFonts w:ascii="Times New Roman" w:eastAsia="Times New Roman" w:hAnsi="Times New Roman" w:cs="Times New Roman"/>
          <w:b/>
          <w:bCs/>
          <w:noProof w:val="0"/>
          <w:color w:val="000000"/>
          <w:sz w:val="24"/>
          <w:szCs w:val="24"/>
          <w:lang w:val="ro-MD"/>
        </w:rPr>
        <w:t xml:space="preserve">ii de </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 xml:space="preserve">anse între femei </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i bărba</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w:t>
      </w:r>
      <w:r w:rsidRPr="00993AF1">
        <w:rPr>
          <w:rFonts w:ascii="Times New Roman" w:hAnsi="Times New Roman" w:cs="Times New Roman"/>
          <w:b/>
          <w:noProof w:val="0"/>
          <w:sz w:val="24"/>
          <w:szCs w:val="24"/>
          <w:lang w:val="ro-MD"/>
        </w:rPr>
        <w:t>”</w:t>
      </w:r>
    </w:p>
    <w:p w14:paraId="5845E22B" w14:textId="36D985ED" w:rsidR="00E046E0" w:rsidRPr="00993AF1" w:rsidRDefault="00E046E0" w:rsidP="00616874">
      <w:pPr>
        <w:pStyle w:val="Listparagraf"/>
        <w:numPr>
          <w:ilvl w:val="0"/>
          <w:numId w:val="10"/>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0C027247" w14:textId="77777777" w:rsidR="00D61E62" w:rsidRPr="00993AF1" w:rsidRDefault="00D61E62" w:rsidP="00B10807">
      <w:pPr>
        <w:spacing w:after="0" w:line="240" w:lineRule="auto"/>
        <w:ind w:right="190" w:firstLine="567"/>
        <w:jc w:val="right"/>
        <w:rPr>
          <w:rFonts w:ascii="Times New Roman" w:eastAsia="Times New Roman" w:hAnsi="Times New Roman" w:cs="Times New Roman"/>
          <w:i/>
          <w:noProof w:val="0"/>
          <w:color w:val="000000"/>
          <w:sz w:val="24"/>
          <w:szCs w:val="24"/>
          <w:lang w:val="ro-MD"/>
        </w:rPr>
      </w:pPr>
      <w:r w:rsidRPr="00993AF1">
        <w:rPr>
          <w:rFonts w:ascii="Times New Roman" w:hAnsi="Times New Roman" w:cs="Times New Roman"/>
          <w:i/>
          <w:noProof w:val="0"/>
          <w:sz w:val="24"/>
          <w:szCs w:val="24"/>
          <w:lang w:val="ro-MD"/>
        </w:rPr>
        <w:t>mii lei</w:t>
      </w:r>
    </w:p>
    <w:tbl>
      <w:tblPr>
        <w:tblStyle w:val="Tabelgril"/>
        <w:tblW w:w="9634" w:type="dxa"/>
        <w:jc w:val="center"/>
        <w:tblLook w:val="04A0" w:firstRow="1" w:lastRow="0" w:firstColumn="1" w:lastColumn="0" w:noHBand="0" w:noVBand="1"/>
      </w:tblPr>
      <w:tblGrid>
        <w:gridCol w:w="5954"/>
        <w:gridCol w:w="1129"/>
        <w:gridCol w:w="1276"/>
        <w:gridCol w:w="1275"/>
      </w:tblGrid>
      <w:tr w:rsidR="00762E4E" w:rsidRPr="00993AF1" w14:paraId="3FA92B2E" w14:textId="77777777" w:rsidTr="00B10807">
        <w:trPr>
          <w:jc w:val="center"/>
        </w:trPr>
        <w:tc>
          <w:tcPr>
            <w:tcW w:w="5954" w:type="dxa"/>
            <w:shd w:val="clear" w:color="auto" w:fill="auto"/>
            <w:vAlign w:val="center"/>
          </w:tcPr>
          <w:p w14:paraId="54E6BB6C" w14:textId="5A3E3F00" w:rsidR="00762E4E" w:rsidRPr="00993AF1" w:rsidRDefault="00762E4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129" w:type="dxa"/>
            <w:shd w:val="clear" w:color="auto" w:fill="auto"/>
            <w:vAlign w:val="center"/>
          </w:tcPr>
          <w:p w14:paraId="4DB8F994" w14:textId="22000D2A"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276" w:type="dxa"/>
            <w:shd w:val="clear" w:color="auto" w:fill="auto"/>
            <w:vAlign w:val="center"/>
          </w:tcPr>
          <w:p w14:paraId="4C4B7A22" w14:textId="3774EBDB"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275" w:type="dxa"/>
            <w:shd w:val="clear" w:color="auto" w:fill="auto"/>
            <w:vAlign w:val="center"/>
          </w:tcPr>
          <w:p w14:paraId="06993C41" w14:textId="7145F137"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323703" w:rsidRPr="00993AF1" w14:paraId="53A9FCA5" w14:textId="77777777" w:rsidTr="00B10807">
        <w:trPr>
          <w:trHeight w:val="368"/>
          <w:jc w:val="center"/>
        </w:trPr>
        <w:tc>
          <w:tcPr>
            <w:tcW w:w="5954" w:type="dxa"/>
            <w:shd w:val="clear" w:color="auto" w:fill="auto"/>
            <w:vAlign w:val="center"/>
          </w:tcPr>
          <w:p w14:paraId="7389D8AB" w14:textId="09AB1FF8" w:rsidR="00323703" w:rsidRPr="00993AF1" w:rsidRDefault="00323703"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Asigurarea activită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birourilor comune de informa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ii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servicii</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FEB48" w14:textId="2775CE04" w:rsidR="00323703" w:rsidRPr="00993AF1" w:rsidRDefault="0032370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14,6</w:t>
            </w:r>
          </w:p>
        </w:tc>
        <w:tc>
          <w:tcPr>
            <w:tcW w:w="1276" w:type="dxa"/>
            <w:tcBorders>
              <w:top w:val="single" w:sz="4" w:space="0" w:color="000000"/>
              <w:left w:val="nil"/>
              <w:bottom w:val="single" w:sz="4" w:space="0" w:color="000000"/>
              <w:right w:val="single" w:sz="4" w:space="0" w:color="000000"/>
            </w:tcBorders>
            <w:shd w:val="clear" w:color="auto" w:fill="auto"/>
            <w:vAlign w:val="center"/>
          </w:tcPr>
          <w:p w14:paraId="3BC215CE" w14:textId="147675DC" w:rsidR="00323703" w:rsidRPr="00993AF1" w:rsidRDefault="0032370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14,6</w:t>
            </w:r>
          </w:p>
        </w:tc>
        <w:tc>
          <w:tcPr>
            <w:tcW w:w="1275" w:type="dxa"/>
            <w:tcBorders>
              <w:top w:val="single" w:sz="4" w:space="0" w:color="000000"/>
              <w:left w:val="nil"/>
              <w:bottom w:val="single" w:sz="4" w:space="0" w:color="000000"/>
              <w:right w:val="single" w:sz="4" w:space="0" w:color="000000"/>
            </w:tcBorders>
            <w:shd w:val="clear" w:color="auto" w:fill="auto"/>
            <w:vAlign w:val="center"/>
          </w:tcPr>
          <w:p w14:paraId="1FCB41DA" w14:textId="15ED6EE6" w:rsidR="00323703" w:rsidRPr="00993AF1" w:rsidRDefault="00323703"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14,6</w:t>
            </w:r>
          </w:p>
        </w:tc>
      </w:tr>
      <w:tr w:rsidR="00762E4E" w:rsidRPr="00993AF1" w14:paraId="04521E0E" w14:textId="77777777" w:rsidTr="00B10807">
        <w:trPr>
          <w:trHeight w:val="368"/>
          <w:jc w:val="center"/>
        </w:trPr>
        <w:tc>
          <w:tcPr>
            <w:tcW w:w="5954" w:type="dxa"/>
            <w:shd w:val="clear" w:color="auto" w:fill="auto"/>
            <w:vAlign w:val="center"/>
          </w:tcPr>
          <w:p w14:paraId="3B4E257A" w14:textId="63426ECD" w:rsidR="00762E4E" w:rsidRPr="00993AF1" w:rsidRDefault="00762E4E" w:rsidP="00B10807">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w:t>
            </w:r>
            <w:r w:rsidR="00BE35D2" w:rsidRPr="00993AF1">
              <w:rPr>
                <w:rFonts w:ascii="Times New Roman" w:hAnsi="Times New Roman" w:cs="Times New Roman"/>
                <w:b/>
                <w:noProof w:val="0"/>
                <w:sz w:val="24"/>
                <w:szCs w:val="24"/>
                <w:lang w:val="ro-MD"/>
              </w:rPr>
              <w:t>ul 9013</w:t>
            </w:r>
          </w:p>
        </w:tc>
        <w:tc>
          <w:tcPr>
            <w:tcW w:w="1129" w:type="dxa"/>
            <w:tcBorders>
              <w:top w:val="single" w:sz="4" w:space="0" w:color="auto"/>
              <w:left w:val="nil"/>
              <w:bottom w:val="single" w:sz="4" w:space="0" w:color="auto"/>
              <w:right w:val="single" w:sz="4" w:space="0" w:color="auto"/>
            </w:tcBorders>
            <w:shd w:val="clear" w:color="auto" w:fill="auto"/>
            <w:vAlign w:val="center"/>
          </w:tcPr>
          <w:p w14:paraId="6EC19898" w14:textId="48D83DB8" w:rsidR="00762E4E" w:rsidRPr="00993AF1" w:rsidRDefault="006C060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14,6</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07E9EB" w14:textId="73D0F038" w:rsidR="00762E4E" w:rsidRPr="00993AF1" w:rsidRDefault="006C060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14,6</w:t>
            </w:r>
          </w:p>
        </w:tc>
        <w:tc>
          <w:tcPr>
            <w:tcW w:w="1275" w:type="dxa"/>
            <w:tcBorders>
              <w:top w:val="single" w:sz="4" w:space="0" w:color="auto"/>
              <w:left w:val="nil"/>
              <w:bottom w:val="single" w:sz="4" w:space="0" w:color="auto"/>
              <w:right w:val="single" w:sz="4" w:space="0" w:color="auto"/>
            </w:tcBorders>
            <w:shd w:val="clear" w:color="auto" w:fill="auto"/>
            <w:vAlign w:val="center"/>
          </w:tcPr>
          <w:p w14:paraId="0EA5A907" w14:textId="1F9EA445" w:rsidR="00762E4E" w:rsidRPr="00993AF1" w:rsidRDefault="006C0600"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14,6</w:t>
            </w:r>
          </w:p>
        </w:tc>
      </w:tr>
    </w:tbl>
    <w:p w14:paraId="51D79855" w14:textId="2ABDE425" w:rsidR="00D61E62" w:rsidRPr="00993AF1" w:rsidRDefault="00D61E62" w:rsidP="00B10807">
      <w:pPr>
        <w:spacing w:after="0" w:line="240" w:lineRule="auto"/>
        <w:rPr>
          <w:rFonts w:ascii="Times New Roman" w:hAnsi="Times New Roman" w:cs="Times New Roman"/>
          <w:noProof w:val="0"/>
          <w:sz w:val="24"/>
          <w:szCs w:val="24"/>
          <w:lang w:val="ro-MD"/>
        </w:rPr>
      </w:pPr>
    </w:p>
    <w:p w14:paraId="56FBE75E" w14:textId="741AF260" w:rsidR="00E046E0" w:rsidRPr="00993AF1" w:rsidRDefault="00E046E0" w:rsidP="00616874">
      <w:pPr>
        <w:pStyle w:val="Listparagraf"/>
        <w:numPr>
          <w:ilvl w:val="0"/>
          <w:numId w:val="9"/>
        </w:numPr>
        <w:spacing w:after="0" w:line="240" w:lineRule="auto"/>
        <w:jc w:val="both"/>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9014 „</w:t>
      </w:r>
      <w:r w:rsidRPr="00993AF1">
        <w:rPr>
          <w:rFonts w:ascii="Times New Roman" w:eastAsia="Times New Roman" w:hAnsi="Times New Roman" w:cs="Times New Roman"/>
          <w:b/>
          <w:bCs/>
          <w:noProof w:val="0"/>
          <w:color w:val="000000"/>
          <w:sz w:val="24"/>
          <w:szCs w:val="24"/>
          <w:lang w:val="ro-MD"/>
        </w:rPr>
        <w:t>Compensarea pierderilor pentru depuneril</w:t>
      </w:r>
      <w:r w:rsidR="003347A2" w:rsidRPr="00993AF1">
        <w:rPr>
          <w:rFonts w:ascii="Times New Roman" w:eastAsia="Times New Roman" w:hAnsi="Times New Roman" w:cs="Times New Roman"/>
          <w:b/>
          <w:bCs/>
          <w:noProof w:val="0"/>
          <w:color w:val="000000"/>
          <w:sz w:val="24"/>
          <w:szCs w:val="24"/>
          <w:lang w:val="ro-MD"/>
        </w:rPr>
        <w:t>e băne</w:t>
      </w:r>
      <w:r w:rsidR="00A362C3" w:rsidRPr="00993AF1">
        <w:rPr>
          <w:rFonts w:ascii="Times New Roman" w:eastAsia="Times New Roman" w:hAnsi="Times New Roman" w:cs="Times New Roman"/>
          <w:b/>
          <w:bCs/>
          <w:noProof w:val="0"/>
          <w:color w:val="000000"/>
          <w:sz w:val="24"/>
          <w:szCs w:val="24"/>
          <w:lang w:val="ro-MD"/>
        </w:rPr>
        <w:t>ș</w:t>
      </w:r>
      <w:r w:rsidR="003347A2" w:rsidRPr="00993AF1">
        <w:rPr>
          <w:rFonts w:ascii="Times New Roman" w:eastAsia="Times New Roman" w:hAnsi="Times New Roman" w:cs="Times New Roman"/>
          <w:b/>
          <w:bCs/>
          <w:noProof w:val="0"/>
          <w:color w:val="000000"/>
          <w:sz w:val="24"/>
          <w:szCs w:val="24"/>
          <w:lang w:val="ro-MD"/>
        </w:rPr>
        <w:t>ti ale cetă</w:t>
      </w:r>
      <w:r w:rsidR="00A362C3" w:rsidRPr="00993AF1">
        <w:rPr>
          <w:rFonts w:ascii="Times New Roman" w:eastAsia="Times New Roman" w:hAnsi="Times New Roman" w:cs="Times New Roman"/>
          <w:b/>
          <w:bCs/>
          <w:noProof w:val="0"/>
          <w:color w:val="000000"/>
          <w:sz w:val="24"/>
          <w:szCs w:val="24"/>
          <w:lang w:val="ro-MD"/>
        </w:rPr>
        <w:t>ț</w:t>
      </w:r>
      <w:r w:rsidR="003347A2" w:rsidRPr="00993AF1">
        <w:rPr>
          <w:rFonts w:ascii="Times New Roman" w:eastAsia="Times New Roman" w:hAnsi="Times New Roman" w:cs="Times New Roman"/>
          <w:b/>
          <w:bCs/>
          <w:noProof w:val="0"/>
          <w:color w:val="000000"/>
          <w:sz w:val="24"/>
          <w:szCs w:val="24"/>
          <w:lang w:val="ro-MD"/>
        </w:rPr>
        <w:t xml:space="preserve">enilor </w:t>
      </w:r>
      <w:r w:rsidRPr="00993AF1">
        <w:rPr>
          <w:rFonts w:ascii="Times New Roman" w:eastAsia="Times New Roman" w:hAnsi="Times New Roman" w:cs="Times New Roman"/>
          <w:b/>
          <w:bCs/>
          <w:noProof w:val="0"/>
          <w:color w:val="000000"/>
          <w:sz w:val="24"/>
          <w:szCs w:val="24"/>
          <w:lang w:val="ro-MD"/>
        </w:rPr>
        <w:t>în Banca de Economii</w:t>
      </w:r>
      <w:r w:rsidRPr="00993AF1">
        <w:rPr>
          <w:rFonts w:ascii="Times New Roman" w:hAnsi="Times New Roman" w:cs="Times New Roman"/>
          <w:b/>
          <w:noProof w:val="0"/>
          <w:sz w:val="24"/>
          <w:szCs w:val="24"/>
          <w:lang w:val="ro-MD"/>
        </w:rPr>
        <w:t>”</w:t>
      </w:r>
    </w:p>
    <w:p w14:paraId="47DD6910" w14:textId="214A4138" w:rsidR="000C342A" w:rsidRPr="00993AF1" w:rsidRDefault="00E046E0" w:rsidP="00616874">
      <w:pPr>
        <w:pStyle w:val="Listparagraf"/>
        <w:numPr>
          <w:ilvl w:val="0"/>
          <w:numId w:val="9"/>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14EDC960" w14:textId="73EC35EB" w:rsidR="00D61E62" w:rsidRPr="00993AF1" w:rsidRDefault="00D61E62"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918" w:type="dxa"/>
        <w:jc w:val="center"/>
        <w:tblLook w:val="04A0" w:firstRow="1" w:lastRow="0" w:firstColumn="1" w:lastColumn="0" w:noHBand="0" w:noVBand="1"/>
      </w:tblPr>
      <w:tblGrid>
        <w:gridCol w:w="5840"/>
        <w:gridCol w:w="1243"/>
        <w:gridCol w:w="1417"/>
        <w:gridCol w:w="1418"/>
      </w:tblGrid>
      <w:tr w:rsidR="00762E4E" w:rsidRPr="00993AF1" w14:paraId="52D076AE" w14:textId="77777777" w:rsidTr="00762E4E">
        <w:trPr>
          <w:jc w:val="center"/>
        </w:trPr>
        <w:tc>
          <w:tcPr>
            <w:tcW w:w="5840" w:type="dxa"/>
            <w:vAlign w:val="center"/>
          </w:tcPr>
          <w:p w14:paraId="015317E8" w14:textId="336ABE6F" w:rsidR="00762E4E" w:rsidRPr="00993AF1" w:rsidRDefault="00762E4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243" w:type="dxa"/>
            <w:vAlign w:val="center"/>
          </w:tcPr>
          <w:p w14:paraId="14C57192" w14:textId="180B8BB7"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417" w:type="dxa"/>
            <w:vAlign w:val="center"/>
          </w:tcPr>
          <w:p w14:paraId="75A2B6A4" w14:textId="66D6A74C"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418" w:type="dxa"/>
            <w:vAlign w:val="center"/>
          </w:tcPr>
          <w:p w14:paraId="7E45B227" w14:textId="6C60B870"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762E4E" w:rsidRPr="00993AF1" w14:paraId="2A7CC4FE" w14:textId="77777777" w:rsidTr="00762E4E">
        <w:trPr>
          <w:trHeight w:val="368"/>
          <w:jc w:val="center"/>
        </w:trPr>
        <w:tc>
          <w:tcPr>
            <w:tcW w:w="5840" w:type="dxa"/>
            <w:vAlign w:val="center"/>
          </w:tcPr>
          <w:p w14:paraId="21507039" w14:textId="0C8314AC" w:rsidR="00762E4E" w:rsidRPr="00993AF1" w:rsidRDefault="00762E4E"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Compensarea pierderilor pentru depunerile băne</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ti ale cetă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enilor în Banca de Economii</w:t>
            </w:r>
          </w:p>
        </w:tc>
        <w:tc>
          <w:tcPr>
            <w:tcW w:w="1243" w:type="dxa"/>
            <w:tcBorders>
              <w:top w:val="single" w:sz="4" w:space="0" w:color="auto"/>
              <w:left w:val="nil"/>
              <w:bottom w:val="single" w:sz="4" w:space="0" w:color="auto"/>
              <w:right w:val="single" w:sz="4" w:space="0" w:color="auto"/>
            </w:tcBorders>
            <w:shd w:val="clear" w:color="000000" w:fill="auto"/>
            <w:vAlign w:val="center"/>
          </w:tcPr>
          <w:p w14:paraId="356400E6" w14:textId="48184EBA" w:rsidR="00762E4E" w:rsidRPr="00993AF1" w:rsidRDefault="0037799E"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7</w:t>
            </w:r>
            <w:r w:rsidR="006C0600" w:rsidRPr="00993AF1">
              <w:rPr>
                <w:rFonts w:ascii="Times New Roman" w:hAnsi="Times New Roman" w:cs="Times New Roman"/>
                <w:noProof w:val="0"/>
                <w:sz w:val="24"/>
                <w:szCs w:val="24"/>
                <w:lang w:val="ro-MD"/>
              </w:rPr>
              <w:t>.000</w:t>
            </w:r>
            <w:r w:rsidRPr="00993AF1">
              <w:rPr>
                <w:rFonts w:ascii="Times New Roman" w:hAnsi="Times New Roman" w:cs="Times New Roman"/>
                <w:noProof w:val="0"/>
                <w:sz w:val="24"/>
                <w:szCs w:val="24"/>
                <w:lang w:val="ro-MD"/>
              </w:rPr>
              <w:t>,0</w:t>
            </w:r>
          </w:p>
        </w:tc>
        <w:tc>
          <w:tcPr>
            <w:tcW w:w="1417" w:type="dxa"/>
            <w:tcBorders>
              <w:top w:val="single" w:sz="4" w:space="0" w:color="auto"/>
              <w:left w:val="nil"/>
              <w:bottom w:val="single" w:sz="4" w:space="0" w:color="auto"/>
              <w:right w:val="single" w:sz="4" w:space="0" w:color="auto"/>
            </w:tcBorders>
            <w:shd w:val="clear" w:color="000000" w:fill="auto"/>
            <w:vAlign w:val="center"/>
          </w:tcPr>
          <w:p w14:paraId="588357B0" w14:textId="42BE442E" w:rsidR="00762E4E" w:rsidRPr="00993AF1" w:rsidRDefault="006C0600"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5.000</w:t>
            </w:r>
            <w:r w:rsidR="0037799E" w:rsidRPr="00993AF1">
              <w:rPr>
                <w:rFonts w:ascii="Times New Roman" w:hAnsi="Times New Roman" w:cs="Times New Roman"/>
                <w:noProof w:val="0"/>
                <w:sz w:val="24"/>
                <w:szCs w:val="24"/>
                <w:lang w:val="ro-MD"/>
              </w:rPr>
              <w:t>,0</w:t>
            </w:r>
          </w:p>
        </w:tc>
        <w:tc>
          <w:tcPr>
            <w:tcW w:w="1418" w:type="dxa"/>
            <w:tcBorders>
              <w:top w:val="single" w:sz="4" w:space="0" w:color="auto"/>
              <w:left w:val="nil"/>
              <w:bottom w:val="single" w:sz="4" w:space="0" w:color="auto"/>
              <w:right w:val="single" w:sz="4" w:space="0" w:color="auto"/>
            </w:tcBorders>
            <w:shd w:val="clear" w:color="000000" w:fill="auto"/>
            <w:vAlign w:val="center"/>
          </w:tcPr>
          <w:p w14:paraId="41C7D680" w14:textId="79D76B60" w:rsidR="00762E4E" w:rsidRPr="00993AF1" w:rsidRDefault="0037799E" w:rsidP="00B10807">
            <w:pPr>
              <w:jc w:val="cente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4</w:t>
            </w:r>
            <w:r w:rsidR="006C0600" w:rsidRPr="00993AF1">
              <w:rPr>
                <w:rFonts w:ascii="Times New Roman" w:hAnsi="Times New Roman" w:cs="Times New Roman"/>
                <w:noProof w:val="0"/>
                <w:sz w:val="24"/>
                <w:szCs w:val="24"/>
                <w:lang w:val="ro-MD"/>
              </w:rPr>
              <w:t>.000</w:t>
            </w:r>
            <w:r w:rsidRPr="00993AF1">
              <w:rPr>
                <w:rFonts w:ascii="Times New Roman" w:hAnsi="Times New Roman" w:cs="Times New Roman"/>
                <w:noProof w:val="0"/>
                <w:sz w:val="24"/>
                <w:szCs w:val="24"/>
                <w:lang w:val="ro-MD"/>
              </w:rPr>
              <w:t>,0</w:t>
            </w:r>
          </w:p>
        </w:tc>
      </w:tr>
      <w:tr w:rsidR="00AB653D" w:rsidRPr="00993AF1" w14:paraId="6AE973D4" w14:textId="77777777" w:rsidTr="00762E4E">
        <w:trPr>
          <w:trHeight w:val="368"/>
          <w:jc w:val="center"/>
        </w:trPr>
        <w:tc>
          <w:tcPr>
            <w:tcW w:w="5840" w:type="dxa"/>
            <w:vAlign w:val="center"/>
          </w:tcPr>
          <w:p w14:paraId="0F9E0B9C" w14:textId="25BE8915" w:rsidR="00AB653D" w:rsidRPr="00993AF1" w:rsidRDefault="00AB653D" w:rsidP="00B10807">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9014</w:t>
            </w:r>
          </w:p>
        </w:tc>
        <w:tc>
          <w:tcPr>
            <w:tcW w:w="1243" w:type="dxa"/>
            <w:tcBorders>
              <w:top w:val="single" w:sz="4" w:space="0" w:color="auto"/>
              <w:left w:val="nil"/>
              <w:bottom w:val="single" w:sz="4" w:space="0" w:color="auto"/>
              <w:right w:val="single" w:sz="4" w:space="0" w:color="auto"/>
            </w:tcBorders>
            <w:shd w:val="clear" w:color="000000" w:fill="auto"/>
            <w:vAlign w:val="center"/>
          </w:tcPr>
          <w:p w14:paraId="77E86FA5" w14:textId="70FA8ABC" w:rsidR="00AB653D" w:rsidRPr="00993AF1" w:rsidRDefault="00AB653D"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7.000,0</w:t>
            </w:r>
          </w:p>
        </w:tc>
        <w:tc>
          <w:tcPr>
            <w:tcW w:w="1417" w:type="dxa"/>
            <w:tcBorders>
              <w:top w:val="single" w:sz="4" w:space="0" w:color="auto"/>
              <w:left w:val="nil"/>
              <w:bottom w:val="single" w:sz="4" w:space="0" w:color="auto"/>
              <w:right w:val="single" w:sz="4" w:space="0" w:color="auto"/>
            </w:tcBorders>
            <w:shd w:val="clear" w:color="000000" w:fill="auto"/>
            <w:vAlign w:val="center"/>
          </w:tcPr>
          <w:p w14:paraId="2B101816" w14:textId="56A93120" w:rsidR="00AB653D" w:rsidRPr="00993AF1" w:rsidRDefault="00AB653D"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5.000,0</w:t>
            </w:r>
          </w:p>
        </w:tc>
        <w:tc>
          <w:tcPr>
            <w:tcW w:w="1418" w:type="dxa"/>
            <w:tcBorders>
              <w:top w:val="single" w:sz="4" w:space="0" w:color="auto"/>
              <w:left w:val="nil"/>
              <w:bottom w:val="single" w:sz="4" w:space="0" w:color="auto"/>
              <w:right w:val="single" w:sz="4" w:space="0" w:color="auto"/>
            </w:tcBorders>
            <w:shd w:val="clear" w:color="000000" w:fill="auto"/>
            <w:vAlign w:val="center"/>
          </w:tcPr>
          <w:p w14:paraId="2378C34F" w14:textId="33CE88F2" w:rsidR="00AB653D" w:rsidRPr="00993AF1" w:rsidRDefault="00AB653D"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4.000,0</w:t>
            </w:r>
          </w:p>
        </w:tc>
      </w:tr>
    </w:tbl>
    <w:p w14:paraId="51C2D378" w14:textId="77777777" w:rsidR="004E630A" w:rsidRPr="00993AF1" w:rsidRDefault="004E630A" w:rsidP="00B10807">
      <w:pPr>
        <w:spacing w:after="0" w:line="240" w:lineRule="auto"/>
        <w:ind w:firstLine="567"/>
        <w:rPr>
          <w:rFonts w:ascii="Times New Roman" w:hAnsi="Times New Roman" w:cs="Times New Roman"/>
          <w:b/>
          <w:i/>
          <w:noProof w:val="0"/>
          <w:sz w:val="24"/>
          <w:szCs w:val="24"/>
          <w:lang w:val="ro-MD"/>
        </w:rPr>
      </w:pPr>
    </w:p>
    <w:p w14:paraId="3A377DDB" w14:textId="3495A427" w:rsidR="00E046E0" w:rsidRPr="00993AF1" w:rsidRDefault="00E046E0" w:rsidP="00616874">
      <w:pPr>
        <w:pStyle w:val="Listparagraf"/>
        <w:numPr>
          <w:ilvl w:val="0"/>
          <w:numId w:val="8"/>
        </w:numPr>
        <w:spacing w:after="0" w:line="240" w:lineRule="auto"/>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9017 „</w:t>
      </w:r>
      <w:r w:rsidRPr="00993AF1">
        <w:rPr>
          <w:rFonts w:ascii="Times New Roman" w:eastAsia="Times New Roman" w:hAnsi="Times New Roman" w:cs="Times New Roman"/>
          <w:b/>
          <w:bCs/>
          <w:noProof w:val="0"/>
          <w:color w:val="000000"/>
          <w:sz w:val="24"/>
          <w:szCs w:val="24"/>
          <w:lang w:val="ro-MD"/>
        </w:rPr>
        <w:t>Serviciul în domeniul 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iei sociale</w:t>
      </w:r>
      <w:r w:rsidRPr="00993AF1">
        <w:rPr>
          <w:rFonts w:ascii="Times New Roman" w:hAnsi="Times New Roman" w:cs="Times New Roman"/>
          <w:b/>
          <w:noProof w:val="0"/>
          <w:sz w:val="24"/>
          <w:szCs w:val="24"/>
          <w:lang w:val="ro-MD"/>
        </w:rPr>
        <w:t>”</w:t>
      </w:r>
    </w:p>
    <w:p w14:paraId="7DE41D89" w14:textId="351D9D87" w:rsidR="00E046E0" w:rsidRPr="00993AF1" w:rsidRDefault="00E046E0" w:rsidP="00616874">
      <w:pPr>
        <w:pStyle w:val="Listparagraf"/>
        <w:numPr>
          <w:ilvl w:val="0"/>
          <w:numId w:val="8"/>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334E0EF3" w14:textId="77777777" w:rsidR="00D61E62" w:rsidRPr="00993AF1" w:rsidRDefault="00D61E62" w:rsidP="00B10807">
      <w:pPr>
        <w:spacing w:after="0" w:line="240" w:lineRule="auto"/>
        <w:ind w:left="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918" w:type="dxa"/>
        <w:jc w:val="center"/>
        <w:tblLook w:val="04A0" w:firstRow="1" w:lastRow="0" w:firstColumn="1" w:lastColumn="0" w:noHBand="0" w:noVBand="1"/>
      </w:tblPr>
      <w:tblGrid>
        <w:gridCol w:w="5807"/>
        <w:gridCol w:w="1276"/>
        <w:gridCol w:w="1424"/>
        <w:gridCol w:w="1411"/>
      </w:tblGrid>
      <w:tr w:rsidR="00762E4E" w:rsidRPr="00993AF1" w14:paraId="5E69BC64" w14:textId="77777777" w:rsidTr="00B10807">
        <w:trPr>
          <w:tblHeader/>
          <w:jc w:val="center"/>
        </w:trPr>
        <w:tc>
          <w:tcPr>
            <w:tcW w:w="5807" w:type="dxa"/>
            <w:shd w:val="clear" w:color="auto" w:fill="auto"/>
            <w:vAlign w:val="center"/>
          </w:tcPr>
          <w:p w14:paraId="54A0559F" w14:textId="62C788B7" w:rsidR="00762E4E" w:rsidRPr="00993AF1" w:rsidRDefault="00762E4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276" w:type="dxa"/>
            <w:shd w:val="clear" w:color="auto" w:fill="auto"/>
            <w:vAlign w:val="center"/>
          </w:tcPr>
          <w:p w14:paraId="2424A2FE" w14:textId="4B6F320A"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424" w:type="dxa"/>
            <w:shd w:val="clear" w:color="auto" w:fill="auto"/>
            <w:vAlign w:val="center"/>
          </w:tcPr>
          <w:p w14:paraId="2C8DA206" w14:textId="7A749E3E"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411" w:type="dxa"/>
            <w:shd w:val="clear" w:color="auto" w:fill="auto"/>
            <w:vAlign w:val="center"/>
          </w:tcPr>
          <w:p w14:paraId="508D790D" w14:textId="29F79FBE"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C30EA4" w:rsidRPr="00993AF1" w14:paraId="7B28AFD5" w14:textId="77777777" w:rsidTr="00B10807">
        <w:trPr>
          <w:trHeight w:val="296"/>
          <w:jc w:val="center"/>
        </w:trPr>
        <w:tc>
          <w:tcPr>
            <w:tcW w:w="5807" w:type="dxa"/>
            <w:shd w:val="clear" w:color="auto" w:fill="auto"/>
            <w:vAlign w:val="center"/>
          </w:tcPr>
          <w:p w14:paraId="5821C265" w14:textId="4CDF270B" w:rsidR="00C30EA4" w:rsidRPr="00993AF1" w:rsidRDefault="00C30EA4" w:rsidP="00B10807">
            <w:pPr>
              <w:rPr>
                <w:rFonts w:ascii="Times New Roman" w:hAnsi="Times New Roman" w:cs="Times New Roman"/>
                <w:noProof w:val="0"/>
                <w:sz w:val="24"/>
                <w:szCs w:val="24"/>
                <w:lang w:val="ro-MD"/>
              </w:rPr>
            </w:pPr>
            <w:r w:rsidRPr="00993AF1">
              <w:rPr>
                <w:rFonts w:ascii="Times New Roman" w:hAnsi="Times New Roman" w:cs="Times New Roman"/>
                <w:noProof w:val="0"/>
                <w:sz w:val="24"/>
                <w:szCs w:val="24"/>
                <w:lang w:val="ro-MD"/>
              </w:rPr>
              <w:t>Asigurarea activită</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ii curente a Inspectoratului Social de Stat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D8B62" w14:textId="327D5464"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6.368,9</w:t>
            </w:r>
          </w:p>
        </w:tc>
        <w:tc>
          <w:tcPr>
            <w:tcW w:w="1424" w:type="dxa"/>
            <w:tcBorders>
              <w:top w:val="single" w:sz="4" w:space="0" w:color="000000"/>
              <w:left w:val="nil"/>
              <w:bottom w:val="single" w:sz="4" w:space="0" w:color="000000"/>
              <w:right w:val="single" w:sz="4" w:space="0" w:color="000000"/>
            </w:tcBorders>
            <w:shd w:val="clear" w:color="auto" w:fill="auto"/>
            <w:vAlign w:val="center"/>
          </w:tcPr>
          <w:p w14:paraId="4C0938D8" w14:textId="69EF5CDD"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6.368,9</w:t>
            </w:r>
          </w:p>
        </w:tc>
        <w:tc>
          <w:tcPr>
            <w:tcW w:w="1411" w:type="dxa"/>
            <w:tcBorders>
              <w:top w:val="single" w:sz="4" w:space="0" w:color="000000"/>
              <w:left w:val="nil"/>
              <w:bottom w:val="single" w:sz="4" w:space="0" w:color="000000"/>
              <w:right w:val="single" w:sz="4" w:space="0" w:color="000000"/>
            </w:tcBorders>
            <w:shd w:val="clear" w:color="auto" w:fill="auto"/>
            <w:vAlign w:val="center"/>
          </w:tcPr>
          <w:p w14:paraId="18D69541" w14:textId="5A60B864"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6.368,9</w:t>
            </w:r>
          </w:p>
        </w:tc>
      </w:tr>
      <w:tr w:rsidR="00C30EA4" w:rsidRPr="00993AF1" w14:paraId="75AC4A33" w14:textId="77777777" w:rsidTr="00B10807">
        <w:trPr>
          <w:trHeight w:val="368"/>
          <w:jc w:val="center"/>
        </w:trPr>
        <w:tc>
          <w:tcPr>
            <w:tcW w:w="5807" w:type="dxa"/>
            <w:tcBorders>
              <w:right w:val="single" w:sz="4" w:space="0" w:color="auto"/>
            </w:tcBorders>
            <w:shd w:val="clear" w:color="auto" w:fill="auto"/>
            <w:vAlign w:val="center"/>
          </w:tcPr>
          <w:p w14:paraId="6A275013" w14:textId="6207483B"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Asigurarea activită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curente a Agen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iei pentru Gestionarea Serviciilor Sociale cu Specializare Înaltă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09D61" w14:textId="3BEB6D2D"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6.289,2</w:t>
            </w:r>
          </w:p>
        </w:tc>
        <w:tc>
          <w:tcPr>
            <w:tcW w:w="1424" w:type="dxa"/>
            <w:tcBorders>
              <w:top w:val="single" w:sz="4" w:space="0" w:color="000000"/>
              <w:left w:val="nil"/>
              <w:bottom w:val="single" w:sz="4" w:space="0" w:color="000000"/>
              <w:right w:val="single" w:sz="4" w:space="0" w:color="000000"/>
            </w:tcBorders>
            <w:shd w:val="clear" w:color="auto" w:fill="auto"/>
            <w:vAlign w:val="center"/>
          </w:tcPr>
          <w:p w14:paraId="6AC278D0" w14:textId="075058E8"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6.289,2</w:t>
            </w:r>
          </w:p>
        </w:tc>
        <w:tc>
          <w:tcPr>
            <w:tcW w:w="1411" w:type="dxa"/>
            <w:tcBorders>
              <w:top w:val="single" w:sz="4" w:space="0" w:color="000000"/>
              <w:left w:val="nil"/>
              <w:bottom w:val="single" w:sz="4" w:space="0" w:color="000000"/>
              <w:right w:val="single" w:sz="4" w:space="0" w:color="000000"/>
            </w:tcBorders>
            <w:shd w:val="clear" w:color="auto" w:fill="auto"/>
            <w:vAlign w:val="center"/>
          </w:tcPr>
          <w:p w14:paraId="41A1C26B" w14:textId="3FCE63C0"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6.289,2</w:t>
            </w:r>
          </w:p>
        </w:tc>
      </w:tr>
      <w:tr w:rsidR="00C30EA4" w:rsidRPr="00993AF1" w14:paraId="3D54AE42" w14:textId="77777777" w:rsidTr="00B10807">
        <w:trPr>
          <w:trHeight w:val="368"/>
          <w:jc w:val="center"/>
        </w:trPr>
        <w:tc>
          <w:tcPr>
            <w:tcW w:w="5807" w:type="dxa"/>
            <w:tcBorders>
              <w:right w:val="single" w:sz="4" w:space="0" w:color="auto"/>
            </w:tcBorders>
            <w:shd w:val="clear" w:color="auto" w:fill="auto"/>
            <w:vAlign w:val="center"/>
          </w:tcPr>
          <w:p w14:paraId="6349652B" w14:textId="3B4356E9"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Serviciul</w:t>
            </w:r>
            <w:r w:rsidR="00B10807" w:rsidRPr="00993AF1">
              <w:rPr>
                <w:rFonts w:ascii="Times New Roman" w:hAnsi="Times New Roman" w:cs="Times New Roman"/>
                <w:noProof w:val="0"/>
                <w:color w:val="000000"/>
                <w:sz w:val="24"/>
                <w:szCs w:val="24"/>
                <w:lang w:val="ro-MD"/>
              </w:rPr>
              <w:t xml:space="preserve"> social "Locuin</w:t>
            </w:r>
            <w:r w:rsidR="00A362C3" w:rsidRPr="00993AF1">
              <w:rPr>
                <w:rFonts w:ascii="Times New Roman" w:hAnsi="Times New Roman" w:cs="Times New Roman"/>
                <w:noProof w:val="0"/>
                <w:color w:val="000000"/>
                <w:sz w:val="24"/>
                <w:szCs w:val="24"/>
                <w:lang w:val="ro-MD"/>
              </w:rPr>
              <w:t>ț</w:t>
            </w:r>
            <w:r w:rsidR="00B10807" w:rsidRPr="00993AF1">
              <w:rPr>
                <w:rFonts w:ascii="Times New Roman" w:hAnsi="Times New Roman" w:cs="Times New Roman"/>
                <w:noProof w:val="0"/>
                <w:color w:val="000000"/>
                <w:sz w:val="24"/>
                <w:szCs w:val="24"/>
                <w:lang w:val="ro-MD"/>
              </w:rPr>
              <w:t>a protejată"</w:t>
            </w:r>
          </w:p>
        </w:tc>
        <w:tc>
          <w:tcPr>
            <w:tcW w:w="1276" w:type="dxa"/>
            <w:tcBorders>
              <w:top w:val="nil"/>
              <w:left w:val="single" w:sz="4" w:space="0" w:color="000000"/>
              <w:bottom w:val="single" w:sz="4" w:space="0" w:color="000000"/>
              <w:right w:val="single" w:sz="4" w:space="0" w:color="000000"/>
            </w:tcBorders>
            <w:shd w:val="clear" w:color="auto" w:fill="auto"/>
            <w:vAlign w:val="center"/>
          </w:tcPr>
          <w:p w14:paraId="11BB1BA2" w14:textId="18F9C615"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2.000,0</w:t>
            </w:r>
          </w:p>
        </w:tc>
        <w:tc>
          <w:tcPr>
            <w:tcW w:w="1424" w:type="dxa"/>
            <w:tcBorders>
              <w:top w:val="nil"/>
              <w:left w:val="nil"/>
              <w:bottom w:val="single" w:sz="4" w:space="0" w:color="000000"/>
              <w:right w:val="single" w:sz="4" w:space="0" w:color="000000"/>
            </w:tcBorders>
            <w:shd w:val="clear" w:color="auto" w:fill="auto"/>
            <w:vAlign w:val="center"/>
          </w:tcPr>
          <w:p w14:paraId="521FD6BD" w14:textId="0A8C235E"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2.000,0</w:t>
            </w:r>
          </w:p>
        </w:tc>
        <w:tc>
          <w:tcPr>
            <w:tcW w:w="1411" w:type="dxa"/>
            <w:tcBorders>
              <w:top w:val="nil"/>
              <w:left w:val="nil"/>
              <w:bottom w:val="single" w:sz="4" w:space="0" w:color="000000"/>
              <w:right w:val="single" w:sz="4" w:space="0" w:color="000000"/>
            </w:tcBorders>
            <w:shd w:val="clear" w:color="auto" w:fill="auto"/>
            <w:vAlign w:val="center"/>
          </w:tcPr>
          <w:p w14:paraId="2A7DF60A" w14:textId="497D2152"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2.000,0</w:t>
            </w:r>
          </w:p>
        </w:tc>
      </w:tr>
      <w:tr w:rsidR="00AB653D" w:rsidRPr="00993AF1" w14:paraId="47BBEE3E" w14:textId="77777777" w:rsidTr="00B10807">
        <w:trPr>
          <w:trHeight w:val="273"/>
          <w:jc w:val="center"/>
        </w:trPr>
        <w:tc>
          <w:tcPr>
            <w:tcW w:w="5807" w:type="dxa"/>
            <w:shd w:val="clear" w:color="auto" w:fill="auto"/>
            <w:vAlign w:val="center"/>
          </w:tcPr>
          <w:p w14:paraId="1597349B" w14:textId="759C7764" w:rsidR="00AB653D" w:rsidRPr="00993AF1" w:rsidRDefault="00AB653D" w:rsidP="00B10807">
            <w:pPr>
              <w:rPr>
                <w:rFonts w:ascii="Times New Roman" w:hAnsi="Times New Roman" w:cs="Times New Roman"/>
                <w:noProof w:val="0"/>
                <w:color w:val="000000"/>
                <w:sz w:val="24"/>
                <w:szCs w:val="24"/>
                <w:lang w:val="ro-MD"/>
              </w:rPr>
            </w:pPr>
            <w:r w:rsidRPr="00993AF1">
              <w:rPr>
                <w:rFonts w:ascii="Times New Roman" w:hAnsi="Times New Roman" w:cs="Times New Roman"/>
                <w:b/>
                <w:noProof w:val="0"/>
                <w:sz w:val="24"/>
                <w:szCs w:val="24"/>
                <w:lang w:val="ro-MD"/>
              </w:rPr>
              <w:t>Total subprogramul 9017</w:t>
            </w:r>
          </w:p>
        </w:tc>
        <w:tc>
          <w:tcPr>
            <w:tcW w:w="1276" w:type="dxa"/>
            <w:tcBorders>
              <w:top w:val="nil"/>
              <w:left w:val="nil"/>
              <w:bottom w:val="single" w:sz="8" w:space="0" w:color="000000"/>
              <w:right w:val="single" w:sz="8" w:space="0" w:color="000000"/>
            </w:tcBorders>
            <w:shd w:val="clear" w:color="auto" w:fill="auto"/>
            <w:vAlign w:val="center"/>
          </w:tcPr>
          <w:p w14:paraId="31B7CD32" w14:textId="6D513C46" w:rsidR="00AB653D" w:rsidRPr="00993AF1" w:rsidRDefault="00561CC2" w:rsidP="00B10807">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rPr>
              <w:t>14.658,1</w:t>
            </w:r>
          </w:p>
        </w:tc>
        <w:tc>
          <w:tcPr>
            <w:tcW w:w="1424" w:type="dxa"/>
            <w:tcBorders>
              <w:top w:val="nil"/>
              <w:left w:val="nil"/>
              <w:bottom w:val="single" w:sz="8" w:space="0" w:color="000000"/>
              <w:right w:val="single" w:sz="8" w:space="0" w:color="000000"/>
            </w:tcBorders>
            <w:shd w:val="clear" w:color="auto" w:fill="auto"/>
            <w:vAlign w:val="center"/>
          </w:tcPr>
          <w:p w14:paraId="7347C5B0" w14:textId="5489B385" w:rsidR="00AB653D" w:rsidRPr="00993AF1" w:rsidRDefault="00561CC2" w:rsidP="00B10807">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rPr>
              <w:t>14.658,1</w:t>
            </w:r>
          </w:p>
        </w:tc>
        <w:tc>
          <w:tcPr>
            <w:tcW w:w="1411" w:type="dxa"/>
            <w:tcBorders>
              <w:top w:val="nil"/>
              <w:left w:val="nil"/>
              <w:bottom w:val="single" w:sz="8" w:space="0" w:color="000000"/>
              <w:right w:val="single" w:sz="8" w:space="0" w:color="000000"/>
            </w:tcBorders>
            <w:shd w:val="clear" w:color="auto" w:fill="auto"/>
            <w:vAlign w:val="center"/>
          </w:tcPr>
          <w:p w14:paraId="2377D891" w14:textId="72C06220" w:rsidR="00AB653D" w:rsidRPr="00993AF1" w:rsidRDefault="00561CC2" w:rsidP="00B10807">
            <w:pPr>
              <w:jc w:val="center"/>
              <w:rPr>
                <w:rFonts w:ascii="Times New Roman" w:hAnsi="Times New Roman" w:cs="Times New Roman"/>
                <w:b/>
                <w:noProof w:val="0"/>
                <w:color w:val="000000"/>
                <w:sz w:val="24"/>
                <w:szCs w:val="24"/>
                <w:lang w:val="ro-MD"/>
              </w:rPr>
            </w:pPr>
            <w:r w:rsidRPr="00993AF1">
              <w:rPr>
                <w:rFonts w:ascii="Times New Roman" w:hAnsi="Times New Roman" w:cs="Times New Roman"/>
                <w:b/>
                <w:bCs/>
                <w:color w:val="000000"/>
                <w:sz w:val="24"/>
                <w:szCs w:val="24"/>
              </w:rPr>
              <w:t>14.658,1</w:t>
            </w:r>
          </w:p>
        </w:tc>
      </w:tr>
    </w:tbl>
    <w:p w14:paraId="616EA2A3" w14:textId="77777777" w:rsidR="00BE6644" w:rsidRPr="00993AF1" w:rsidRDefault="00BE6644" w:rsidP="00B10807">
      <w:pPr>
        <w:pStyle w:val="Listparagraf"/>
        <w:spacing w:after="0" w:line="240" w:lineRule="auto"/>
        <w:ind w:left="1287"/>
        <w:rPr>
          <w:rFonts w:ascii="Times New Roman" w:hAnsi="Times New Roman" w:cs="Times New Roman"/>
          <w:b/>
          <w:noProof w:val="0"/>
          <w:sz w:val="24"/>
          <w:szCs w:val="24"/>
          <w:lang w:val="ro-MD"/>
        </w:rPr>
      </w:pPr>
    </w:p>
    <w:p w14:paraId="6B33229B" w14:textId="60292B57" w:rsidR="00E046E0" w:rsidRPr="00993AF1" w:rsidRDefault="00E046E0" w:rsidP="00616874">
      <w:pPr>
        <w:pStyle w:val="Listparagraf"/>
        <w:numPr>
          <w:ilvl w:val="0"/>
          <w:numId w:val="7"/>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Subprogramul 9019 „</w:t>
      </w:r>
      <w:r w:rsidRPr="00993AF1">
        <w:rPr>
          <w:rFonts w:ascii="Times New Roman" w:eastAsia="Times New Roman" w:hAnsi="Times New Roman" w:cs="Times New Roman"/>
          <w:b/>
          <w:bCs/>
          <w:noProof w:val="0"/>
          <w:color w:val="000000"/>
          <w:sz w:val="24"/>
          <w:szCs w:val="24"/>
          <w:lang w:val="ro-MD"/>
        </w:rPr>
        <w:t>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ia socială a unor categorii de cetă</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eni</w:t>
      </w:r>
      <w:r w:rsidRPr="00993AF1">
        <w:rPr>
          <w:rFonts w:ascii="Times New Roman" w:hAnsi="Times New Roman" w:cs="Times New Roman"/>
          <w:b/>
          <w:noProof w:val="0"/>
          <w:sz w:val="24"/>
          <w:szCs w:val="24"/>
          <w:lang w:val="ro-MD"/>
        </w:rPr>
        <w:t>”</w:t>
      </w:r>
    </w:p>
    <w:p w14:paraId="23C37531" w14:textId="13235AFA" w:rsidR="00E046E0" w:rsidRPr="00993AF1" w:rsidRDefault="00E046E0" w:rsidP="00616874">
      <w:pPr>
        <w:pStyle w:val="Listparagraf"/>
        <w:numPr>
          <w:ilvl w:val="0"/>
          <w:numId w:val="7"/>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1C73AD66" w14:textId="77777777" w:rsidR="001D45AC" w:rsidRPr="00993AF1" w:rsidRDefault="001D45AC"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lastRenderedPageBreak/>
        <w:t>mii lei</w:t>
      </w:r>
    </w:p>
    <w:tbl>
      <w:tblPr>
        <w:tblStyle w:val="Tabelgril"/>
        <w:tblW w:w="9781" w:type="dxa"/>
        <w:tblInd w:w="137" w:type="dxa"/>
        <w:tblLook w:val="04A0" w:firstRow="1" w:lastRow="0" w:firstColumn="1" w:lastColumn="0" w:noHBand="0" w:noVBand="1"/>
      </w:tblPr>
      <w:tblGrid>
        <w:gridCol w:w="5554"/>
        <w:gridCol w:w="1394"/>
        <w:gridCol w:w="1416"/>
        <w:gridCol w:w="1417"/>
      </w:tblGrid>
      <w:tr w:rsidR="00762E4E" w:rsidRPr="00993AF1" w14:paraId="2859033B" w14:textId="77777777" w:rsidTr="00B10807">
        <w:trPr>
          <w:tblHeader/>
        </w:trPr>
        <w:tc>
          <w:tcPr>
            <w:tcW w:w="5554" w:type="dxa"/>
            <w:shd w:val="clear" w:color="auto" w:fill="auto"/>
            <w:vAlign w:val="center"/>
          </w:tcPr>
          <w:p w14:paraId="1CCFD84E" w14:textId="081794FE" w:rsidR="00762E4E" w:rsidRPr="00993AF1" w:rsidRDefault="00762E4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394" w:type="dxa"/>
            <w:shd w:val="clear" w:color="auto" w:fill="auto"/>
            <w:vAlign w:val="center"/>
          </w:tcPr>
          <w:p w14:paraId="4E4DEA9C" w14:textId="53A4BD7C"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416" w:type="dxa"/>
            <w:shd w:val="clear" w:color="auto" w:fill="auto"/>
            <w:vAlign w:val="center"/>
          </w:tcPr>
          <w:p w14:paraId="1E2E3EE9" w14:textId="4062D9B0"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417" w:type="dxa"/>
            <w:shd w:val="clear" w:color="auto" w:fill="auto"/>
            <w:vAlign w:val="center"/>
          </w:tcPr>
          <w:p w14:paraId="6F303B1F" w14:textId="0A30E778" w:rsidR="00762E4E" w:rsidRPr="00993AF1" w:rsidRDefault="00036927"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9878D8" w:rsidRPr="00993AF1" w14:paraId="0E579FC8" w14:textId="77777777" w:rsidTr="00B10807">
        <w:trPr>
          <w:trHeight w:val="368"/>
        </w:trPr>
        <w:tc>
          <w:tcPr>
            <w:tcW w:w="5554" w:type="dxa"/>
            <w:shd w:val="clear" w:color="auto" w:fill="auto"/>
            <w:vAlign w:val="center"/>
          </w:tcPr>
          <w:p w14:paraId="7C0EF801" w14:textId="77777777" w:rsidR="009878D8" w:rsidRPr="00993AF1" w:rsidRDefault="009878D8"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 xml:space="preserve">Tratament </w:t>
            </w:r>
            <w:proofErr w:type="spellStart"/>
            <w:r w:rsidRPr="00993AF1">
              <w:rPr>
                <w:rFonts w:ascii="Times New Roman" w:hAnsi="Times New Roman" w:cs="Times New Roman"/>
                <w:noProof w:val="0"/>
                <w:color w:val="000000"/>
                <w:sz w:val="24"/>
                <w:szCs w:val="24"/>
                <w:lang w:val="ro-MD"/>
              </w:rPr>
              <w:t>balneo</w:t>
            </w:r>
            <w:proofErr w:type="spellEnd"/>
            <w:r w:rsidRPr="00993AF1">
              <w:rPr>
                <w:rFonts w:ascii="Times New Roman" w:hAnsi="Times New Roman" w:cs="Times New Roman"/>
                <w:noProof w:val="0"/>
                <w:color w:val="000000"/>
                <w:sz w:val="24"/>
                <w:szCs w:val="24"/>
                <w:lang w:val="ro-MD"/>
              </w:rPr>
              <w:t>-sanatorial (CNAS veterani transferuri BS)</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60042B62" w14:textId="37DCF17D" w:rsidR="009878D8" w:rsidRPr="00993AF1" w:rsidRDefault="009878D8"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76.056,5</w:t>
            </w:r>
          </w:p>
        </w:tc>
        <w:tc>
          <w:tcPr>
            <w:tcW w:w="1416" w:type="dxa"/>
            <w:tcBorders>
              <w:top w:val="single" w:sz="4" w:space="0" w:color="auto"/>
              <w:left w:val="nil"/>
              <w:bottom w:val="single" w:sz="4" w:space="0" w:color="auto"/>
              <w:right w:val="single" w:sz="4" w:space="0" w:color="auto"/>
            </w:tcBorders>
            <w:shd w:val="clear" w:color="auto" w:fill="auto"/>
            <w:vAlign w:val="center"/>
          </w:tcPr>
          <w:p w14:paraId="1B013974" w14:textId="6C144573" w:rsidR="009878D8" w:rsidRPr="00993AF1" w:rsidRDefault="009878D8"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79.859,3</w:t>
            </w:r>
          </w:p>
        </w:tc>
        <w:tc>
          <w:tcPr>
            <w:tcW w:w="1417" w:type="dxa"/>
            <w:tcBorders>
              <w:top w:val="single" w:sz="4" w:space="0" w:color="auto"/>
              <w:left w:val="nil"/>
              <w:bottom w:val="single" w:sz="4" w:space="0" w:color="auto"/>
              <w:right w:val="single" w:sz="4" w:space="0" w:color="auto"/>
            </w:tcBorders>
            <w:shd w:val="clear" w:color="auto" w:fill="auto"/>
            <w:vAlign w:val="center"/>
          </w:tcPr>
          <w:p w14:paraId="1905CB5E" w14:textId="3DE540DD" w:rsidR="009878D8" w:rsidRPr="00993AF1" w:rsidRDefault="009878D8"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83.852,3</w:t>
            </w:r>
          </w:p>
        </w:tc>
      </w:tr>
      <w:tr w:rsidR="009878D8" w:rsidRPr="00993AF1" w14:paraId="3C8D4FAC" w14:textId="77777777" w:rsidTr="00B10807">
        <w:trPr>
          <w:trHeight w:val="325"/>
        </w:trPr>
        <w:tc>
          <w:tcPr>
            <w:tcW w:w="5554" w:type="dxa"/>
            <w:shd w:val="clear" w:color="auto" w:fill="auto"/>
            <w:vAlign w:val="center"/>
          </w:tcPr>
          <w:p w14:paraId="52996BD6" w14:textId="33A16A71" w:rsidR="009878D8" w:rsidRPr="00993AF1" w:rsidRDefault="009878D8"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 xml:space="preserve">Tratament </w:t>
            </w:r>
            <w:proofErr w:type="spellStart"/>
            <w:r w:rsidRPr="00993AF1">
              <w:rPr>
                <w:rFonts w:ascii="Times New Roman" w:hAnsi="Times New Roman" w:cs="Times New Roman"/>
                <w:noProof w:val="0"/>
                <w:color w:val="000000"/>
                <w:sz w:val="24"/>
                <w:szCs w:val="24"/>
                <w:lang w:val="ro-MD"/>
              </w:rPr>
              <w:t>balneo</w:t>
            </w:r>
            <w:proofErr w:type="spellEnd"/>
            <w:r w:rsidRPr="00993AF1">
              <w:rPr>
                <w:rFonts w:ascii="Times New Roman" w:hAnsi="Times New Roman" w:cs="Times New Roman"/>
                <w:noProof w:val="0"/>
                <w:color w:val="000000"/>
                <w:sz w:val="24"/>
                <w:szCs w:val="24"/>
                <w:lang w:val="ro-MD"/>
              </w:rPr>
              <w:t>-sanatorial pentru salaria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 (CNAS)</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179CB562" w14:textId="63FCB604" w:rsidR="009878D8" w:rsidRPr="00993AF1" w:rsidRDefault="009878D8"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30.000,0</w:t>
            </w:r>
          </w:p>
        </w:tc>
        <w:tc>
          <w:tcPr>
            <w:tcW w:w="1416" w:type="dxa"/>
            <w:tcBorders>
              <w:top w:val="single" w:sz="4" w:space="0" w:color="auto"/>
              <w:left w:val="nil"/>
              <w:bottom w:val="single" w:sz="4" w:space="0" w:color="auto"/>
              <w:right w:val="single" w:sz="4" w:space="0" w:color="auto"/>
            </w:tcBorders>
            <w:shd w:val="clear" w:color="auto" w:fill="auto"/>
            <w:vAlign w:val="center"/>
          </w:tcPr>
          <w:p w14:paraId="71E72E57" w14:textId="4CCA10ED" w:rsidR="009878D8" w:rsidRPr="00993AF1" w:rsidRDefault="009878D8"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30.000,0</w:t>
            </w:r>
          </w:p>
        </w:tc>
        <w:tc>
          <w:tcPr>
            <w:tcW w:w="1417" w:type="dxa"/>
            <w:tcBorders>
              <w:top w:val="single" w:sz="4" w:space="0" w:color="auto"/>
              <w:left w:val="nil"/>
              <w:bottom w:val="single" w:sz="4" w:space="0" w:color="auto"/>
              <w:right w:val="single" w:sz="4" w:space="0" w:color="auto"/>
            </w:tcBorders>
            <w:shd w:val="clear" w:color="auto" w:fill="auto"/>
            <w:vAlign w:val="center"/>
          </w:tcPr>
          <w:p w14:paraId="4CE9B338" w14:textId="11382B2D" w:rsidR="009878D8" w:rsidRPr="00993AF1" w:rsidRDefault="009878D8"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30.000,0</w:t>
            </w:r>
          </w:p>
        </w:tc>
      </w:tr>
      <w:tr w:rsidR="00C30EA4" w:rsidRPr="00993AF1" w14:paraId="12990F76" w14:textId="77777777" w:rsidTr="00B10807">
        <w:trPr>
          <w:trHeight w:val="288"/>
        </w:trPr>
        <w:tc>
          <w:tcPr>
            <w:tcW w:w="5554" w:type="dxa"/>
            <w:shd w:val="clear" w:color="auto" w:fill="auto"/>
            <w:vAlign w:val="center"/>
          </w:tcPr>
          <w:p w14:paraId="14365BA5" w14:textId="157BC7B9" w:rsidR="00C30EA4" w:rsidRPr="00993AF1" w:rsidRDefault="00C30EA4"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 xml:space="preserve">Tratament </w:t>
            </w:r>
            <w:proofErr w:type="spellStart"/>
            <w:r w:rsidRPr="00993AF1">
              <w:rPr>
                <w:rFonts w:ascii="Times New Roman" w:hAnsi="Times New Roman" w:cs="Times New Roman"/>
                <w:noProof w:val="0"/>
                <w:color w:val="000000"/>
                <w:sz w:val="24"/>
                <w:szCs w:val="24"/>
                <w:lang w:val="ro-MD"/>
              </w:rPr>
              <w:t>balneo</w:t>
            </w:r>
            <w:proofErr w:type="spellEnd"/>
            <w:r w:rsidRPr="00993AF1">
              <w:rPr>
                <w:rFonts w:ascii="Times New Roman" w:hAnsi="Times New Roman" w:cs="Times New Roman"/>
                <w:noProof w:val="0"/>
                <w:color w:val="000000"/>
                <w:sz w:val="24"/>
                <w:szCs w:val="24"/>
                <w:lang w:val="ro-MD"/>
              </w:rPr>
              <w:t>-sanatorial (AGSSS)</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529E7" w14:textId="485E4054"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1.650,0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2BD57ABB" w14:textId="5ED14068"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1.650,0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7D21C6B" w14:textId="5B5BB9FC"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1.650,0</w:t>
            </w:r>
          </w:p>
        </w:tc>
      </w:tr>
      <w:tr w:rsidR="00C30EA4" w:rsidRPr="00993AF1" w14:paraId="5416D990" w14:textId="77777777" w:rsidTr="00B10807">
        <w:trPr>
          <w:trHeight w:val="263"/>
        </w:trPr>
        <w:tc>
          <w:tcPr>
            <w:tcW w:w="5554" w:type="dxa"/>
            <w:shd w:val="clear" w:color="auto" w:fill="auto"/>
            <w:vAlign w:val="center"/>
          </w:tcPr>
          <w:p w14:paraId="14F2EC80" w14:textId="33B00D91" w:rsidR="00C30EA4" w:rsidRPr="00993AF1" w:rsidRDefault="00C30EA4"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Tineri speciali</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ti (Ministerul Sănătă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5D730" w14:textId="3D0019A9"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41.077,0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683CF4F9" w14:textId="3F08A20A"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41.077,0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058ED891" w14:textId="4E36E03F"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41.077,0</w:t>
            </w:r>
          </w:p>
        </w:tc>
      </w:tr>
      <w:tr w:rsidR="00C30EA4" w:rsidRPr="00993AF1" w14:paraId="4A5C2FB8" w14:textId="77777777" w:rsidTr="00B10807">
        <w:trPr>
          <w:trHeight w:val="263"/>
        </w:trPr>
        <w:tc>
          <w:tcPr>
            <w:tcW w:w="5554" w:type="dxa"/>
            <w:shd w:val="clear" w:color="auto" w:fill="auto"/>
            <w:vAlign w:val="center"/>
          </w:tcPr>
          <w:p w14:paraId="4B057E92" w14:textId="792E7377"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Sus</w:t>
            </w:r>
            <w:r w:rsidR="00067160" w:rsidRPr="00993AF1">
              <w:rPr>
                <w:rFonts w:ascii="Times New Roman" w:hAnsi="Times New Roman" w:cs="Times New Roman"/>
                <w:noProof w:val="0"/>
                <w:color w:val="000000"/>
                <w:sz w:val="24"/>
                <w:szCs w:val="24"/>
                <w:lang w:val="ro-MD"/>
              </w:rPr>
              <w:t>ține</w:t>
            </w:r>
            <w:r w:rsidRPr="00993AF1">
              <w:rPr>
                <w:rFonts w:ascii="Times New Roman" w:hAnsi="Times New Roman" w:cs="Times New Roman"/>
                <w:noProof w:val="0"/>
                <w:color w:val="000000"/>
                <w:sz w:val="24"/>
                <w:szCs w:val="24"/>
                <w:lang w:val="ro-MD"/>
              </w:rPr>
              <w:t>rea tinerilor speciali</w:t>
            </w:r>
            <w:r w:rsidR="00067160"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ti din domeniul educa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iei TDS</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589A5" w14:textId="4845F337" w:rsidR="00C30EA4" w:rsidRPr="00993AF1" w:rsidRDefault="00351B8C"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70.000,0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170E5A48" w14:textId="669AD654" w:rsidR="00C30EA4" w:rsidRPr="00993AF1" w:rsidRDefault="00351B8C"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70.000,0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1CAA3FBE" w14:textId="5D1D3266" w:rsidR="00C30EA4" w:rsidRPr="00993AF1" w:rsidRDefault="00351B8C"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70.000,0</w:t>
            </w:r>
          </w:p>
        </w:tc>
      </w:tr>
      <w:tr w:rsidR="00C30EA4" w:rsidRPr="00993AF1" w14:paraId="29C74C2B" w14:textId="77777777" w:rsidTr="00B10807">
        <w:trPr>
          <w:trHeight w:val="263"/>
        </w:trPr>
        <w:tc>
          <w:tcPr>
            <w:tcW w:w="5554" w:type="dxa"/>
            <w:shd w:val="clear" w:color="auto" w:fill="auto"/>
            <w:vAlign w:val="center"/>
          </w:tcPr>
          <w:p w14:paraId="5DB9D8D9" w14:textId="5B9825D2"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Sus</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tinerilor speciali</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ti din domeniul culturii TDS</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0DC4B" w14:textId="006E347D"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1.350,0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2ACFEC75" w14:textId="1EE048D9"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1.350,0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05AF1BB9" w14:textId="1D577178"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1.350,0</w:t>
            </w:r>
          </w:p>
        </w:tc>
      </w:tr>
      <w:tr w:rsidR="00C30EA4" w:rsidRPr="00993AF1" w14:paraId="39416AB4" w14:textId="77777777" w:rsidTr="00B10807">
        <w:trPr>
          <w:trHeight w:val="263"/>
        </w:trPr>
        <w:tc>
          <w:tcPr>
            <w:tcW w:w="5554" w:type="dxa"/>
            <w:shd w:val="clear" w:color="auto" w:fill="auto"/>
            <w:vAlign w:val="center"/>
          </w:tcPr>
          <w:p w14:paraId="0C8EA94C" w14:textId="5FA4BA5F"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Tineri speciali</w:t>
            </w:r>
            <w:r w:rsidR="00A362C3" w:rsidRPr="00993AF1">
              <w:rPr>
                <w:rFonts w:ascii="Times New Roman" w:hAnsi="Times New Roman" w:cs="Times New Roman"/>
                <w:noProof w:val="0"/>
                <w:color w:val="000000"/>
                <w:sz w:val="24"/>
                <w:szCs w:val="24"/>
                <w:lang w:val="ro-MD"/>
              </w:rPr>
              <w:t>ș</w:t>
            </w:r>
            <w:r w:rsidR="00067160" w:rsidRPr="00993AF1">
              <w:rPr>
                <w:rFonts w:ascii="Times New Roman" w:hAnsi="Times New Roman" w:cs="Times New Roman"/>
                <w:noProof w:val="0"/>
                <w:color w:val="000000"/>
                <w:sz w:val="24"/>
                <w:szCs w:val="24"/>
                <w:lang w:val="ro-MD"/>
              </w:rPr>
              <w:t>ti (Agenț</w:t>
            </w:r>
            <w:r w:rsidRPr="00993AF1">
              <w:rPr>
                <w:rFonts w:ascii="Times New Roman" w:hAnsi="Times New Roman" w:cs="Times New Roman"/>
                <w:noProof w:val="0"/>
                <w:color w:val="000000"/>
                <w:sz w:val="24"/>
                <w:szCs w:val="24"/>
                <w:lang w:val="ro-MD"/>
              </w:rPr>
              <w:t xml:space="preserve">ia </w:t>
            </w:r>
            <w:r w:rsidR="00067160" w:rsidRPr="00993AF1">
              <w:rPr>
                <w:rFonts w:ascii="Times New Roman" w:hAnsi="Times New Roman" w:cs="Times New Roman"/>
                <w:noProof w:val="0"/>
                <w:color w:val="000000"/>
                <w:sz w:val="24"/>
                <w:szCs w:val="24"/>
                <w:lang w:val="ro-MD"/>
              </w:rPr>
              <w:t>Națională pentru Siguranț</w:t>
            </w:r>
            <w:r w:rsidRPr="00993AF1">
              <w:rPr>
                <w:rFonts w:ascii="Times New Roman" w:hAnsi="Times New Roman" w:cs="Times New Roman"/>
                <w:noProof w:val="0"/>
                <w:color w:val="000000"/>
                <w:sz w:val="24"/>
                <w:szCs w:val="24"/>
                <w:lang w:val="ro-MD"/>
              </w:rPr>
              <w:t>a Alimentelor)</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188E6" w14:textId="5C1789A8"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2.563,3</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4DEDB38C" w14:textId="020F00DC"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2.563,3</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30DF374" w14:textId="747FE6D8" w:rsidR="00C30EA4" w:rsidRPr="00993AF1" w:rsidRDefault="00C30EA4"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2.563,3</w:t>
            </w:r>
          </w:p>
        </w:tc>
      </w:tr>
      <w:tr w:rsidR="00C30EA4" w:rsidRPr="00993AF1" w14:paraId="2C9B1A6D" w14:textId="77777777" w:rsidTr="00B10807">
        <w:trPr>
          <w:trHeight w:val="263"/>
        </w:trPr>
        <w:tc>
          <w:tcPr>
            <w:tcW w:w="5554" w:type="dxa"/>
            <w:shd w:val="clear" w:color="auto" w:fill="auto"/>
            <w:vAlign w:val="center"/>
          </w:tcPr>
          <w:p w14:paraId="3A152272" w14:textId="01EC3661"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Serviciul </w:t>
            </w:r>
            <w:r w:rsidR="00B10807" w:rsidRPr="00993AF1">
              <w:rPr>
                <w:rFonts w:ascii="Times New Roman" w:hAnsi="Times New Roman" w:cs="Times New Roman"/>
                <w:noProof w:val="0"/>
                <w:color w:val="000000"/>
                <w:sz w:val="24"/>
                <w:szCs w:val="24"/>
                <w:lang w:val="ro-MD"/>
              </w:rPr>
              <w:t xml:space="preserve">mediator comunitar (TDS)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7408F" w14:textId="22F88905"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5.735,4</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77D4A349" w14:textId="33AD3E5D"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5.735,4</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3891298" w14:textId="183E3C72"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5.735,4</w:t>
            </w:r>
          </w:p>
        </w:tc>
      </w:tr>
      <w:tr w:rsidR="00C30EA4" w:rsidRPr="00993AF1" w14:paraId="6BE5BC2B" w14:textId="77777777" w:rsidTr="00B10807">
        <w:trPr>
          <w:trHeight w:val="263"/>
        </w:trPr>
        <w:tc>
          <w:tcPr>
            <w:tcW w:w="5554" w:type="dxa"/>
            <w:shd w:val="clear" w:color="auto" w:fill="auto"/>
            <w:vAlign w:val="center"/>
          </w:tcPr>
          <w:p w14:paraId="6A024414" w14:textId="6289AC0C"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Protec</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ia socială </w:t>
            </w:r>
            <w:r w:rsidR="00B10807" w:rsidRPr="00993AF1">
              <w:rPr>
                <w:rFonts w:ascii="Times New Roman" w:hAnsi="Times New Roman" w:cs="Times New Roman"/>
                <w:noProof w:val="0"/>
                <w:color w:val="000000"/>
                <w:sz w:val="24"/>
                <w:szCs w:val="24"/>
                <w:lang w:val="ro-MD"/>
              </w:rPr>
              <w:t>unor categorii de popula</w:t>
            </w:r>
            <w:r w:rsidR="00A362C3" w:rsidRPr="00993AF1">
              <w:rPr>
                <w:rFonts w:ascii="Times New Roman" w:hAnsi="Times New Roman" w:cs="Times New Roman"/>
                <w:noProof w:val="0"/>
                <w:color w:val="000000"/>
                <w:sz w:val="24"/>
                <w:szCs w:val="24"/>
                <w:lang w:val="ro-MD"/>
              </w:rPr>
              <w:t>ț</w:t>
            </w:r>
            <w:r w:rsidR="00B10807" w:rsidRPr="00993AF1">
              <w:rPr>
                <w:rFonts w:ascii="Times New Roman" w:hAnsi="Times New Roman" w:cs="Times New Roman"/>
                <w:noProof w:val="0"/>
                <w:color w:val="000000"/>
                <w:sz w:val="24"/>
                <w:szCs w:val="24"/>
                <w:lang w:val="ro-MD"/>
              </w:rPr>
              <w:t>ie</w:t>
            </w:r>
            <w:r w:rsidR="004314F1" w:rsidRPr="00993AF1">
              <w:rPr>
                <w:rFonts w:ascii="Times New Roman" w:hAnsi="Times New Roman" w:cs="Times New Roman"/>
                <w:noProof w:val="0"/>
                <w:color w:val="000000"/>
                <w:sz w:val="24"/>
                <w:szCs w:val="24"/>
                <w:lang w:val="ro-MD"/>
              </w:rPr>
              <w:t xml:space="preserve"> Chișinău și UTA Găgăuzia</w:t>
            </w:r>
            <w:r w:rsidR="00B10807" w:rsidRPr="00993AF1">
              <w:rPr>
                <w:rFonts w:ascii="Times New Roman" w:hAnsi="Times New Roman" w:cs="Times New Roman"/>
                <w:noProof w:val="0"/>
                <w:color w:val="000000"/>
                <w:sz w:val="24"/>
                <w:szCs w:val="24"/>
                <w:lang w:val="ro-MD"/>
              </w:rPr>
              <w:t xml:space="preserve">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AA754" w14:textId="7EBFCB47" w:rsidR="00C30EA4" w:rsidRPr="00993AF1" w:rsidRDefault="00C30EA4" w:rsidP="00B10807">
            <w:pPr>
              <w:jc w:val="center"/>
              <w:rPr>
                <w:rFonts w:ascii="Times New Roman" w:hAnsi="Times New Roman" w:cs="Times New Roman"/>
                <w:color w:val="000000"/>
                <w:sz w:val="24"/>
                <w:szCs w:val="24"/>
                <w:lang w:val="ro-MD"/>
              </w:rPr>
            </w:pPr>
            <w:r w:rsidRPr="00993AF1">
              <w:rPr>
                <w:rFonts w:ascii="Times New Roman" w:hAnsi="Times New Roman" w:cs="Times New Roman"/>
                <w:color w:val="000000"/>
                <w:sz w:val="24"/>
                <w:szCs w:val="24"/>
              </w:rPr>
              <w:t>37.660,1</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71F22937" w14:textId="1EE65895"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37.660,1</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72240BCD" w14:textId="05E1144A"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37.660,1</w:t>
            </w:r>
          </w:p>
        </w:tc>
      </w:tr>
      <w:tr w:rsidR="00C30EA4" w:rsidRPr="00993AF1" w14:paraId="00A09E94" w14:textId="77777777" w:rsidTr="00B10807">
        <w:trPr>
          <w:trHeight w:val="263"/>
        </w:trPr>
        <w:tc>
          <w:tcPr>
            <w:tcW w:w="5554" w:type="dxa"/>
            <w:shd w:val="clear" w:color="auto" w:fill="auto"/>
            <w:vAlign w:val="center"/>
          </w:tcPr>
          <w:p w14:paraId="2EF88DAE" w14:textId="16A54153"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 xml:space="preserve">Compensarea cheltuielilor persoanelor </w:t>
            </w:r>
            <w:proofErr w:type="spellStart"/>
            <w:r w:rsidRPr="00993AF1">
              <w:rPr>
                <w:rFonts w:ascii="Times New Roman" w:hAnsi="Times New Roman" w:cs="Times New Roman"/>
                <w:noProof w:val="0"/>
                <w:color w:val="000000"/>
                <w:sz w:val="24"/>
                <w:szCs w:val="24"/>
                <w:lang w:val="ro-MD"/>
              </w:rPr>
              <w:t>represate</w:t>
            </w:r>
            <w:proofErr w:type="spellEnd"/>
            <w:r w:rsidRPr="00993AF1">
              <w:rPr>
                <w:rFonts w:ascii="Times New Roman" w:hAnsi="Times New Roman" w:cs="Times New Roman"/>
                <w:noProof w:val="0"/>
                <w:color w:val="000000"/>
                <w:sz w:val="24"/>
                <w:szCs w:val="24"/>
                <w:lang w:val="ro-MD"/>
              </w:rPr>
              <w:t xml:space="preserve"> si ulterior reabilitate</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01904" w14:textId="7B4E2E3C"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4.950,0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51AC68E5" w14:textId="0150A1B9"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4.950,0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5E410D1B" w14:textId="0D58D54E"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4.950,0</w:t>
            </w:r>
          </w:p>
        </w:tc>
      </w:tr>
      <w:tr w:rsidR="00C30EA4" w:rsidRPr="00993AF1" w14:paraId="6DBAB131" w14:textId="77777777" w:rsidTr="00B10807">
        <w:trPr>
          <w:trHeight w:val="263"/>
        </w:trPr>
        <w:tc>
          <w:tcPr>
            <w:tcW w:w="5554" w:type="dxa"/>
            <w:shd w:val="clear" w:color="auto" w:fill="auto"/>
            <w:vAlign w:val="center"/>
          </w:tcPr>
          <w:p w14:paraId="15D5D0A1" w14:textId="381C6072" w:rsidR="00C30EA4" w:rsidRPr="00993AF1" w:rsidRDefault="00C30EA4"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Sus</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financiară a asocia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iilor ob</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te</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ti ale invalizilor (diferen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a de tarif contribu</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asigurări sociale pentru AO ”Asocia</w:t>
            </w:r>
            <w:r w:rsidR="00A362C3" w:rsidRPr="00993AF1">
              <w:rPr>
                <w:rFonts w:ascii="Times New Roman" w:hAnsi="Times New Roman" w:cs="Times New Roman"/>
                <w:noProof w:val="0"/>
                <w:color w:val="000000"/>
                <w:sz w:val="24"/>
                <w:szCs w:val="24"/>
                <w:lang w:val="ro-MD"/>
              </w:rPr>
              <w:t>ț</w:t>
            </w:r>
            <w:r w:rsidR="00067160" w:rsidRPr="00993AF1">
              <w:rPr>
                <w:rFonts w:ascii="Times New Roman" w:hAnsi="Times New Roman" w:cs="Times New Roman"/>
                <w:noProof w:val="0"/>
                <w:color w:val="000000"/>
                <w:sz w:val="24"/>
                <w:szCs w:val="24"/>
                <w:lang w:val="ro-MD"/>
              </w:rPr>
              <w:t>ia Surzilor din Moldova”,  AO ,,</w:t>
            </w:r>
            <w:r w:rsidRPr="00993AF1">
              <w:rPr>
                <w:rFonts w:ascii="Times New Roman" w:hAnsi="Times New Roman" w:cs="Times New Roman"/>
                <w:noProof w:val="0"/>
                <w:color w:val="000000"/>
                <w:sz w:val="24"/>
                <w:szCs w:val="24"/>
                <w:lang w:val="ro-MD"/>
              </w:rPr>
              <w:t>Asocia</w:t>
            </w:r>
            <w:r w:rsidR="00067160"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ia Nevăzătorilor din M</w:t>
            </w:r>
            <w:r w:rsidR="00067160" w:rsidRPr="00993AF1">
              <w:rPr>
                <w:rFonts w:ascii="Times New Roman" w:hAnsi="Times New Roman" w:cs="Times New Roman"/>
                <w:noProof w:val="0"/>
                <w:color w:val="000000"/>
                <w:sz w:val="24"/>
                <w:szCs w:val="24"/>
                <w:lang w:val="ro-MD"/>
              </w:rPr>
              <w:t>oldova”, AO ,,</w:t>
            </w:r>
            <w:r w:rsidRPr="00993AF1">
              <w:rPr>
                <w:rFonts w:ascii="Times New Roman" w:hAnsi="Times New Roman" w:cs="Times New Roman"/>
                <w:noProof w:val="0"/>
                <w:color w:val="000000"/>
                <w:sz w:val="24"/>
                <w:szCs w:val="24"/>
                <w:lang w:val="ro-MD"/>
              </w:rPr>
              <w:t xml:space="preserve">Societatea Invalizilor din RM”; traducerea </w:t>
            </w:r>
            <w:proofErr w:type="spellStart"/>
            <w:r w:rsidRPr="00993AF1">
              <w:rPr>
                <w:rFonts w:ascii="Times New Roman" w:hAnsi="Times New Roman" w:cs="Times New Roman"/>
                <w:noProof w:val="0"/>
                <w:color w:val="000000"/>
                <w:sz w:val="24"/>
                <w:szCs w:val="24"/>
                <w:lang w:val="ro-MD"/>
              </w:rPr>
              <w:t>mimico</w:t>
            </w:r>
            <w:proofErr w:type="spellEnd"/>
            <w:r w:rsidRPr="00993AF1">
              <w:rPr>
                <w:rFonts w:ascii="Times New Roman" w:hAnsi="Times New Roman" w:cs="Times New Roman"/>
                <w:noProof w:val="0"/>
                <w:color w:val="000000"/>
                <w:sz w:val="24"/>
                <w:szCs w:val="24"/>
                <w:lang w:val="ro-MD"/>
              </w:rPr>
              <w:t>-gestuală pentru AO ”Asocia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ia Surzilor din Moldova”; Centrul Na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ional de Informare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Reabilitare al AO „Asocia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ia Nevăzătorilor din Moldova”; AO  ”Casa Republicană de Cultură a Surzil</w:t>
            </w:r>
            <w:r w:rsidR="00B10807" w:rsidRPr="00993AF1">
              <w:rPr>
                <w:rFonts w:ascii="Times New Roman" w:hAnsi="Times New Roman" w:cs="Times New Roman"/>
                <w:noProof w:val="0"/>
                <w:color w:val="000000"/>
                <w:sz w:val="24"/>
                <w:szCs w:val="24"/>
                <w:lang w:val="ro-MD"/>
              </w:rPr>
              <w:t xml:space="preserve">or din Moldova”)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17366" w14:textId="346A9D71"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9.521,1</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20A4F1C3" w14:textId="7926C3CD"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9.521,1</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72DB9A48" w14:textId="5F3281D0" w:rsidR="00C30EA4" w:rsidRPr="00993AF1" w:rsidRDefault="00C30EA4"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9.521,1</w:t>
            </w:r>
          </w:p>
        </w:tc>
      </w:tr>
      <w:tr w:rsidR="00034366" w:rsidRPr="00993AF1" w14:paraId="5AC1F5E3" w14:textId="77777777" w:rsidTr="00B10807">
        <w:trPr>
          <w:trHeight w:val="263"/>
        </w:trPr>
        <w:tc>
          <w:tcPr>
            <w:tcW w:w="5554" w:type="dxa"/>
            <w:shd w:val="clear" w:color="auto" w:fill="auto"/>
            <w:vAlign w:val="center"/>
          </w:tcPr>
          <w:p w14:paraId="709F5935" w14:textId="5C782D76"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Societă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ile invalizilor (procurarea utilajului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w:t>
            </w:r>
            <w:r w:rsidR="00B10807" w:rsidRPr="00993AF1">
              <w:rPr>
                <w:rFonts w:ascii="Times New Roman" w:hAnsi="Times New Roman" w:cs="Times New Roman"/>
                <w:noProof w:val="0"/>
                <w:color w:val="000000"/>
                <w:sz w:val="24"/>
                <w:szCs w:val="24"/>
                <w:lang w:val="ro-MD"/>
              </w:rPr>
              <w:t xml:space="preserve"> materiei prime)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E4974" w14:textId="64ED60A2"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14.465,0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06C4C315" w14:textId="01A125A3"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14.465,0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457CAB3C" w14:textId="1E2D8F38"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14.465,0</w:t>
            </w:r>
          </w:p>
        </w:tc>
      </w:tr>
      <w:tr w:rsidR="00034366" w:rsidRPr="00993AF1" w14:paraId="54E1DB66" w14:textId="77777777" w:rsidTr="00B10807">
        <w:trPr>
          <w:trHeight w:val="263"/>
        </w:trPr>
        <w:tc>
          <w:tcPr>
            <w:tcW w:w="5554" w:type="dxa"/>
            <w:shd w:val="clear" w:color="auto" w:fill="auto"/>
            <w:vAlign w:val="center"/>
          </w:tcPr>
          <w:p w14:paraId="69C81435" w14:textId="11BA41A7"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Sus</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activită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Comitetelor sectoriale si elaborarea standarde</w:t>
            </w:r>
            <w:r w:rsidR="00067160" w:rsidRPr="00993AF1">
              <w:rPr>
                <w:rFonts w:ascii="Times New Roman" w:hAnsi="Times New Roman" w:cs="Times New Roman"/>
                <w:noProof w:val="0"/>
                <w:color w:val="000000"/>
                <w:sz w:val="24"/>
                <w:szCs w:val="24"/>
                <w:lang w:val="ro-MD"/>
              </w:rPr>
              <w:t>lor ocupaț</w:t>
            </w:r>
            <w:r w:rsidR="00B10807" w:rsidRPr="00993AF1">
              <w:rPr>
                <w:rFonts w:ascii="Times New Roman" w:hAnsi="Times New Roman" w:cs="Times New Roman"/>
                <w:noProof w:val="0"/>
                <w:color w:val="000000"/>
                <w:sz w:val="24"/>
                <w:szCs w:val="24"/>
                <w:lang w:val="ro-MD"/>
              </w:rPr>
              <w:t xml:space="preserve">ionale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C2858" w14:textId="2AD05BDA"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1.900,0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3C6491CF" w14:textId="16608D38"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1.900,0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793A83DE" w14:textId="11165AB7"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1.900,0</w:t>
            </w:r>
          </w:p>
        </w:tc>
      </w:tr>
      <w:tr w:rsidR="00034366" w:rsidRPr="00993AF1" w14:paraId="1BDBE9F9" w14:textId="77777777" w:rsidTr="00B10807">
        <w:trPr>
          <w:trHeight w:val="263"/>
        </w:trPr>
        <w:tc>
          <w:tcPr>
            <w:tcW w:w="5554" w:type="dxa"/>
            <w:shd w:val="clear" w:color="auto" w:fill="auto"/>
            <w:vAlign w:val="center"/>
          </w:tcPr>
          <w:p w14:paraId="27D57F12" w14:textId="63E6EFB8"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Organizarea zilei mondiale a persoanelor cu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 (3 decembrie)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alte activită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 cu participarea persoanelor cu dizabilită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8A124" w14:textId="78A45612"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220,0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62CAC67B" w14:textId="5386F2C3"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220,0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182D45D0" w14:textId="7B1C175A"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220,0</w:t>
            </w:r>
          </w:p>
        </w:tc>
      </w:tr>
      <w:tr w:rsidR="00034366" w:rsidRPr="00993AF1" w14:paraId="2A5325AF" w14:textId="77777777" w:rsidTr="00B10807">
        <w:trPr>
          <w:trHeight w:val="263"/>
        </w:trPr>
        <w:tc>
          <w:tcPr>
            <w:tcW w:w="5554" w:type="dxa"/>
            <w:shd w:val="clear" w:color="auto" w:fill="auto"/>
            <w:vAlign w:val="center"/>
          </w:tcPr>
          <w:p w14:paraId="732F9EF3" w14:textId="74A66058"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Finan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area Ministerului Apărării întru implementarea PA Memorie. Onoare. Respect.</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1B50F" w14:textId="7C660CBA"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127,9</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47BBBFC3" w14:textId="72033EB1"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127,9</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08B88857" w14:textId="018907B6"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127,9</w:t>
            </w:r>
          </w:p>
        </w:tc>
      </w:tr>
      <w:tr w:rsidR="00034366" w:rsidRPr="00993AF1" w14:paraId="5A71CF7A" w14:textId="77777777" w:rsidTr="00B10807">
        <w:trPr>
          <w:trHeight w:val="263"/>
        </w:trPr>
        <w:tc>
          <w:tcPr>
            <w:tcW w:w="5554" w:type="dxa"/>
            <w:shd w:val="clear" w:color="auto" w:fill="auto"/>
            <w:vAlign w:val="center"/>
          </w:tcPr>
          <w:p w14:paraId="37EFBB11" w14:textId="43ABD0A5"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Finan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area Ministerului Afacerilor Interne întru implementarea PA ,,Memorie. Onoare. Respect", precum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i confec</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ionarea legitima</w:t>
            </w:r>
            <w:r w:rsidR="00A362C3" w:rsidRPr="00993AF1">
              <w:rPr>
                <w:rFonts w:ascii="Times New Roman" w:hAnsi="Times New Roman" w:cs="Times New Roman"/>
                <w:noProof w:val="0"/>
                <w:color w:val="000000"/>
                <w:sz w:val="24"/>
                <w:szCs w:val="24"/>
                <w:lang w:val="ro-MD"/>
              </w:rPr>
              <w:t>ț</w:t>
            </w:r>
            <w:r w:rsidR="00CC7893" w:rsidRPr="00993AF1">
              <w:rPr>
                <w:rFonts w:ascii="Times New Roman" w:hAnsi="Times New Roman" w:cs="Times New Roman"/>
                <w:noProof w:val="0"/>
                <w:color w:val="000000"/>
                <w:sz w:val="24"/>
                <w:szCs w:val="24"/>
                <w:lang w:val="ro-MD"/>
              </w:rPr>
              <w:t>iilor în corespundere cu Hotărâ</w:t>
            </w:r>
            <w:r w:rsidRPr="00993AF1">
              <w:rPr>
                <w:rFonts w:ascii="Times New Roman" w:hAnsi="Times New Roman" w:cs="Times New Roman"/>
                <w:noProof w:val="0"/>
                <w:color w:val="000000"/>
                <w:sz w:val="24"/>
                <w:szCs w:val="24"/>
                <w:lang w:val="ro-MD"/>
              </w:rPr>
              <w:t>rea Guvernului nr.235/2020 cu privire la legitima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iile de veteran al organelor afacerilor interne (MAI)</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844AF" w14:textId="7C0C1FFB"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215,8</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239FA852" w14:textId="7833C868"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215,8</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F0914DA" w14:textId="759C3118"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215,8</w:t>
            </w:r>
          </w:p>
        </w:tc>
      </w:tr>
      <w:tr w:rsidR="00034366" w:rsidRPr="00993AF1" w14:paraId="5D0FD390" w14:textId="77777777" w:rsidTr="00B10807">
        <w:trPr>
          <w:trHeight w:val="263"/>
        </w:trPr>
        <w:tc>
          <w:tcPr>
            <w:tcW w:w="5554" w:type="dxa"/>
            <w:shd w:val="clear" w:color="auto" w:fill="auto"/>
            <w:vAlign w:val="center"/>
          </w:tcPr>
          <w:p w14:paraId="7F069AF6" w14:textId="4D7E49B5" w:rsidR="00034366" w:rsidRPr="00993AF1" w:rsidRDefault="00034366" w:rsidP="00D64ABA">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Asigurarea integrării persoanelor în etate (Programul de granturi pentru mobilizarea vârstnicilor), (Programul de Granturi mici în domeniul îmbătrânirii active; acordarea Premiului Na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ional pentru vârstnici de Ziua Mondială a persoanelor vârstnice)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3D590" w14:textId="10470D8F"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1.080,0</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65D4DB70" w14:textId="10DFDB41"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1.080,0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1F347A2" w14:textId="76EAF7D8"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1.080,0</w:t>
            </w:r>
          </w:p>
        </w:tc>
      </w:tr>
      <w:tr w:rsidR="00034366" w:rsidRPr="00993AF1" w14:paraId="165702FC" w14:textId="77777777" w:rsidTr="00B10807">
        <w:trPr>
          <w:trHeight w:val="263"/>
        </w:trPr>
        <w:tc>
          <w:tcPr>
            <w:tcW w:w="5554" w:type="dxa"/>
            <w:shd w:val="clear" w:color="auto" w:fill="auto"/>
            <w:vAlign w:val="center"/>
          </w:tcPr>
          <w:p w14:paraId="53AD2EAA" w14:textId="745344D1" w:rsidR="00034366" w:rsidRPr="00993AF1" w:rsidRDefault="00CC7893" w:rsidP="00D64ABA">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lastRenderedPageBreak/>
              <w:t>Susț</w:t>
            </w:r>
            <w:r w:rsidR="00034366" w:rsidRPr="00993AF1">
              <w:rPr>
                <w:rFonts w:ascii="Times New Roman" w:hAnsi="Times New Roman" w:cs="Times New Roman"/>
                <w:noProof w:val="0"/>
                <w:color w:val="000000"/>
                <w:sz w:val="24"/>
                <w:szCs w:val="24"/>
                <w:lang w:val="ro-MD"/>
              </w:rPr>
              <w:t>inerea societă</w:t>
            </w:r>
            <w:r w:rsidR="00A362C3" w:rsidRPr="00993AF1">
              <w:rPr>
                <w:rFonts w:ascii="Times New Roman" w:hAnsi="Times New Roman" w:cs="Times New Roman"/>
                <w:noProof w:val="0"/>
                <w:color w:val="000000"/>
                <w:sz w:val="24"/>
                <w:szCs w:val="24"/>
                <w:lang w:val="ro-MD"/>
              </w:rPr>
              <w:t>ț</w:t>
            </w:r>
            <w:r w:rsidR="00034366" w:rsidRPr="00993AF1">
              <w:rPr>
                <w:rFonts w:ascii="Times New Roman" w:hAnsi="Times New Roman" w:cs="Times New Roman"/>
                <w:noProof w:val="0"/>
                <w:color w:val="000000"/>
                <w:sz w:val="24"/>
                <w:szCs w:val="24"/>
                <w:lang w:val="ro-MD"/>
              </w:rPr>
              <w:t>ilor ob</w:t>
            </w:r>
            <w:r w:rsidR="00A362C3" w:rsidRPr="00993AF1">
              <w:rPr>
                <w:rFonts w:ascii="Times New Roman" w:hAnsi="Times New Roman" w:cs="Times New Roman"/>
                <w:noProof w:val="0"/>
                <w:color w:val="000000"/>
                <w:sz w:val="24"/>
                <w:szCs w:val="24"/>
                <w:lang w:val="ro-MD"/>
              </w:rPr>
              <w:t>ș</w:t>
            </w:r>
            <w:r w:rsidR="00034366" w:rsidRPr="00993AF1">
              <w:rPr>
                <w:rFonts w:ascii="Times New Roman" w:hAnsi="Times New Roman" w:cs="Times New Roman"/>
                <w:noProof w:val="0"/>
                <w:color w:val="000000"/>
                <w:sz w:val="24"/>
                <w:szCs w:val="24"/>
                <w:lang w:val="ro-MD"/>
              </w:rPr>
              <w:t>te</w:t>
            </w:r>
            <w:r w:rsidR="00A362C3" w:rsidRPr="00993AF1">
              <w:rPr>
                <w:rFonts w:ascii="Times New Roman" w:hAnsi="Times New Roman" w:cs="Times New Roman"/>
                <w:noProof w:val="0"/>
                <w:color w:val="000000"/>
                <w:sz w:val="24"/>
                <w:szCs w:val="24"/>
                <w:lang w:val="ro-MD"/>
              </w:rPr>
              <w:t>ș</w:t>
            </w:r>
            <w:r w:rsidR="00034366" w:rsidRPr="00993AF1">
              <w:rPr>
                <w:rFonts w:ascii="Times New Roman" w:hAnsi="Times New Roman" w:cs="Times New Roman"/>
                <w:noProof w:val="0"/>
                <w:color w:val="000000"/>
                <w:sz w:val="24"/>
                <w:szCs w:val="24"/>
                <w:lang w:val="ro-MD"/>
              </w:rPr>
              <w:t xml:space="preserve">ti (APL -II) </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4095F" w14:textId="52A154AD"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252,8</w:t>
            </w:r>
          </w:p>
        </w:tc>
        <w:tc>
          <w:tcPr>
            <w:tcW w:w="1416" w:type="dxa"/>
            <w:tcBorders>
              <w:top w:val="single" w:sz="4" w:space="0" w:color="000000"/>
              <w:left w:val="nil"/>
              <w:bottom w:val="single" w:sz="4" w:space="0" w:color="000000"/>
              <w:right w:val="single" w:sz="4" w:space="0" w:color="000000"/>
            </w:tcBorders>
            <w:shd w:val="clear" w:color="auto" w:fill="auto"/>
            <w:vAlign w:val="center"/>
          </w:tcPr>
          <w:p w14:paraId="084864A5" w14:textId="123A58B4"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252,8</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5C49CD54" w14:textId="63699B6C" w:rsidR="00034366" w:rsidRPr="00993AF1" w:rsidRDefault="00034366"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252,8</w:t>
            </w:r>
          </w:p>
        </w:tc>
      </w:tr>
      <w:tr w:rsidR="00034366" w:rsidRPr="00993AF1" w14:paraId="035C457D" w14:textId="77777777" w:rsidTr="00B10807">
        <w:trPr>
          <w:trHeight w:val="409"/>
        </w:trPr>
        <w:tc>
          <w:tcPr>
            <w:tcW w:w="5554" w:type="dxa"/>
            <w:tcBorders>
              <w:top w:val="single" w:sz="4" w:space="0" w:color="auto"/>
              <w:bottom w:val="single" w:sz="4" w:space="0" w:color="auto"/>
            </w:tcBorders>
            <w:shd w:val="clear" w:color="auto" w:fill="auto"/>
            <w:vAlign w:val="center"/>
          </w:tcPr>
          <w:p w14:paraId="044BC787" w14:textId="04503F25" w:rsidR="00034366" w:rsidRPr="00993AF1" w:rsidRDefault="00034366" w:rsidP="00D64ABA">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Aloca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lunare de stat unor categorii de popula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ie din stângă Nistrului </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244B4FB0" w14:textId="5D8185D0"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53.894,4</w:t>
            </w:r>
          </w:p>
        </w:tc>
        <w:tc>
          <w:tcPr>
            <w:tcW w:w="1416" w:type="dxa"/>
            <w:tcBorders>
              <w:top w:val="single" w:sz="4" w:space="0" w:color="auto"/>
              <w:left w:val="nil"/>
              <w:bottom w:val="single" w:sz="4" w:space="0" w:color="auto"/>
              <w:right w:val="single" w:sz="4" w:space="0" w:color="auto"/>
            </w:tcBorders>
            <w:shd w:val="clear" w:color="auto" w:fill="auto"/>
            <w:vAlign w:val="center"/>
          </w:tcPr>
          <w:p w14:paraId="783CDCD0" w14:textId="479800A4"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55.917,8</w:t>
            </w:r>
          </w:p>
        </w:tc>
        <w:tc>
          <w:tcPr>
            <w:tcW w:w="1417" w:type="dxa"/>
            <w:tcBorders>
              <w:top w:val="single" w:sz="4" w:space="0" w:color="auto"/>
              <w:left w:val="nil"/>
              <w:bottom w:val="single" w:sz="4" w:space="0" w:color="auto"/>
              <w:right w:val="single" w:sz="4" w:space="0" w:color="auto"/>
            </w:tcBorders>
            <w:shd w:val="clear" w:color="auto" w:fill="auto"/>
            <w:vAlign w:val="center"/>
          </w:tcPr>
          <w:p w14:paraId="51F01B83" w14:textId="75D3A12D"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57.941,2</w:t>
            </w:r>
          </w:p>
        </w:tc>
      </w:tr>
      <w:tr w:rsidR="00034366" w:rsidRPr="00993AF1" w14:paraId="141C22CC" w14:textId="77777777" w:rsidTr="00B10807">
        <w:trPr>
          <w:trHeight w:val="409"/>
        </w:trPr>
        <w:tc>
          <w:tcPr>
            <w:tcW w:w="5554" w:type="dxa"/>
            <w:tcBorders>
              <w:top w:val="single" w:sz="4" w:space="0" w:color="auto"/>
              <w:right w:val="single" w:sz="4" w:space="0" w:color="auto"/>
            </w:tcBorders>
            <w:shd w:val="clear" w:color="auto" w:fill="auto"/>
            <w:vAlign w:val="center"/>
          </w:tcPr>
          <w:p w14:paraId="05E2782C" w14:textId="29C5F453" w:rsidR="00034366" w:rsidRPr="00993AF1" w:rsidRDefault="00034366" w:rsidP="00D64ABA">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Aloca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lunare de stat pentru</w:t>
            </w:r>
            <w:r w:rsidR="00D64ABA" w:rsidRPr="00993AF1">
              <w:rPr>
                <w:rFonts w:ascii="Times New Roman" w:hAnsi="Times New Roman" w:cs="Times New Roman"/>
                <w:noProof w:val="0"/>
                <w:color w:val="000000"/>
                <w:sz w:val="24"/>
                <w:szCs w:val="24"/>
                <w:lang w:val="ro-MD"/>
              </w:rPr>
              <w:t xml:space="preserve"> merite deosebite fa</w:t>
            </w:r>
            <w:r w:rsidR="00A362C3" w:rsidRPr="00993AF1">
              <w:rPr>
                <w:rFonts w:ascii="Times New Roman" w:hAnsi="Times New Roman" w:cs="Times New Roman"/>
                <w:noProof w:val="0"/>
                <w:color w:val="000000"/>
                <w:sz w:val="24"/>
                <w:szCs w:val="24"/>
                <w:lang w:val="ro-MD"/>
              </w:rPr>
              <w:t>ț</w:t>
            </w:r>
            <w:r w:rsidR="00D64ABA" w:rsidRPr="00993AF1">
              <w:rPr>
                <w:rFonts w:ascii="Times New Roman" w:hAnsi="Times New Roman" w:cs="Times New Roman"/>
                <w:noProof w:val="0"/>
                <w:color w:val="000000"/>
                <w:sz w:val="24"/>
                <w:szCs w:val="24"/>
                <w:lang w:val="ro-MD"/>
              </w:rPr>
              <w:t xml:space="preserve">ă de stat </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281DF25E" w14:textId="3E01738F"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13.069,8</w:t>
            </w:r>
          </w:p>
        </w:tc>
        <w:tc>
          <w:tcPr>
            <w:tcW w:w="1416" w:type="dxa"/>
            <w:tcBorders>
              <w:top w:val="single" w:sz="4" w:space="0" w:color="auto"/>
              <w:left w:val="nil"/>
              <w:bottom w:val="single" w:sz="4" w:space="0" w:color="auto"/>
              <w:right w:val="single" w:sz="4" w:space="0" w:color="auto"/>
            </w:tcBorders>
            <w:shd w:val="clear" w:color="auto" w:fill="auto"/>
            <w:vAlign w:val="center"/>
          </w:tcPr>
          <w:p w14:paraId="1FE7CE27" w14:textId="19EE5BAC"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13.069,8</w:t>
            </w:r>
          </w:p>
        </w:tc>
        <w:tc>
          <w:tcPr>
            <w:tcW w:w="1417" w:type="dxa"/>
            <w:tcBorders>
              <w:top w:val="single" w:sz="4" w:space="0" w:color="auto"/>
              <w:left w:val="nil"/>
              <w:bottom w:val="single" w:sz="4" w:space="0" w:color="auto"/>
              <w:right w:val="single" w:sz="4" w:space="0" w:color="auto"/>
            </w:tcBorders>
            <w:shd w:val="clear" w:color="auto" w:fill="auto"/>
            <w:vAlign w:val="center"/>
          </w:tcPr>
          <w:p w14:paraId="1ADC6505" w14:textId="6930EEA1"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13.069,8</w:t>
            </w:r>
          </w:p>
        </w:tc>
      </w:tr>
      <w:tr w:rsidR="00034366" w:rsidRPr="00993AF1" w14:paraId="0167807C" w14:textId="77777777" w:rsidTr="00B10807">
        <w:trPr>
          <w:trHeight w:val="409"/>
        </w:trPr>
        <w:tc>
          <w:tcPr>
            <w:tcW w:w="5554" w:type="dxa"/>
            <w:tcBorders>
              <w:bottom w:val="single" w:sz="4" w:space="0" w:color="auto"/>
            </w:tcBorders>
            <w:shd w:val="clear" w:color="auto" w:fill="auto"/>
            <w:vAlign w:val="center"/>
          </w:tcPr>
          <w:p w14:paraId="166FA582" w14:textId="016B6F32" w:rsidR="00034366" w:rsidRPr="00993AF1" w:rsidRDefault="00034366" w:rsidP="00D64ABA">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Sus</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financiară a participan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ilor la lichidarea consecin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elor avariei de la Cernobîl </w:t>
            </w:r>
            <w:r w:rsidR="00A362C3" w:rsidRPr="00993AF1">
              <w:rPr>
                <w:rFonts w:ascii="Times New Roman" w:hAnsi="Times New Roman" w:cs="Times New Roman"/>
                <w:noProof w:val="0"/>
                <w:color w:val="000000"/>
                <w:sz w:val="24"/>
                <w:szCs w:val="24"/>
                <w:lang w:val="ro-MD"/>
              </w:rPr>
              <w:t>ș</w:t>
            </w:r>
            <w:r w:rsidRPr="00993AF1">
              <w:rPr>
                <w:rFonts w:ascii="Times New Roman" w:hAnsi="Times New Roman" w:cs="Times New Roman"/>
                <w:noProof w:val="0"/>
                <w:color w:val="000000"/>
                <w:sz w:val="24"/>
                <w:szCs w:val="24"/>
                <w:lang w:val="ro-MD"/>
              </w:rPr>
              <w:t xml:space="preserve">i familiilor lor </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62EF4502" w14:textId="438D7596"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108.112,1</w:t>
            </w:r>
          </w:p>
        </w:tc>
        <w:tc>
          <w:tcPr>
            <w:tcW w:w="1416" w:type="dxa"/>
            <w:tcBorders>
              <w:top w:val="single" w:sz="4" w:space="0" w:color="auto"/>
              <w:left w:val="nil"/>
              <w:bottom w:val="single" w:sz="4" w:space="0" w:color="auto"/>
              <w:right w:val="single" w:sz="4" w:space="0" w:color="auto"/>
            </w:tcBorders>
            <w:shd w:val="clear" w:color="auto" w:fill="auto"/>
            <w:vAlign w:val="center"/>
          </w:tcPr>
          <w:p w14:paraId="1037498D" w14:textId="77ED65AA"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116.936,2</w:t>
            </w:r>
          </w:p>
        </w:tc>
        <w:tc>
          <w:tcPr>
            <w:tcW w:w="1417" w:type="dxa"/>
            <w:tcBorders>
              <w:top w:val="single" w:sz="4" w:space="0" w:color="auto"/>
              <w:left w:val="nil"/>
              <w:bottom w:val="single" w:sz="4" w:space="0" w:color="auto"/>
              <w:right w:val="single" w:sz="4" w:space="0" w:color="auto"/>
            </w:tcBorders>
            <w:shd w:val="clear" w:color="auto" w:fill="auto"/>
            <w:vAlign w:val="center"/>
          </w:tcPr>
          <w:p w14:paraId="340D684F" w14:textId="72653BBC"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125.866,1</w:t>
            </w:r>
          </w:p>
        </w:tc>
      </w:tr>
      <w:tr w:rsidR="00034366" w:rsidRPr="00993AF1" w14:paraId="6E5C0D99" w14:textId="77777777" w:rsidTr="00B10807">
        <w:trPr>
          <w:trHeight w:val="409"/>
        </w:trPr>
        <w:tc>
          <w:tcPr>
            <w:tcW w:w="5554" w:type="dxa"/>
            <w:tcBorders>
              <w:top w:val="single" w:sz="4" w:space="0" w:color="auto"/>
              <w:left w:val="single" w:sz="4" w:space="0" w:color="auto"/>
              <w:bottom w:val="single" w:sz="4" w:space="0" w:color="auto"/>
              <w:right w:val="single" w:sz="4" w:space="0" w:color="auto"/>
            </w:tcBorders>
            <w:shd w:val="clear" w:color="auto" w:fill="auto"/>
            <w:vAlign w:val="center"/>
          </w:tcPr>
          <w:p w14:paraId="7AB8CA18" w14:textId="0FBAE435" w:rsidR="00034366" w:rsidRPr="00993AF1" w:rsidRDefault="00034366" w:rsidP="00D64ABA">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RO"/>
              </w:rPr>
              <w:t>Acordarea dreptului la aloca</w:t>
            </w:r>
            <w:r w:rsidR="00A362C3" w:rsidRPr="00993AF1">
              <w:rPr>
                <w:rFonts w:ascii="Times New Roman" w:hAnsi="Times New Roman" w:cs="Times New Roman"/>
                <w:noProof w:val="0"/>
                <w:color w:val="000000"/>
                <w:sz w:val="24"/>
                <w:szCs w:val="24"/>
                <w:lang w:val="ro-RO"/>
              </w:rPr>
              <w:t>ț</w:t>
            </w:r>
            <w:r w:rsidRPr="00993AF1">
              <w:rPr>
                <w:rFonts w:ascii="Times New Roman" w:hAnsi="Times New Roman" w:cs="Times New Roman"/>
                <w:noProof w:val="0"/>
                <w:color w:val="000000"/>
                <w:sz w:val="24"/>
                <w:szCs w:val="24"/>
                <w:lang w:val="ro-RO"/>
              </w:rPr>
              <w:t>ie lunară de stat unor categorii de popula</w:t>
            </w:r>
            <w:r w:rsidR="00A362C3" w:rsidRPr="00993AF1">
              <w:rPr>
                <w:rFonts w:ascii="Times New Roman" w:hAnsi="Times New Roman" w:cs="Times New Roman"/>
                <w:noProof w:val="0"/>
                <w:color w:val="000000"/>
                <w:sz w:val="24"/>
                <w:szCs w:val="24"/>
                <w:lang w:val="ro-RO"/>
              </w:rPr>
              <w:t>ț</w:t>
            </w:r>
            <w:r w:rsidR="00CC7893" w:rsidRPr="00993AF1">
              <w:rPr>
                <w:rFonts w:ascii="Times New Roman" w:hAnsi="Times New Roman" w:cs="Times New Roman"/>
                <w:noProof w:val="0"/>
                <w:color w:val="000000"/>
                <w:sz w:val="24"/>
                <w:szCs w:val="24"/>
                <w:lang w:val="ro-RO"/>
              </w:rPr>
              <w:t>ie din râ</w:t>
            </w:r>
            <w:r w:rsidRPr="00993AF1">
              <w:rPr>
                <w:rFonts w:ascii="Times New Roman" w:hAnsi="Times New Roman" w:cs="Times New Roman"/>
                <w:noProof w:val="0"/>
                <w:color w:val="000000"/>
                <w:sz w:val="24"/>
                <w:szCs w:val="24"/>
                <w:lang w:val="ro-RO"/>
              </w:rPr>
              <w:t>ndul beneficiarilor de pensii sau de aloca</w:t>
            </w:r>
            <w:r w:rsidR="00A362C3" w:rsidRPr="00993AF1">
              <w:rPr>
                <w:rFonts w:ascii="Times New Roman" w:hAnsi="Times New Roman" w:cs="Times New Roman"/>
                <w:noProof w:val="0"/>
                <w:color w:val="000000"/>
                <w:sz w:val="24"/>
                <w:szCs w:val="24"/>
                <w:lang w:val="ro-RO"/>
              </w:rPr>
              <w:t>ț</w:t>
            </w:r>
            <w:r w:rsidRPr="00993AF1">
              <w:rPr>
                <w:rFonts w:ascii="Times New Roman" w:hAnsi="Times New Roman" w:cs="Times New Roman"/>
                <w:noProof w:val="0"/>
                <w:color w:val="000000"/>
                <w:sz w:val="24"/>
                <w:szCs w:val="24"/>
                <w:lang w:val="ro-RO"/>
              </w:rPr>
              <w:t xml:space="preserve">ii sociale de stat </w:t>
            </w:r>
            <w:r w:rsidR="00A362C3" w:rsidRPr="00993AF1">
              <w:rPr>
                <w:rFonts w:ascii="Times New Roman" w:hAnsi="Times New Roman" w:cs="Times New Roman"/>
                <w:noProof w:val="0"/>
                <w:color w:val="000000"/>
                <w:sz w:val="24"/>
                <w:szCs w:val="24"/>
                <w:lang w:val="ro-RO"/>
              </w:rPr>
              <w:t>ș</w:t>
            </w:r>
            <w:r w:rsidRPr="00993AF1">
              <w:rPr>
                <w:rFonts w:ascii="Times New Roman" w:hAnsi="Times New Roman" w:cs="Times New Roman"/>
                <w:noProof w:val="0"/>
                <w:color w:val="000000"/>
                <w:sz w:val="24"/>
                <w:szCs w:val="24"/>
                <w:lang w:val="ro-RO"/>
              </w:rPr>
              <w:t xml:space="preserve">i familiilor lor </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62B5A767" w14:textId="26E403A1"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130.194,3</w:t>
            </w:r>
          </w:p>
        </w:tc>
        <w:tc>
          <w:tcPr>
            <w:tcW w:w="1416" w:type="dxa"/>
            <w:tcBorders>
              <w:top w:val="single" w:sz="4" w:space="0" w:color="auto"/>
              <w:left w:val="nil"/>
              <w:bottom w:val="single" w:sz="4" w:space="0" w:color="auto"/>
              <w:right w:val="single" w:sz="4" w:space="0" w:color="auto"/>
            </w:tcBorders>
            <w:shd w:val="clear" w:color="auto" w:fill="auto"/>
            <w:vAlign w:val="center"/>
          </w:tcPr>
          <w:p w14:paraId="6DE3F66D" w14:textId="0C60E90D"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130.194,3</w:t>
            </w:r>
          </w:p>
        </w:tc>
        <w:tc>
          <w:tcPr>
            <w:tcW w:w="1417" w:type="dxa"/>
            <w:tcBorders>
              <w:top w:val="single" w:sz="4" w:space="0" w:color="auto"/>
              <w:left w:val="nil"/>
              <w:bottom w:val="single" w:sz="4" w:space="0" w:color="auto"/>
              <w:right w:val="single" w:sz="4" w:space="0" w:color="auto"/>
            </w:tcBorders>
            <w:shd w:val="clear" w:color="auto" w:fill="auto"/>
            <w:vAlign w:val="center"/>
          </w:tcPr>
          <w:p w14:paraId="5D71B5E6" w14:textId="378590EF"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130.194,3</w:t>
            </w:r>
          </w:p>
        </w:tc>
      </w:tr>
      <w:tr w:rsidR="00034366" w:rsidRPr="00993AF1" w14:paraId="145068E9" w14:textId="77777777" w:rsidTr="00B10807">
        <w:trPr>
          <w:trHeight w:val="409"/>
        </w:trPr>
        <w:tc>
          <w:tcPr>
            <w:tcW w:w="5554" w:type="dxa"/>
            <w:tcBorders>
              <w:top w:val="single" w:sz="4" w:space="0" w:color="auto"/>
            </w:tcBorders>
            <w:shd w:val="clear" w:color="auto" w:fill="auto"/>
            <w:vAlign w:val="center"/>
          </w:tcPr>
          <w:p w14:paraId="5C8286A4" w14:textId="7224F43B" w:rsidR="00034366" w:rsidRPr="00993AF1" w:rsidRDefault="00034366" w:rsidP="00D64ABA">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Acordarea dreptului la indemniza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ie viageră sportivilor de performan</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 xml:space="preserve">ă care s-au retras din activitatea de sport  si antrenorilor acestora </w:t>
            </w:r>
          </w:p>
        </w:tc>
        <w:tc>
          <w:tcPr>
            <w:tcW w:w="1394" w:type="dxa"/>
            <w:tcBorders>
              <w:top w:val="single" w:sz="4" w:space="0" w:color="auto"/>
              <w:left w:val="nil"/>
              <w:bottom w:val="single" w:sz="4" w:space="0" w:color="auto"/>
              <w:right w:val="single" w:sz="4" w:space="0" w:color="auto"/>
            </w:tcBorders>
            <w:shd w:val="clear" w:color="auto" w:fill="auto"/>
            <w:vAlign w:val="center"/>
          </w:tcPr>
          <w:p w14:paraId="7E893255" w14:textId="2A554DBB"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16.460,7</w:t>
            </w:r>
          </w:p>
        </w:tc>
        <w:tc>
          <w:tcPr>
            <w:tcW w:w="1416" w:type="dxa"/>
            <w:tcBorders>
              <w:top w:val="single" w:sz="4" w:space="0" w:color="auto"/>
              <w:left w:val="nil"/>
              <w:bottom w:val="single" w:sz="4" w:space="0" w:color="auto"/>
              <w:right w:val="single" w:sz="4" w:space="0" w:color="auto"/>
            </w:tcBorders>
            <w:shd w:val="clear" w:color="auto" w:fill="auto"/>
            <w:vAlign w:val="center"/>
          </w:tcPr>
          <w:p w14:paraId="705CF251" w14:textId="30CDF9AF"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18.231,7</w:t>
            </w:r>
          </w:p>
        </w:tc>
        <w:tc>
          <w:tcPr>
            <w:tcW w:w="1417" w:type="dxa"/>
            <w:tcBorders>
              <w:top w:val="single" w:sz="4" w:space="0" w:color="auto"/>
              <w:left w:val="nil"/>
              <w:bottom w:val="single" w:sz="4" w:space="0" w:color="auto"/>
              <w:right w:val="single" w:sz="4" w:space="0" w:color="auto"/>
            </w:tcBorders>
            <w:shd w:val="clear" w:color="auto" w:fill="auto"/>
            <w:vAlign w:val="center"/>
          </w:tcPr>
          <w:p w14:paraId="38C90EFA" w14:textId="6E71BEE5"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20.002,8</w:t>
            </w:r>
          </w:p>
        </w:tc>
      </w:tr>
      <w:tr w:rsidR="00034366" w:rsidRPr="00993AF1" w14:paraId="52057132" w14:textId="77777777" w:rsidTr="00B10807">
        <w:trPr>
          <w:trHeight w:val="325"/>
        </w:trPr>
        <w:tc>
          <w:tcPr>
            <w:tcW w:w="5554" w:type="dxa"/>
            <w:shd w:val="clear" w:color="auto" w:fill="auto"/>
            <w:vAlign w:val="center"/>
          </w:tcPr>
          <w:p w14:paraId="4E09C1D6" w14:textId="4506A869"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MD"/>
              </w:rPr>
              <w:t>Ajutor material unic unor categorii de popula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ie din rândul beneficiarilor de aloca</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ii lunare de stat(BS)</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20CC07A7" w14:textId="2ADCB3E6"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9.595,6</w:t>
            </w:r>
          </w:p>
        </w:tc>
        <w:tc>
          <w:tcPr>
            <w:tcW w:w="1416" w:type="dxa"/>
            <w:tcBorders>
              <w:top w:val="single" w:sz="4" w:space="0" w:color="auto"/>
              <w:left w:val="nil"/>
              <w:bottom w:val="single" w:sz="4" w:space="0" w:color="auto"/>
              <w:right w:val="single" w:sz="4" w:space="0" w:color="auto"/>
            </w:tcBorders>
            <w:shd w:val="clear" w:color="auto" w:fill="auto"/>
            <w:vAlign w:val="center"/>
          </w:tcPr>
          <w:p w14:paraId="4E4E509B" w14:textId="236EE723"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9.595,6</w:t>
            </w:r>
          </w:p>
        </w:tc>
        <w:tc>
          <w:tcPr>
            <w:tcW w:w="1417" w:type="dxa"/>
            <w:tcBorders>
              <w:top w:val="single" w:sz="4" w:space="0" w:color="auto"/>
              <w:left w:val="nil"/>
              <w:bottom w:val="single" w:sz="4" w:space="0" w:color="auto"/>
              <w:right w:val="single" w:sz="4" w:space="0" w:color="auto"/>
            </w:tcBorders>
            <w:shd w:val="clear" w:color="auto" w:fill="auto"/>
            <w:vAlign w:val="center"/>
          </w:tcPr>
          <w:p w14:paraId="2D773A54" w14:textId="2770E379" w:rsidR="00034366" w:rsidRPr="00993AF1" w:rsidRDefault="00034366" w:rsidP="00B10807">
            <w:pPr>
              <w:jc w:val="center"/>
              <w:rPr>
                <w:rFonts w:ascii="Times New Roman" w:hAnsi="Times New Roman" w:cs="Times New Roman"/>
                <w:noProof w:val="0"/>
                <w:sz w:val="24"/>
                <w:szCs w:val="24"/>
                <w:lang w:val="ro-MD"/>
              </w:rPr>
            </w:pPr>
            <w:r w:rsidRPr="00993AF1">
              <w:rPr>
                <w:rFonts w:ascii="Times New Roman" w:hAnsi="Times New Roman" w:cs="Times New Roman"/>
                <w:sz w:val="24"/>
                <w:szCs w:val="24"/>
              </w:rPr>
              <w:t>9.595,6</w:t>
            </w:r>
          </w:p>
        </w:tc>
      </w:tr>
      <w:tr w:rsidR="00034366" w:rsidRPr="00993AF1" w14:paraId="59D38B9D" w14:textId="77777777" w:rsidTr="00B10807">
        <w:trPr>
          <w:trHeight w:val="325"/>
        </w:trPr>
        <w:tc>
          <w:tcPr>
            <w:tcW w:w="5554" w:type="dxa"/>
            <w:shd w:val="clear" w:color="auto" w:fill="auto"/>
            <w:vAlign w:val="center"/>
          </w:tcPr>
          <w:p w14:paraId="2BFFC238" w14:textId="07DD9EED"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RO"/>
              </w:rPr>
              <w:t>Acordarea aloca</w:t>
            </w:r>
            <w:r w:rsidR="00A362C3" w:rsidRPr="00993AF1">
              <w:rPr>
                <w:rFonts w:ascii="Times New Roman" w:hAnsi="Times New Roman" w:cs="Times New Roman"/>
                <w:noProof w:val="0"/>
                <w:color w:val="000000"/>
                <w:sz w:val="24"/>
                <w:szCs w:val="24"/>
                <w:lang w:val="ro-RO"/>
              </w:rPr>
              <w:t>ț</w:t>
            </w:r>
            <w:r w:rsidRPr="00993AF1">
              <w:rPr>
                <w:rFonts w:ascii="Times New Roman" w:hAnsi="Times New Roman" w:cs="Times New Roman"/>
                <w:noProof w:val="0"/>
                <w:color w:val="000000"/>
                <w:sz w:val="24"/>
                <w:szCs w:val="24"/>
                <w:lang w:val="ro-RO"/>
              </w:rPr>
              <w:t>iei de stat veteranilor de război pentru merite deosebite fa</w:t>
            </w:r>
            <w:r w:rsidR="00A362C3" w:rsidRPr="00993AF1">
              <w:rPr>
                <w:rFonts w:ascii="Times New Roman" w:hAnsi="Times New Roman" w:cs="Times New Roman"/>
                <w:noProof w:val="0"/>
                <w:color w:val="000000"/>
                <w:sz w:val="24"/>
                <w:szCs w:val="24"/>
                <w:lang w:val="ro-RO"/>
              </w:rPr>
              <w:t>ț</w:t>
            </w:r>
            <w:r w:rsidRPr="00993AF1">
              <w:rPr>
                <w:rFonts w:ascii="Times New Roman" w:hAnsi="Times New Roman" w:cs="Times New Roman"/>
                <w:noProof w:val="0"/>
                <w:color w:val="000000"/>
                <w:sz w:val="24"/>
                <w:szCs w:val="24"/>
                <w:lang w:val="ro-RO"/>
              </w:rPr>
              <w:t>ă de stat</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0DCA9A4A" w14:textId="51FEF5FF" w:rsidR="00034366" w:rsidRPr="00993AF1" w:rsidRDefault="00034366" w:rsidP="00B10807">
            <w:pPr>
              <w:jc w:val="center"/>
              <w:rPr>
                <w:rFonts w:ascii="Times New Roman" w:hAnsi="Times New Roman" w:cs="Times New Roman"/>
                <w:sz w:val="24"/>
                <w:szCs w:val="24"/>
              </w:rPr>
            </w:pPr>
            <w:r w:rsidRPr="00993AF1">
              <w:rPr>
                <w:rFonts w:ascii="Times New Roman" w:hAnsi="Times New Roman" w:cs="Times New Roman"/>
                <w:sz w:val="24"/>
                <w:szCs w:val="24"/>
              </w:rPr>
              <w:t>6.129,0</w:t>
            </w:r>
          </w:p>
        </w:tc>
        <w:tc>
          <w:tcPr>
            <w:tcW w:w="1416" w:type="dxa"/>
            <w:tcBorders>
              <w:top w:val="single" w:sz="4" w:space="0" w:color="auto"/>
              <w:left w:val="nil"/>
              <w:bottom w:val="single" w:sz="4" w:space="0" w:color="auto"/>
              <w:right w:val="single" w:sz="4" w:space="0" w:color="auto"/>
            </w:tcBorders>
            <w:shd w:val="clear" w:color="auto" w:fill="auto"/>
            <w:vAlign w:val="center"/>
          </w:tcPr>
          <w:p w14:paraId="308DC859" w14:textId="3D30087C" w:rsidR="00034366" w:rsidRPr="00993AF1" w:rsidRDefault="00034366" w:rsidP="00B10807">
            <w:pPr>
              <w:jc w:val="center"/>
              <w:rPr>
                <w:rFonts w:ascii="Times New Roman" w:hAnsi="Times New Roman" w:cs="Times New Roman"/>
                <w:sz w:val="24"/>
                <w:szCs w:val="24"/>
              </w:rPr>
            </w:pPr>
            <w:r w:rsidRPr="00993AF1">
              <w:rPr>
                <w:rFonts w:ascii="Times New Roman" w:hAnsi="Times New Roman" w:cs="Times New Roman"/>
                <w:sz w:val="24"/>
                <w:szCs w:val="24"/>
              </w:rPr>
              <w:t>6.129,0</w:t>
            </w:r>
          </w:p>
        </w:tc>
        <w:tc>
          <w:tcPr>
            <w:tcW w:w="1417" w:type="dxa"/>
            <w:tcBorders>
              <w:top w:val="single" w:sz="4" w:space="0" w:color="auto"/>
              <w:left w:val="nil"/>
              <w:bottom w:val="single" w:sz="4" w:space="0" w:color="auto"/>
              <w:right w:val="single" w:sz="4" w:space="0" w:color="auto"/>
            </w:tcBorders>
            <w:shd w:val="clear" w:color="auto" w:fill="auto"/>
            <w:vAlign w:val="center"/>
          </w:tcPr>
          <w:p w14:paraId="4A4BD267" w14:textId="76C25682" w:rsidR="00034366" w:rsidRPr="00993AF1" w:rsidRDefault="00034366" w:rsidP="00B10807">
            <w:pPr>
              <w:jc w:val="center"/>
              <w:rPr>
                <w:rFonts w:ascii="Times New Roman" w:hAnsi="Times New Roman" w:cs="Times New Roman"/>
                <w:sz w:val="24"/>
                <w:szCs w:val="24"/>
              </w:rPr>
            </w:pPr>
            <w:r w:rsidRPr="00993AF1">
              <w:rPr>
                <w:rFonts w:ascii="Times New Roman" w:hAnsi="Times New Roman" w:cs="Times New Roman"/>
                <w:sz w:val="24"/>
                <w:szCs w:val="24"/>
              </w:rPr>
              <w:t>6.129,0</w:t>
            </w:r>
          </w:p>
        </w:tc>
      </w:tr>
      <w:tr w:rsidR="00034366" w:rsidRPr="00993AF1" w14:paraId="579EF369" w14:textId="77777777" w:rsidTr="00B10807">
        <w:trPr>
          <w:trHeight w:val="325"/>
        </w:trPr>
        <w:tc>
          <w:tcPr>
            <w:tcW w:w="5554" w:type="dxa"/>
            <w:shd w:val="clear" w:color="auto" w:fill="auto"/>
            <w:vAlign w:val="center"/>
          </w:tcPr>
          <w:p w14:paraId="667D18A6" w14:textId="00F4BEAC" w:rsidR="00034366" w:rsidRPr="00993AF1" w:rsidRDefault="00034366"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color w:val="000000"/>
                <w:sz w:val="24"/>
                <w:szCs w:val="24"/>
                <w:lang w:val="ro-RO"/>
              </w:rPr>
              <w:t>Acordarea aloca</w:t>
            </w:r>
            <w:r w:rsidR="00A362C3" w:rsidRPr="00993AF1">
              <w:rPr>
                <w:rFonts w:ascii="Times New Roman" w:hAnsi="Times New Roman" w:cs="Times New Roman"/>
                <w:noProof w:val="0"/>
                <w:color w:val="000000"/>
                <w:sz w:val="24"/>
                <w:szCs w:val="24"/>
                <w:lang w:val="ro-RO"/>
              </w:rPr>
              <w:t>ț</w:t>
            </w:r>
            <w:r w:rsidRPr="00993AF1">
              <w:rPr>
                <w:rFonts w:ascii="Times New Roman" w:hAnsi="Times New Roman" w:cs="Times New Roman"/>
                <w:noProof w:val="0"/>
                <w:color w:val="000000"/>
                <w:sz w:val="24"/>
                <w:szCs w:val="24"/>
                <w:lang w:val="ro-RO"/>
              </w:rPr>
              <w:t xml:space="preserve">iilor lunare de stat veteranilor de război </w:t>
            </w:r>
            <w:r w:rsidR="00A362C3" w:rsidRPr="00993AF1">
              <w:rPr>
                <w:rFonts w:ascii="Times New Roman" w:hAnsi="Times New Roman" w:cs="Times New Roman"/>
                <w:noProof w:val="0"/>
                <w:color w:val="000000"/>
                <w:sz w:val="24"/>
                <w:szCs w:val="24"/>
                <w:lang w:val="ro-RO"/>
              </w:rPr>
              <w:t>ș</w:t>
            </w:r>
            <w:r w:rsidR="00CC7893" w:rsidRPr="00993AF1">
              <w:rPr>
                <w:rFonts w:ascii="Times New Roman" w:hAnsi="Times New Roman" w:cs="Times New Roman"/>
                <w:noProof w:val="0"/>
                <w:color w:val="000000"/>
                <w:sz w:val="24"/>
                <w:szCs w:val="24"/>
                <w:lang w:val="ro-RO"/>
              </w:rPr>
              <w:t>i membrilor famil</w:t>
            </w:r>
            <w:r w:rsidRPr="00993AF1">
              <w:rPr>
                <w:rFonts w:ascii="Times New Roman" w:hAnsi="Times New Roman" w:cs="Times New Roman"/>
                <w:noProof w:val="0"/>
                <w:color w:val="000000"/>
                <w:sz w:val="24"/>
                <w:szCs w:val="24"/>
                <w:lang w:val="ro-RO"/>
              </w:rPr>
              <w:t>i</w:t>
            </w:r>
            <w:r w:rsidR="00CC7893" w:rsidRPr="00993AF1">
              <w:rPr>
                <w:rFonts w:ascii="Times New Roman" w:hAnsi="Times New Roman" w:cs="Times New Roman"/>
                <w:noProof w:val="0"/>
                <w:color w:val="000000"/>
                <w:sz w:val="24"/>
                <w:szCs w:val="24"/>
                <w:lang w:val="ro-RO"/>
              </w:rPr>
              <w:t>ilor</w:t>
            </w:r>
            <w:r w:rsidRPr="00993AF1">
              <w:rPr>
                <w:rFonts w:ascii="Times New Roman" w:hAnsi="Times New Roman" w:cs="Times New Roman"/>
                <w:noProof w:val="0"/>
                <w:color w:val="000000"/>
                <w:sz w:val="24"/>
                <w:szCs w:val="24"/>
                <w:lang w:val="ro-RO"/>
              </w:rPr>
              <w:t xml:space="preserve"> lor</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682779EF" w14:textId="298D4ABA" w:rsidR="00034366" w:rsidRPr="00993AF1" w:rsidRDefault="00034366" w:rsidP="00B10807">
            <w:pPr>
              <w:jc w:val="center"/>
              <w:rPr>
                <w:rFonts w:ascii="Times New Roman" w:hAnsi="Times New Roman" w:cs="Times New Roman"/>
                <w:sz w:val="24"/>
                <w:szCs w:val="24"/>
              </w:rPr>
            </w:pPr>
            <w:r w:rsidRPr="00993AF1">
              <w:rPr>
                <w:rFonts w:ascii="Times New Roman" w:hAnsi="Times New Roman" w:cs="Times New Roman"/>
                <w:sz w:val="24"/>
                <w:szCs w:val="24"/>
              </w:rPr>
              <w:t>672.643,1</w:t>
            </w:r>
          </w:p>
        </w:tc>
        <w:tc>
          <w:tcPr>
            <w:tcW w:w="1416" w:type="dxa"/>
            <w:tcBorders>
              <w:top w:val="single" w:sz="4" w:space="0" w:color="auto"/>
              <w:left w:val="nil"/>
              <w:bottom w:val="single" w:sz="4" w:space="0" w:color="auto"/>
              <w:right w:val="single" w:sz="4" w:space="0" w:color="auto"/>
            </w:tcBorders>
            <w:shd w:val="clear" w:color="auto" w:fill="auto"/>
            <w:vAlign w:val="center"/>
          </w:tcPr>
          <w:p w14:paraId="4D7DB9AA" w14:textId="2C7894E4" w:rsidR="00034366" w:rsidRPr="00993AF1" w:rsidRDefault="00034366" w:rsidP="00B10807">
            <w:pPr>
              <w:jc w:val="center"/>
              <w:rPr>
                <w:rFonts w:ascii="Times New Roman" w:hAnsi="Times New Roman" w:cs="Times New Roman"/>
                <w:sz w:val="24"/>
                <w:szCs w:val="24"/>
              </w:rPr>
            </w:pPr>
            <w:r w:rsidRPr="00993AF1">
              <w:rPr>
                <w:rFonts w:ascii="Times New Roman" w:hAnsi="Times New Roman" w:cs="Times New Roman"/>
                <w:sz w:val="24"/>
                <w:szCs w:val="24"/>
              </w:rPr>
              <w:t>730.044,6</w:t>
            </w:r>
          </w:p>
        </w:tc>
        <w:tc>
          <w:tcPr>
            <w:tcW w:w="1417" w:type="dxa"/>
            <w:tcBorders>
              <w:top w:val="single" w:sz="4" w:space="0" w:color="auto"/>
              <w:left w:val="nil"/>
              <w:bottom w:val="single" w:sz="4" w:space="0" w:color="auto"/>
              <w:right w:val="single" w:sz="4" w:space="0" w:color="auto"/>
            </w:tcBorders>
            <w:shd w:val="clear" w:color="auto" w:fill="auto"/>
            <w:vAlign w:val="center"/>
          </w:tcPr>
          <w:p w14:paraId="6B48818D" w14:textId="28F4C812" w:rsidR="00034366" w:rsidRPr="00993AF1" w:rsidRDefault="00034366" w:rsidP="00B10807">
            <w:pPr>
              <w:jc w:val="center"/>
              <w:rPr>
                <w:rFonts w:ascii="Times New Roman" w:hAnsi="Times New Roman" w:cs="Times New Roman"/>
                <w:sz w:val="24"/>
                <w:szCs w:val="24"/>
              </w:rPr>
            </w:pPr>
            <w:r w:rsidRPr="00993AF1">
              <w:rPr>
                <w:rFonts w:ascii="Times New Roman" w:hAnsi="Times New Roman" w:cs="Times New Roman"/>
                <w:sz w:val="24"/>
                <w:szCs w:val="24"/>
              </w:rPr>
              <w:t>796.989,0</w:t>
            </w:r>
          </w:p>
        </w:tc>
      </w:tr>
      <w:tr w:rsidR="00AB653D" w:rsidRPr="00993AF1" w14:paraId="16371682" w14:textId="77777777" w:rsidTr="00B10807">
        <w:trPr>
          <w:trHeight w:val="255"/>
        </w:trPr>
        <w:tc>
          <w:tcPr>
            <w:tcW w:w="5554" w:type="dxa"/>
            <w:shd w:val="clear" w:color="auto" w:fill="auto"/>
            <w:vAlign w:val="center"/>
          </w:tcPr>
          <w:p w14:paraId="4D175AF3" w14:textId="6AF9FF01" w:rsidR="00AB653D" w:rsidRPr="00993AF1" w:rsidRDefault="00AB653D" w:rsidP="00B10807">
            <w:pP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Total subprogramul 9019</w:t>
            </w:r>
          </w:p>
        </w:tc>
        <w:tc>
          <w:tcPr>
            <w:tcW w:w="1394" w:type="dxa"/>
            <w:tcBorders>
              <w:top w:val="nil"/>
              <w:left w:val="nil"/>
              <w:bottom w:val="single" w:sz="8" w:space="0" w:color="auto"/>
              <w:right w:val="single" w:sz="8" w:space="0" w:color="auto"/>
            </w:tcBorders>
            <w:shd w:val="clear" w:color="auto" w:fill="auto"/>
            <w:vAlign w:val="center"/>
          </w:tcPr>
          <w:p w14:paraId="36FEECC3" w14:textId="6D43580F" w:rsidR="00AB653D" w:rsidRPr="00993AF1" w:rsidRDefault="00561CC2" w:rsidP="00B10807">
            <w:pPr>
              <w:ind w:right="-113"/>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1.308.923,9</w:t>
            </w:r>
          </w:p>
        </w:tc>
        <w:tc>
          <w:tcPr>
            <w:tcW w:w="1416" w:type="dxa"/>
            <w:tcBorders>
              <w:top w:val="nil"/>
              <w:left w:val="nil"/>
              <w:bottom w:val="single" w:sz="8" w:space="0" w:color="auto"/>
              <w:right w:val="single" w:sz="8" w:space="0" w:color="auto"/>
            </w:tcBorders>
            <w:shd w:val="clear" w:color="auto" w:fill="auto"/>
            <w:vAlign w:val="center"/>
          </w:tcPr>
          <w:p w14:paraId="6CCDBAE5" w14:textId="5F8E9BCE" w:rsidR="00AB653D"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1.382.746,7</w:t>
            </w:r>
          </w:p>
        </w:tc>
        <w:tc>
          <w:tcPr>
            <w:tcW w:w="1417" w:type="dxa"/>
            <w:tcBorders>
              <w:top w:val="nil"/>
              <w:left w:val="nil"/>
              <w:bottom w:val="single" w:sz="8" w:space="0" w:color="auto"/>
              <w:right w:val="single" w:sz="8" w:space="0" w:color="auto"/>
            </w:tcBorders>
            <w:shd w:val="clear" w:color="auto" w:fill="auto"/>
            <w:vAlign w:val="center"/>
          </w:tcPr>
          <w:p w14:paraId="2B87DD07" w14:textId="7F52D48F" w:rsidR="00AB653D" w:rsidRPr="00993AF1" w:rsidRDefault="00561CC2" w:rsidP="00B10807">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lang w:val="ro-MD"/>
              </w:rPr>
              <w:t>1.466.408,5</w:t>
            </w:r>
          </w:p>
        </w:tc>
      </w:tr>
    </w:tbl>
    <w:p w14:paraId="44B71589" w14:textId="143793ED" w:rsidR="001D45AC" w:rsidRPr="00993AF1" w:rsidRDefault="001D45AC" w:rsidP="00B10807">
      <w:pPr>
        <w:pStyle w:val="Listparagraf"/>
        <w:spacing w:after="0" w:line="240" w:lineRule="auto"/>
        <w:ind w:left="851"/>
        <w:jc w:val="both"/>
        <w:rPr>
          <w:rFonts w:ascii="Times New Roman" w:eastAsia="Times New Roman" w:hAnsi="Times New Roman" w:cs="Times New Roman"/>
          <w:noProof w:val="0"/>
          <w:color w:val="000000"/>
          <w:sz w:val="24"/>
          <w:szCs w:val="24"/>
          <w:lang w:val="ro-MD"/>
        </w:rPr>
      </w:pPr>
    </w:p>
    <w:p w14:paraId="3EC20BFA" w14:textId="0958CBA7" w:rsidR="00E046E0" w:rsidRPr="00993AF1" w:rsidRDefault="00E046E0" w:rsidP="00616874">
      <w:pPr>
        <w:pStyle w:val="Listparagraf"/>
        <w:numPr>
          <w:ilvl w:val="0"/>
          <w:numId w:val="6"/>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Subprogramul 9020 „</w:t>
      </w:r>
      <w:r w:rsidRPr="00993AF1">
        <w:rPr>
          <w:rFonts w:ascii="Times New Roman" w:eastAsia="Times New Roman" w:hAnsi="Times New Roman" w:cs="Times New Roman"/>
          <w:b/>
          <w:bCs/>
          <w:noProof w:val="0"/>
          <w:color w:val="000000"/>
          <w:sz w:val="24"/>
          <w:szCs w:val="24"/>
          <w:lang w:val="ro-MD"/>
        </w:rPr>
        <w:t>Sus</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inerea activită</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ilor sistemului de protec</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ie socială</w:t>
      </w:r>
      <w:r w:rsidRPr="00993AF1">
        <w:rPr>
          <w:rFonts w:ascii="Times New Roman" w:hAnsi="Times New Roman" w:cs="Times New Roman"/>
          <w:b/>
          <w:noProof w:val="0"/>
          <w:sz w:val="24"/>
          <w:szCs w:val="24"/>
          <w:lang w:val="ro-MD"/>
        </w:rPr>
        <w:t>”</w:t>
      </w:r>
    </w:p>
    <w:p w14:paraId="2EDB79B1" w14:textId="60BB0393" w:rsidR="00BC58E8" w:rsidRPr="00993AF1" w:rsidRDefault="00E046E0" w:rsidP="00616874">
      <w:pPr>
        <w:pStyle w:val="Listparagraf"/>
        <w:numPr>
          <w:ilvl w:val="0"/>
          <w:numId w:val="6"/>
        </w:numPr>
        <w:spacing w:after="0" w:line="240" w:lineRule="auto"/>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34D851FE" w14:textId="77777777" w:rsidR="001D45AC" w:rsidRPr="00993AF1" w:rsidRDefault="001D45AC" w:rsidP="00B10807">
      <w:pPr>
        <w:spacing w:after="0" w:line="240" w:lineRule="auto"/>
        <w:ind w:right="190"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776" w:type="dxa"/>
        <w:jc w:val="center"/>
        <w:tblLook w:val="04A0" w:firstRow="1" w:lastRow="0" w:firstColumn="1" w:lastColumn="0" w:noHBand="0" w:noVBand="1"/>
      </w:tblPr>
      <w:tblGrid>
        <w:gridCol w:w="5524"/>
        <w:gridCol w:w="1417"/>
        <w:gridCol w:w="1418"/>
        <w:gridCol w:w="1417"/>
      </w:tblGrid>
      <w:tr w:rsidR="00762E4E" w:rsidRPr="00993AF1" w14:paraId="546D1246" w14:textId="77777777" w:rsidTr="00B10807">
        <w:trPr>
          <w:jc w:val="center"/>
        </w:trPr>
        <w:tc>
          <w:tcPr>
            <w:tcW w:w="5524" w:type="dxa"/>
            <w:shd w:val="clear" w:color="auto" w:fill="auto"/>
            <w:vAlign w:val="center"/>
          </w:tcPr>
          <w:p w14:paraId="69CE5D2E" w14:textId="0A533EDB" w:rsidR="00762E4E" w:rsidRPr="00993AF1" w:rsidRDefault="00762E4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417" w:type="dxa"/>
            <w:shd w:val="clear" w:color="auto" w:fill="auto"/>
            <w:vAlign w:val="center"/>
          </w:tcPr>
          <w:p w14:paraId="3311DCCA" w14:textId="2E493D52" w:rsidR="00762E4E" w:rsidRPr="00993AF1" w:rsidRDefault="00C03629"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w:t>
            </w:r>
            <w:r w:rsidR="009878D8" w:rsidRPr="00993AF1">
              <w:rPr>
                <w:rFonts w:ascii="Times New Roman" w:hAnsi="Times New Roman" w:cs="Times New Roman"/>
                <w:b/>
                <w:noProof w:val="0"/>
                <w:sz w:val="24"/>
                <w:szCs w:val="24"/>
                <w:lang w:val="ro-MD"/>
              </w:rPr>
              <w:t>26</w:t>
            </w:r>
          </w:p>
        </w:tc>
        <w:tc>
          <w:tcPr>
            <w:tcW w:w="1418" w:type="dxa"/>
            <w:shd w:val="clear" w:color="auto" w:fill="auto"/>
            <w:vAlign w:val="center"/>
          </w:tcPr>
          <w:p w14:paraId="4F4FF797" w14:textId="3AF68FB6" w:rsidR="00762E4E" w:rsidRPr="00993AF1" w:rsidRDefault="009878D8"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417" w:type="dxa"/>
            <w:shd w:val="clear" w:color="auto" w:fill="auto"/>
            <w:vAlign w:val="center"/>
          </w:tcPr>
          <w:p w14:paraId="49DA3D43" w14:textId="1884745F" w:rsidR="00762E4E" w:rsidRPr="00993AF1" w:rsidRDefault="009878D8"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FE30D6" w:rsidRPr="00993AF1" w14:paraId="5CF8B55D" w14:textId="77777777" w:rsidTr="00B10807">
        <w:trPr>
          <w:trHeight w:val="277"/>
          <w:jc w:val="center"/>
        </w:trPr>
        <w:tc>
          <w:tcPr>
            <w:tcW w:w="5524" w:type="dxa"/>
            <w:shd w:val="clear" w:color="auto" w:fill="auto"/>
            <w:vAlign w:val="center"/>
          </w:tcPr>
          <w:p w14:paraId="59BE3A51" w14:textId="3EB0B384" w:rsidR="00FE30D6" w:rsidRPr="00993AF1" w:rsidRDefault="00FE30D6" w:rsidP="00B10807">
            <w:pPr>
              <w:rPr>
                <w:rFonts w:ascii="Times New Roman" w:hAnsi="Times New Roman" w:cs="Times New Roman"/>
                <w:b/>
                <w:noProof w:val="0"/>
                <w:sz w:val="24"/>
                <w:szCs w:val="24"/>
                <w:lang w:val="ro-MD"/>
              </w:rPr>
            </w:pPr>
            <w:r w:rsidRPr="00993AF1">
              <w:rPr>
                <w:rFonts w:ascii="Times New Roman" w:hAnsi="Times New Roman" w:cs="Times New Roman"/>
                <w:noProof w:val="0"/>
                <w:color w:val="000000"/>
                <w:sz w:val="24"/>
                <w:szCs w:val="24"/>
                <w:lang w:val="ro-MD"/>
              </w:rPr>
              <w:t>Sus</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inerea activită</w:t>
            </w:r>
            <w:r w:rsidR="00A362C3" w:rsidRPr="00993AF1">
              <w:rPr>
                <w:rFonts w:ascii="Times New Roman" w:hAnsi="Times New Roman" w:cs="Times New Roman"/>
                <w:noProof w:val="0"/>
                <w:color w:val="000000"/>
                <w:sz w:val="24"/>
                <w:szCs w:val="24"/>
                <w:lang w:val="ro-MD"/>
              </w:rPr>
              <w:t>ț</w:t>
            </w:r>
            <w:r w:rsidRPr="00993AF1">
              <w:rPr>
                <w:rFonts w:ascii="Times New Roman" w:hAnsi="Times New Roman" w:cs="Times New Roman"/>
                <w:noProof w:val="0"/>
                <w:color w:val="000000"/>
                <w:sz w:val="24"/>
                <w:szCs w:val="24"/>
                <w:lang w:val="ro-MD"/>
              </w:rPr>
              <w:t>ilor centralizate</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2249E" w14:textId="5A7CD1EB" w:rsidR="00FE30D6" w:rsidRPr="00993AF1" w:rsidRDefault="00FE30D6"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4.926,7</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6AE3AE1E" w14:textId="415DD845" w:rsidR="00FE30D6" w:rsidRPr="00993AF1" w:rsidRDefault="00FE30D6"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4.926,7</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3B9BA43E" w14:textId="261F3237" w:rsidR="00FE30D6" w:rsidRPr="00993AF1" w:rsidRDefault="00FE30D6"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4.926,7</w:t>
            </w:r>
          </w:p>
        </w:tc>
      </w:tr>
      <w:tr w:rsidR="00CB1F6F" w:rsidRPr="00993AF1" w14:paraId="2A374A21" w14:textId="77777777" w:rsidTr="00B10807">
        <w:trPr>
          <w:trHeight w:val="277"/>
          <w:jc w:val="center"/>
        </w:trPr>
        <w:tc>
          <w:tcPr>
            <w:tcW w:w="5524" w:type="dxa"/>
            <w:shd w:val="clear" w:color="auto" w:fill="auto"/>
            <w:vAlign w:val="center"/>
          </w:tcPr>
          <w:p w14:paraId="16FF1C35" w14:textId="68FFC87B" w:rsidR="00CB1F6F" w:rsidRPr="00993AF1" w:rsidRDefault="00CB1F6F" w:rsidP="00B10807">
            <w:pPr>
              <w:rPr>
                <w:rFonts w:ascii="Times New Roman" w:hAnsi="Times New Roman" w:cs="Times New Roman"/>
                <w:noProof w:val="0"/>
                <w:color w:val="000000"/>
                <w:sz w:val="24"/>
                <w:szCs w:val="24"/>
                <w:lang w:val="ro-MD"/>
              </w:rPr>
            </w:pPr>
            <w:r w:rsidRPr="00993AF1">
              <w:rPr>
                <w:rFonts w:ascii="Times New Roman" w:hAnsi="Times New Roman" w:cs="Times New Roman"/>
                <w:noProof w:val="0"/>
                <w:sz w:val="24"/>
                <w:szCs w:val="24"/>
                <w:lang w:val="ro-MD"/>
              </w:rPr>
              <w:t>Măsuri incluse în Planul de cre</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tere economică a Moldovei</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9DD9E" w14:textId="226FADF4" w:rsidR="00CB1F6F" w:rsidRPr="00993AF1" w:rsidRDefault="0072142C"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4</w:t>
            </w:r>
            <w:r w:rsidR="00CB1F6F" w:rsidRPr="00993AF1">
              <w:rPr>
                <w:rFonts w:ascii="Times New Roman" w:hAnsi="Times New Roman" w:cs="Times New Roman"/>
                <w:color w:val="000000"/>
                <w:sz w:val="24"/>
                <w:szCs w:val="24"/>
              </w:rPr>
              <w:t>50,0</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4DE7D15C" w14:textId="1E86E6F0" w:rsidR="00CB1F6F" w:rsidRPr="00993AF1" w:rsidRDefault="00CB1F6F" w:rsidP="00B10807">
            <w:pPr>
              <w:jc w:val="center"/>
              <w:rPr>
                <w:rFonts w:ascii="Times New Roman" w:hAnsi="Times New Roman" w:cs="Times New Roman"/>
                <w:color w:val="000000"/>
                <w:sz w:val="24"/>
                <w:szCs w:val="24"/>
              </w:rPr>
            </w:pPr>
            <w:r w:rsidRPr="00993AF1">
              <w:rPr>
                <w:rFonts w:ascii="Times New Roman" w:hAnsi="Times New Roman" w:cs="Times New Roman"/>
                <w:color w:val="000000"/>
                <w:sz w:val="24"/>
                <w:szCs w:val="24"/>
              </w:rPr>
              <w:t>50,0</w:t>
            </w:r>
          </w:p>
        </w:tc>
        <w:tc>
          <w:tcPr>
            <w:tcW w:w="1417" w:type="dxa"/>
            <w:tcBorders>
              <w:top w:val="single" w:sz="4" w:space="0" w:color="000000"/>
              <w:left w:val="nil"/>
              <w:bottom w:val="single" w:sz="4" w:space="0" w:color="000000"/>
              <w:right w:val="single" w:sz="4" w:space="0" w:color="000000"/>
            </w:tcBorders>
            <w:shd w:val="clear" w:color="auto" w:fill="auto"/>
            <w:vAlign w:val="center"/>
          </w:tcPr>
          <w:p w14:paraId="5157A3E4" w14:textId="77777777" w:rsidR="00CB1F6F" w:rsidRPr="00993AF1" w:rsidRDefault="00CB1F6F" w:rsidP="00B10807">
            <w:pPr>
              <w:jc w:val="center"/>
              <w:rPr>
                <w:rFonts w:ascii="Times New Roman" w:hAnsi="Times New Roman" w:cs="Times New Roman"/>
                <w:color w:val="000000"/>
                <w:sz w:val="24"/>
                <w:szCs w:val="24"/>
              </w:rPr>
            </w:pPr>
          </w:p>
        </w:tc>
      </w:tr>
      <w:tr w:rsidR="0072142C" w:rsidRPr="00993AF1" w14:paraId="7EFB9326" w14:textId="77777777" w:rsidTr="00B10807">
        <w:trPr>
          <w:trHeight w:val="281"/>
          <w:jc w:val="center"/>
        </w:trPr>
        <w:tc>
          <w:tcPr>
            <w:tcW w:w="5524" w:type="dxa"/>
            <w:shd w:val="clear" w:color="auto" w:fill="auto"/>
            <w:vAlign w:val="center"/>
          </w:tcPr>
          <w:p w14:paraId="4C529EA1" w14:textId="6B2257A4" w:rsidR="0072142C" w:rsidRPr="00993AF1" w:rsidRDefault="0072142C" w:rsidP="0072142C">
            <w:pPr>
              <w:rPr>
                <w:rFonts w:ascii="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Total subprogramul 9020</w:t>
            </w:r>
          </w:p>
        </w:tc>
        <w:tc>
          <w:tcPr>
            <w:tcW w:w="1417" w:type="dxa"/>
            <w:tcBorders>
              <w:top w:val="nil"/>
              <w:left w:val="nil"/>
              <w:bottom w:val="single" w:sz="8" w:space="0" w:color="000000"/>
              <w:right w:val="single" w:sz="8" w:space="0" w:color="000000"/>
            </w:tcBorders>
            <w:shd w:val="clear" w:color="auto" w:fill="auto"/>
            <w:vAlign w:val="center"/>
          </w:tcPr>
          <w:p w14:paraId="43CBF54E" w14:textId="709C3353" w:rsidR="0072142C" w:rsidRPr="00993AF1" w:rsidRDefault="0072142C" w:rsidP="0072142C">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5.376,7</w:t>
            </w:r>
          </w:p>
        </w:tc>
        <w:tc>
          <w:tcPr>
            <w:tcW w:w="1418" w:type="dxa"/>
            <w:tcBorders>
              <w:top w:val="nil"/>
              <w:left w:val="nil"/>
              <w:bottom w:val="single" w:sz="8" w:space="0" w:color="000000"/>
              <w:right w:val="single" w:sz="8" w:space="0" w:color="000000"/>
            </w:tcBorders>
            <w:shd w:val="clear" w:color="auto" w:fill="auto"/>
            <w:vAlign w:val="center"/>
          </w:tcPr>
          <w:p w14:paraId="028E96DE" w14:textId="13984AB6" w:rsidR="0072142C" w:rsidRPr="00993AF1" w:rsidRDefault="0072142C" w:rsidP="0072142C">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4.976,7</w:t>
            </w:r>
          </w:p>
        </w:tc>
        <w:tc>
          <w:tcPr>
            <w:tcW w:w="1417" w:type="dxa"/>
            <w:tcBorders>
              <w:top w:val="nil"/>
              <w:left w:val="nil"/>
              <w:bottom w:val="single" w:sz="8" w:space="0" w:color="000000"/>
              <w:right w:val="single" w:sz="8" w:space="0" w:color="000000"/>
            </w:tcBorders>
            <w:shd w:val="clear" w:color="auto" w:fill="auto"/>
            <w:vAlign w:val="center"/>
          </w:tcPr>
          <w:p w14:paraId="333E7AD9" w14:textId="694298B2" w:rsidR="0072142C" w:rsidRPr="00993AF1" w:rsidRDefault="0072142C" w:rsidP="0072142C">
            <w:pPr>
              <w:jc w:val="center"/>
              <w:rPr>
                <w:rFonts w:ascii="Times New Roman" w:hAnsi="Times New Roman" w:cs="Times New Roman"/>
                <w:b/>
                <w:noProof w:val="0"/>
                <w:sz w:val="24"/>
                <w:szCs w:val="24"/>
                <w:lang w:val="ro-MD"/>
              </w:rPr>
            </w:pPr>
            <w:r w:rsidRPr="00993AF1">
              <w:rPr>
                <w:rFonts w:ascii="Times New Roman" w:hAnsi="Times New Roman" w:cs="Times New Roman"/>
                <w:b/>
                <w:bCs/>
                <w:color w:val="000000"/>
                <w:sz w:val="24"/>
                <w:szCs w:val="24"/>
              </w:rPr>
              <w:t>4.926,7</w:t>
            </w:r>
          </w:p>
        </w:tc>
      </w:tr>
    </w:tbl>
    <w:p w14:paraId="2DE4D2B9" w14:textId="4921F5F5" w:rsidR="00267517" w:rsidRPr="00993AF1" w:rsidRDefault="00E046E0" w:rsidP="00B10807">
      <w:pPr>
        <w:tabs>
          <w:tab w:val="left" w:pos="567"/>
        </w:tabs>
        <w:spacing w:after="0" w:line="240" w:lineRule="auto"/>
        <w:ind w:right="-279"/>
        <w:rPr>
          <w:rFonts w:ascii="Times New Roman" w:eastAsia="Times New Roman" w:hAnsi="Times New Roman" w:cs="Times New Roman"/>
          <w:noProof w:val="0"/>
          <w:color w:val="000000" w:themeColor="text1"/>
          <w:sz w:val="24"/>
          <w:szCs w:val="24"/>
          <w:lang w:val="ro-MD"/>
        </w:rPr>
      </w:pPr>
      <w:r w:rsidRPr="00993AF1">
        <w:rPr>
          <w:rFonts w:ascii="Times New Roman" w:eastAsia="Times New Roman" w:hAnsi="Times New Roman" w:cs="Times New Roman"/>
          <w:noProof w:val="0"/>
          <w:color w:val="000000"/>
          <w:sz w:val="24"/>
          <w:szCs w:val="24"/>
          <w:lang w:val="ro-MD"/>
        </w:rPr>
        <w:t xml:space="preserve"> </w:t>
      </w:r>
    </w:p>
    <w:p w14:paraId="2E434E23" w14:textId="2046B3F6" w:rsidR="00E046E0" w:rsidRPr="00993AF1" w:rsidRDefault="00E046E0" w:rsidP="00616874">
      <w:pPr>
        <w:pStyle w:val="Listparagraf"/>
        <w:numPr>
          <w:ilvl w:val="0"/>
          <w:numId w:val="5"/>
        </w:numPr>
        <w:spacing w:after="0" w:line="240" w:lineRule="auto"/>
        <w:jc w:val="both"/>
        <w:rPr>
          <w:rFonts w:ascii="Times New Roman" w:eastAsia="Times New Roman" w:hAnsi="Times New Roman" w:cs="Times New Roman"/>
          <w:b/>
          <w:noProof w:val="0"/>
          <w:color w:val="000000"/>
          <w:sz w:val="24"/>
          <w:szCs w:val="24"/>
          <w:lang w:val="ro-MD"/>
        </w:rPr>
      </w:pPr>
      <w:r w:rsidRPr="00993AF1">
        <w:rPr>
          <w:rFonts w:ascii="Times New Roman" w:hAnsi="Times New Roman" w:cs="Times New Roman"/>
          <w:b/>
          <w:noProof w:val="0"/>
          <w:sz w:val="24"/>
          <w:szCs w:val="24"/>
          <w:lang w:val="ro-MD"/>
        </w:rPr>
        <w:t>Subprogramul 9030 „</w:t>
      </w:r>
      <w:r w:rsidRPr="00993AF1">
        <w:rPr>
          <w:rFonts w:ascii="Times New Roman" w:eastAsia="Times New Roman" w:hAnsi="Times New Roman" w:cs="Times New Roman"/>
          <w:b/>
          <w:bCs/>
          <w:noProof w:val="0"/>
          <w:color w:val="000000"/>
          <w:sz w:val="24"/>
          <w:szCs w:val="24"/>
          <w:lang w:val="ro-MD"/>
        </w:rPr>
        <w:t>Compensarea cheltuielilor energetice pentru popula</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ia din unele localită</w:t>
      </w:r>
      <w:r w:rsidR="00A362C3" w:rsidRPr="00993AF1">
        <w:rPr>
          <w:rFonts w:ascii="Times New Roman" w:eastAsia="Times New Roman" w:hAnsi="Times New Roman" w:cs="Times New Roman"/>
          <w:b/>
          <w:bCs/>
          <w:noProof w:val="0"/>
          <w:color w:val="000000"/>
          <w:sz w:val="24"/>
          <w:szCs w:val="24"/>
          <w:lang w:val="ro-MD"/>
        </w:rPr>
        <w:t>ț</w:t>
      </w:r>
      <w:r w:rsidRPr="00993AF1">
        <w:rPr>
          <w:rFonts w:ascii="Times New Roman" w:eastAsia="Times New Roman" w:hAnsi="Times New Roman" w:cs="Times New Roman"/>
          <w:b/>
          <w:bCs/>
          <w:noProof w:val="0"/>
          <w:color w:val="000000"/>
          <w:sz w:val="24"/>
          <w:szCs w:val="24"/>
          <w:lang w:val="ro-MD"/>
        </w:rPr>
        <w:t xml:space="preserve">i din raioanele Dubăsari </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i Cău</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 xml:space="preserve">eni </w:t>
      </w:r>
      <w:r w:rsidR="00A362C3" w:rsidRPr="00993AF1">
        <w:rPr>
          <w:rFonts w:ascii="Times New Roman" w:eastAsia="Times New Roman" w:hAnsi="Times New Roman" w:cs="Times New Roman"/>
          <w:b/>
          <w:bCs/>
          <w:noProof w:val="0"/>
          <w:color w:val="000000"/>
          <w:sz w:val="24"/>
          <w:szCs w:val="24"/>
          <w:lang w:val="ro-MD"/>
        </w:rPr>
        <w:t>ș</w:t>
      </w:r>
      <w:r w:rsidRPr="00993AF1">
        <w:rPr>
          <w:rFonts w:ascii="Times New Roman" w:eastAsia="Times New Roman" w:hAnsi="Times New Roman" w:cs="Times New Roman"/>
          <w:b/>
          <w:bCs/>
          <w:noProof w:val="0"/>
          <w:color w:val="000000"/>
          <w:sz w:val="24"/>
          <w:szCs w:val="24"/>
          <w:lang w:val="ro-MD"/>
        </w:rPr>
        <w:t>i Anenii Noi (conform Legii nr.1435/2002)</w:t>
      </w:r>
      <w:r w:rsidRPr="00993AF1">
        <w:rPr>
          <w:rFonts w:ascii="Times New Roman" w:hAnsi="Times New Roman" w:cs="Times New Roman"/>
          <w:b/>
          <w:noProof w:val="0"/>
          <w:sz w:val="24"/>
          <w:szCs w:val="24"/>
          <w:lang w:val="ro-MD"/>
        </w:rPr>
        <w:t>”</w:t>
      </w:r>
    </w:p>
    <w:p w14:paraId="6E986598" w14:textId="6E352B44" w:rsidR="0033305D" w:rsidRPr="00993AF1" w:rsidRDefault="00E046E0" w:rsidP="00616874">
      <w:pPr>
        <w:pStyle w:val="Listparagraf"/>
        <w:numPr>
          <w:ilvl w:val="0"/>
          <w:numId w:val="5"/>
        </w:numPr>
        <w:spacing w:after="0" w:line="240" w:lineRule="auto"/>
        <w:jc w:val="both"/>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 xml:space="preserve">i principale în cadrul subprogramului </w:t>
      </w:r>
      <w:r w:rsidR="00A362C3" w:rsidRPr="00993AF1">
        <w:rPr>
          <w:rFonts w:ascii="Times New Roman" w:hAnsi="Times New Roman" w:cs="Times New Roman"/>
          <w:b/>
          <w:noProof w:val="0"/>
          <w:sz w:val="24"/>
          <w:szCs w:val="24"/>
          <w:lang w:val="ro-MD"/>
        </w:rPr>
        <w:t>ș</w:t>
      </w:r>
      <w:r w:rsidRPr="00993AF1">
        <w:rPr>
          <w:rFonts w:ascii="Times New Roman" w:hAnsi="Times New Roman" w:cs="Times New Roman"/>
          <w:b/>
          <w:noProof w:val="0"/>
          <w:sz w:val="24"/>
          <w:szCs w:val="24"/>
          <w:lang w:val="ro-MD"/>
        </w:rPr>
        <w:t>i cheltuieli pe termen mediu</w:t>
      </w:r>
    </w:p>
    <w:p w14:paraId="567C4634" w14:textId="21EBD007" w:rsidR="001D45AC" w:rsidRPr="00993AF1" w:rsidRDefault="001D45AC" w:rsidP="00B10807">
      <w:pPr>
        <w:spacing w:after="0" w:line="240" w:lineRule="auto"/>
        <w:ind w:firstLine="567"/>
        <w:jc w:val="right"/>
        <w:rPr>
          <w:rFonts w:ascii="Times New Roman" w:hAnsi="Times New Roman" w:cs="Times New Roman"/>
          <w:i/>
          <w:noProof w:val="0"/>
          <w:sz w:val="24"/>
          <w:szCs w:val="24"/>
          <w:lang w:val="ro-MD"/>
        </w:rPr>
      </w:pPr>
      <w:r w:rsidRPr="00993AF1">
        <w:rPr>
          <w:rFonts w:ascii="Times New Roman" w:hAnsi="Times New Roman" w:cs="Times New Roman"/>
          <w:i/>
          <w:noProof w:val="0"/>
          <w:sz w:val="24"/>
          <w:szCs w:val="24"/>
          <w:lang w:val="ro-MD"/>
        </w:rPr>
        <w:t>mii lei</w:t>
      </w:r>
    </w:p>
    <w:tbl>
      <w:tblPr>
        <w:tblStyle w:val="Tabelgril"/>
        <w:tblW w:w="9781" w:type="dxa"/>
        <w:tblInd w:w="137" w:type="dxa"/>
        <w:tblLook w:val="04A0" w:firstRow="1" w:lastRow="0" w:firstColumn="1" w:lastColumn="0" w:noHBand="0" w:noVBand="1"/>
      </w:tblPr>
      <w:tblGrid>
        <w:gridCol w:w="5670"/>
        <w:gridCol w:w="1276"/>
        <w:gridCol w:w="1417"/>
        <w:gridCol w:w="1418"/>
      </w:tblGrid>
      <w:tr w:rsidR="00762E4E" w:rsidRPr="00993AF1" w14:paraId="3A05FA27" w14:textId="77777777" w:rsidTr="00B10807">
        <w:trPr>
          <w:tblHeader/>
        </w:trPr>
        <w:tc>
          <w:tcPr>
            <w:tcW w:w="5670" w:type="dxa"/>
            <w:shd w:val="clear" w:color="auto" w:fill="auto"/>
            <w:vAlign w:val="center"/>
          </w:tcPr>
          <w:p w14:paraId="789E24B6" w14:textId="4571DE5C" w:rsidR="00762E4E" w:rsidRPr="00993AF1" w:rsidRDefault="00762E4E"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Activită</w:t>
            </w:r>
            <w:r w:rsidR="00A362C3" w:rsidRPr="00993AF1">
              <w:rPr>
                <w:rFonts w:ascii="Times New Roman" w:hAnsi="Times New Roman" w:cs="Times New Roman"/>
                <w:b/>
                <w:noProof w:val="0"/>
                <w:sz w:val="24"/>
                <w:szCs w:val="24"/>
                <w:lang w:val="ro-MD"/>
              </w:rPr>
              <w:t>ț</w:t>
            </w:r>
            <w:r w:rsidRPr="00993AF1">
              <w:rPr>
                <w:rFonts w:ascii="Times New Roman" w:hAnsi="Times New Roman" w:cs="Times New Roman"/>
                <w:b/>
                <w:noProof w:val="0"/>
                <w:sz w:val="24"/>
                <w:szCs w:val="24"/>
                <w:lang w:val="ro-MD"/>
              </w:rPr>
              <w:t>i</w:t>
            </w:r>
          </w:p>
        </w:tc>
        <w:tc>
          <w:tcPr>
            <w:tcW w:w="1276" w:type="dxa"/>
            <w:shd w:val="clear" w:color="auto" w:fill="auto"/>
            <w:vAlign w:val="center"/>
          </w:tcPr>
          <w:p w14:paraId="404D969B" w14:textId="0CD7CAF7" w:rsidR="00762E4E" w:rsidRPr="00993AF1" w:rsidRDefault="009878D8"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2026</w:t>
            </w:r>
          </w:p>
        </w:tc>
        <w:tc>
          <w:tcPr>
            <w:tcW w:w="1417" w:type="dxa"/>
            <w:shd w:val="clear" w:color="auto" w:fill="auto"/>
            <w:vAlign w:val="center"/>
          </w:tcPr>
          <w:p w14:paraId="7B97A1A8" w14:textId="0AC864A4" w:rsidR="00762E4E" w:rsidRPr="00993AF1" w:rsidRDefault="009878D8"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2027</w:t>
            </w:r>
          </w:p>
        </w:tc>
        <w:tc>
          <w:tcPr>
            <w:tcW w:w="1418" w:type="dxa"/>
            <w:shd w:val="clear" w:color="auto" w:fill="auto"/>
            <w:vAlign w:val="center"/>
          </w:tcPr>
          <w:p w14:paraId="032192B6" w14:textId="20C06450" w:rsidR="00762E4E" w:rsidRPr="00993AF1" w:rsidRDefault="009878D8" w:rsidP="00B10807">
            <w:pPr>
              <w:jc w:val="center"/>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2028</w:t>
            </w:r>
          </w:p>
        </w:tc>
      </w:tr>
      <w:tr w:rsidR="00FE30D6" w:rsidRPr="00993AF1" w14:paraId="4DEFB758" w14:textId="77777777" w:rsidTr="00B10807">
        <w:trPr>
          <w:trHeight w:val="283"/>
        </w:trPr>
        <w:tc>
          <w:tcPr>
            <w:tcW w:w="5670" w:type="dxa"/>
            <w:shd w:val="clear" w:color="auto" w:fill="auto"/>
            <w:vAlign w:val="center"/>
          </w:tcPr>
          <w:p w14:paraId="7C7580D6" w14:textId="41C6A29E" w:rsidR="00FE30D6" w:rsidRPr="00993AF1" w:rsidRDefault="00FE30D6" w:rsidP="00B10807">
            <w:pPr>
              <w:rPr>
                <w:rFonts w:ascii="Times New Roman" w:hAnsi="Times New Roman" w:cs="Times New Roman"/>
                <w:b/>
                <w:noProof w:val="0"/>
                <w:sz w:val="24"/>
                <w:szCs w:val="24"/>
                <w:lang w:val="ro-MD"/>
              </w:rPr>
            </w:pPr>
            <w:r w:rsidRPr="00993AF1">
              <w:rPr>
                <w:rFonts w:ascii="Times New Roman" w:hAnsi="Times New Roman" w:cs="Times New Roman"/>
                <w:noProof w:val="0"/>
                <w:sz w:val="24"/>
                <w:szCs w:val="24"/>
                <w:lang w:val="ro-MD"/>
              </w:rPr>
              <w:t>Compensarea diferen</w:t>
            </w:r>
            <w:r w:rsidR="00A362C3" w:rsidRPr="00993AF1">
              <w:rPr>
                <w:rFonts w:ascii="Times New Roman" w:hAnsi="Times New Roman" w:cs="Times New Roman"/>
                <w:noProof w:val="0"/>
                <w:sz w:val="24"/>
                <w:szCs w:val="24"/>
                <w:lang w:val="ro-MD"/>
              </w:rPr>
              <w:t>ț</w:t>
            </w:r>
            <w:r w:rsidRPr="00993AF1">
              <w:rPr>
                <w:rFonts w:ascii="Times New Roman" w:hAnsi="Times New Roman" w:cs="Times New Roman"/>
                <w:noProof w:val="0"/>
                <w:sz w:val="24"/>
                <w:szCs w:val="24"/>
                <w:lang w:val="ro-MD"/>
              </w:rPr>
              <w:t xml:space="preserve">ei de tarife la energia electrică </w:t>
            </w:r>
            <w:r w:rsidR="00A362C3" w:rsidRPr="00993AF1">
              <w:rPr>
                <w:rFonts w:ascii="Times New Roman" w:hAnsi="Times New Roman" w:cs="Times New Roman"/>
                <w:noProof w:val="0"/>
                <w:sz w:val="24"/>
                <w:szCs w:val="24"/>
                <w:lang w:val="ro-MD"/>
              </w:rPr>
              <w:t>ș</w:t>
            </w:r>
            <w:r w:rsidRPr="00993AF1">
              <w:rPr>
                <w:rFonts w:ascii="Times New Roman" w:hAnsi="Times New Roman" w:cs="Times New Roman"/>
                <w:noProof w:val="0"/>
                <w:sz w:val="24"/>
                <w:szCs w:val="24"/>
                <w:lang w:val="ro-MD"/>
              </w:rPr>
              <w:t>i la gazele naturale</w:t>
            </w:r>
          </w:p>
        </w:tc>
        <w:tc>
          <w:tcPr>
            <w:tcW w:w="1276" w:type="dxa"/>
            <w:tcBorders>
              <w:top w:val="nil"/>
              <w:left w:val="single" w:sz="4" w:space="0" w:color="000000"/>
              <w:bottom w:val="single" w:sz="4" w:space="0" w:color="000000"/>
              <w:right w:val="single" w:sz="4" w:space="0" w:color="000000"/>
            </w:tcBorders>
            <w:shd w:val="clear" w:color="auto" w:fill="auto"/>
            <w:vAlign w:val="center"/>
          </w:tcPr>
          <w:p w14:paraId="24561163" w14:textId="17918793" w:rsidR="00FE30D6" w:rsidRPr="00993AF1" w:rsidRDefault="00FE30D6" w:rsidP="00B10807">
            <w:pPr>
              <w:jc w:val="center"/>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138.223,8</w:t>
            </w:r>
          </w:p>
        </w:tc>
        <w:tc>
          <w:tcPr>
            <w:tcW w:w="1417" w:type="dxa"/>
            <w:tcBorders>
              <w:top w:val="nil"/>
              <w:left w:val="nil"/>
              <w:bottom w:val="single" w:sz="4" w:space="0" w:color="000000"/>
              <w:right w:val="single" w:sz="4" w:space="0" w:color="000000"/>
            </w:tcBorders>
            <w:shd w:val="clear" w:color="auto" w:fill="auto"/>
            <w:vAlign w:val="center"/>
          </w:tcPr>
          <w:p w14:paraId="14E5D158" w14:textId="4C94D509" w:rsidR="00FE30D6" w:rsidRPr="00993AF1" w:rsidRDefault="00FE30D6"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138.223,8</w:t>
            </w:r>
          </w:p>
        </w:tc>
        <w:tc>
          <w:tcPr>
            <w:tcW w:w="1418" w:type="dxa"/>
            <w:tcBorders>
              <w:top w:val="nil"/>
              <w:left w:val="nil"/>
              <w:bottom w:val="single" w:sz="4" w:space="0" w:color="000000"/>
              <w:right w:val="single" w:sz="4" w:space="0" w:color="000000"/>
            </w:tcBorders>
            <w:shd w:val="clear" w:color="auto" w:fill="auto"/>
            <w:vAlign w:val="center"/>
          </w:tcPr>
          <w:p w14:paraId="4F9CD04B" w14:textId="77946B97" w:rsidR="00FE30D6" w:rsidRPr="00993AF1" w:rsidRDefault="00FE30D6" w:rsidP="00B10807">
            <w:pPr>
              <w:jc w:val="right"/>
              <w:rPr>
                <w:rFonts w:ascii="Times New Roman" w:hAnsi="Times New Roman" w:cs="Times New Roman"/>
                <w:noProof w:val="0"/>
                <w:sz w:val="24"/>
                <w:szCs w:val="24"/>
                <w:lang w:val="ro-MD"/>
              </w:rPr>
            </w:pPr>
            <w:r w:rsidRPr="00993AF1">
              <w:rPr>
                <w:rFonts w:ascii="Times New Roman" w:hAnsi="Times New Roman" w:cs="Times New Roman"/>
                <w:color w:val="000000"/>
                <w:sz w:val="24"/>
                <w:szCs w:val="24"/>
              </w:rPr>
              <w:t>138.223,8</w:t>
            </w:r>
          </w:p>
        </w:tc>
      </w:tr>
      <w:tr w:rsidR="00762E4E" w:rsidRPr="00C6258A" w14:paraId="4B232409" w14:textId="77777777" w:rsidTr="00B10807">
        <w:trPr>
          <w:trHeight w:val="259"/>
        </w:trPr>
        <w:tc>
          <w:tcPr>
            <w:tcW w:w="5670" w:type="dxa"/>
            <w:shd w:val="clear" w:color="auto" w:fill="auto"/>
            <w:vAlign w:val="center"/>
          </w:tcPr>
          <w:p w14:paraId="00598C9B" w14:textId="4A127481" w:rsidR="00762E4E" w:rsidRPr="00993AF1" w:rsidRDefault="00762E4E" w:rsidP="00B10807">
            <w:pPr>
              <w:rPr>
                <w:rFonts w:ascii="Times New Roman" w:hAnsi="Times New Roman" w:cs="Times New Roman"/>
                <w:noProof w:val="0"/>
                <w:sz w:val="24"/>
                <w:szCs w:val="24"/>
                <w:lang w:val="ro-MD"/>
              </w:rPr>
            </w:pPr>
            <w:r w:rsidRPr="00993AF1">
              <w:rPr>
                <w:rFonts w:ascii="Times New Roman" w:hAnsi="Times New Roman" w:cs="Times New Roman"/>
                <w:b/>
                <w:noProof w:val="0"/>
                <w:sz w:val="24"/>
                <w:szCs w:val="24"/>
                <w:lang w:val="ro-MD"/>
              </w:rPr>
              <w:t>Total subprogram</w:t>
            </w:r>
            <w:r w:rsidR="002021B6" w:rsidRPr="00993AF1">
              <w:rPr>
                <w:rFonts w:ascii="Times New Roman" w:hAnsi="Times New Roman" w:cs="Times New Roman"/>
                <w:b/>
                <w:noProof w:val="0"/>
                <w:sz w:val="24"/>
                <w:szCs w:val="24"/>
                <w:lang w:val="ro-MD"/>
              </w:rPr>
              <w:t>ul 9030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36AB09" w14:textId="0FD4AEB0" w:rsidR="00762E4E" w:rsidRPr="00993AF1" w:rsidRDefault="00F3233B" w:rsidP="00B10807">
            <w:pPr>
              <w:jc w:val="right"/>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138.223,8</w:t>
            </w:r>
          </w:p>
        </w:tc>
        <w:tc>
          <w:tcPr>
            <w:tcW w:w="1417" w:type="dxa"/>
            <w:tcBorders>
              <w:top w:val="single" w:sz="4" w:space="0" w:color="auto"/>
              <w:left w:val="nil"/>
              <w:bottom w:val="single" w:sz="4" w:space="0" w:color="auto"/>
              <w:right w:val="single" w:sz="4" w:space="0" w:color="auto"/>
            </w:tcBorders>
            <w:shd w:val="clear" w:color="auto" w:fill="auto"/>
            <w:vAlign w:val="center"/>
          </w:tcPr>
          <w:p w14:paraId="494C2F1A" w14:textId="05B7300F" w:rsidR="00762E4E" w:rsidRPr="00993AF1" w:rsidRDefault="00F3233B" w:rsidP="00B10807">
            <w:pPr>
              <w:jc w:val="right"/>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138.223,8</w:t>
            </w:r>
          </w:p>
        </w:tc>
        <w:tc>
          <w:tcPr>
            <w:tcW w:w="1418" w:type="dxa"/>
            <w:tcBorders>
              <w:top w:val="single" w:sz="4" w:space="0" w:color="auto"/>
              <w:left w:val="nil"/>
              <w:bottom w:val="single" w:sz="4" w:space="0" w:color="auto"/>
              <w:right w:val="single" w:sz="4" w:space="0" w:color="auto"/>
            </w:tcBorders>
            <w:shd w:val="clear" w:color="auto" w:fill="auto"/>
            <w:vAlign w:val="center"/>
          </w:tcPr>
          <w:p w14:paraId="0AB7E043" w14:textId="0F830CFD" w:rsidR="00762E4E" w:rsidRPr="00B10807" w:rsidRDefault="000C2A69" w:rsidP="00B10807">
            <w:pPr>
              <w:jc w:val="right"/>
              <w:rPr>
                <w:rFonts w:ascii="Times New Roman" w:hAnsi="Times New Roman" w:cs="Times New Roman"/>
                <w:b/>
                <w:noProof w:val="0"/>
                <w:sz w:val="24"/>
                <w:szCs w:val="24"/>
                <w:lang w:val="ro-MD"/>
              </w:rPr>
            </w:pPr>
            <w:r w:rsidRPr="00993AF1">
              <w:rPr>
                <w:rFonts w:ascii="Times New Roman" w:hAnsi="Times New Roman" w:cs="Times New Roman"/>
                <w:b/>
                <w:noProof w:val="0"/>
                <w:sz w:val="24"/>
                <w:szCs w:val="24"/>
                <w:lang w:val="ro-MD"/>
              </w:rPr>
              <w:t>138.223,8</w:t>
            </w:r>
          </w:p>
        </w:tc>
      </w:tr>
    </w:tbl>
    <w:p w14:paraId="6AD9F29B" w14:textId="0C21BFA1" w:rsidR="00EA13C7" w:rsidRPr="00C6258A" w:rsidRDefault="00EA13C7" w:rsidP="00B10807">
      <w:pPr>
        <w:spacing w:after="0" w:line="240" w:lineRule="auto"/>
        <w:rPr>
          <w:rFonts w:ascii="Times New Roman" w:hAnsi="Times New Roman" w:cs="Times New Roman"/>
          <w:noProof w:val="0"/>
          <w:color w:val="000000" w:themeColor="text1"/>
          <w:sz w:val="24"/>
          <w:szCs w:val="24"/>
          <w:lang w:val="ro-MD"/>
        </w:rPr>
      </w:pPr>
    </w:p>
    <w:sectPr w:rsidR="00EA13C7" w:rsidRPr="00C6258A" w:rsidSect="000315F0">
      <w:footerReference w:type="default" r:id="rId8"/>
      <w:pgSz w:w="12240" w:h="15840"/>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17AE9" w14:textId="77777777" w:rsidR="00AB6A45" w:rsidRDefault="00AB6A45" w:rsidP="00D73DAA">
      <w:pPr>
        <w:spacing w:after="0" w:line="240" w:lineRule="auto"/>
      </w:pPr>
      <w:r>
        <w:separator/>
      </w:r>
    </w:p>
  </w:endnote>
  <w:endnote w:type="continuationSeparator" w:id="0">
    <w:p w14:paraId="381668EA" w14:textId="77777777" w:rsidR="00AB6A45" w:rsidRDefault="00AB6A45" w:rsidP="00D73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BC2F2" w14:textId="19D185FF" w:rsidR="00D17806" w:rsidRDefault="00D17806">
    <w:pPr>
      <w:pStyle w:val="Subsol"/>
      <w:jc w:val="right"/>
    </w:pPr>
  </w:p>
  <w:p w14:paraId="597298A7" w14:textId="77777777" w:rsidR="00D17806" w:rsidRDefault="00D1780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102E2" w14:textId="77777777" w:rsidR="00AB6A45" w:rsidRDefault="00AB6A45" w:rsidP="00D73DAA">
      <w:pPr>
        <w:spacing w:after="0" w:line="240" w:lineRule="auto"/>
      </w:pPr>
      <w:r>
        <w:separator/>
      </w:r>
    </w:p>
  </w:footnote>
  <w:footnote w:type="continuationSeparator" w:id="0">
    <w:p w14:paraId="722F5235" w14:textId="77777777" w:rsidR="00AB6A45" w:rsidRDefault="00AB6A45" w:rsidP="00D73D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4AC6"/>
    <w:multiLevelType w:val="hybridMultilevel"/>
    <w:tmpl w:val="C9102320"/>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41FE2"/>
    <w:multiLevelType w:val="hybridMultilevel"/>
    <w:tmpl w:val="B95ED56E"/>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A9197B"/>
    <w:multiLevelType w:val="hybridMultilevel"/>
    <w:tmpl w:val="62F49674"/>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27CE3584"/>
    <w:multiLevelType w:val="hybridMultilevel"/>
    <w:tmpl w:val="A202A1F4"/>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27F35099"/>
    <w:multiLevelType w:val="hybridMultilevel"/>
    <w:tmpl w:val="82A0AA4E"/>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2EF361A0"/>
    <w:multiLevelType w:val="hybridMultilevel"/>
    <w:tmpl w:val="0C80E5F2"/>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30377B50"/>
    <w:multiLevelType w:val="hybridMultilevel"/>
    <w:tmpl w:val="54D25062"/>
    <w:lvl w:ilvl="0" w:tplc="514C6322">
      <w:start w:val="1"/>
      <w:numFmt w:val="upperRoman"/>
      <w:lvlText w:val="%1."/>
      <w:lvlJc w:val="left"/>
      <w:pPr>
        <w:ind w:left="1146" w:hanging="720"/>
      </w:pPr>
      <w:rPr>
        <w:rFonts w:hint="default"/>
      </w:rPr>
    </w:lvl>
    <w:lvl w:ilvl="1" w:tplc="05AA92C2">
      <w:start w:val="1"/>
      <w:numFmt w:val="decimal"/>
      <w:lvlText w:val="%2."/>
      <w:lvlJc w:val="left"/>
      <w:pPr>
        <w:ind w:left="1779" w:hanging="360"/>
      </w:pPr>
      <w:rPr>
        <w:rFonts w:eastAsiaTheme="minorHAnsi" w:hint="default"/>
      </w:r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9"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10" w15:restartNumberingAfterBreak="0">
    <w:nsid w:val="45CA2B3D"/>
    <w:multiLevelType w:val="hybridMultilevel"/>
    <w:tmpl w:val="1E867414"/>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15:restartNumberingAfterBreak="0">
    <w:nsid w:val="490D28C5"/>
    <w:multiLevelType w:val="hybridMultilevel"/>
    <w:tmpl w:val="9860055C"/>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4BF54B50"/>
    <w:multiLevelType w:val="hybridMultilevel"/>
    <w:tmpl w:val="DC6A576E"/>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520A04C5"/>
    <w:multiLevelType w:val="hybridMultilevel"/>
    <w:tmpl w:val="3AA42066"/>
    <w:lvl w:ilvl="0" w:tplc="514C6322">
      <w:start w:val="1"/>
      <w:numFmt w:val="upperRoman"/>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120564"/>
    <w:multiLevelType w:val="hybridMultilevel"/>
    <w:tmpl w:val="1DD6FD56"/>
    <w:lvl w:ilvl="0" w:tplc="0409000F">
      <w:start w:val="1"/>
      <w:numFmt w:val="decimal"/>
      <w:lvlText w:val="%1."/>
      <w:lvlJc w:val="left"/>
      <w:pPr>
        <w:ind w:left="721" w:hanging="720"/>
      </w:pPr>
      <w:rPr>
        <w:rFonts w:hint="default"/>
      </w:rPr>
    </w:lvl>
    <w:lvl w:ilvl="1" w:tplc="05AA92C2">
      <w:start w:val="1"/>
      <w:numFmt w:val="decimal"/>
      <w:lvlText w:val="%2."/>
      <w:lvlJc w:val="left"/>
      <w:pPr>
        <w:ind w:left="1070" w:hanging="360"/>
      </w:pPr>
      <w:rPr>
        <w:rFonts w:eastAsiaTheme="minorHAnsi" w:hint="default"/>
      </w:rPr>
    </w:lvl>
    <w:lvl w:ilvl="2" w:tplc="0409001B" w:tentative="1">
      <w:start w:val="1"/>
      <w:numFmt w:val="lowerRoman"/>
      <w:lvlText w:val="%3."/>
      <w:lvlJc w:val="right"/>
      <w:pPr>
        <w:ind w:left="1310" w:hanging="180"/>
      </w:pPr>
    </w:lvl>
    <w:lvl w:ilvl="3" w:tplc="0409000F" w:tentative="1">
      <w:start w:val="1"/>
      <w:numFmt w:val="decimal"/>
      <w:lvlText w:val="%4."/>
      <w:lvlJc w:val="left"/>
      <w:pPr>
        <w:ind w:left="2030" w:hanging="360"/>
      </w:pPr>
    </w:lvl>
    <w:lvl w:ilvl="4" w:tplc="04090019" w:tentative="1">
      <w:start w:val="1"/>
      <w:numFmt w:val="lowerLetter"/>
      <w:lvlText w:val="%5."/>
      <w:lvlJc w:val="left"/>
      <w:pPr>
        <w:ind w:left="2750" w:hanging="360"/>
      </w:pPr>
    </w:lvl>
    <w:lvl w:ilvl="5" w:tplc="0409001B" w:tentative="1">
      <w:start w:val="1"/>
      <w:numFmt w:val="lowerRoman"/>
      <w:lvlText w:val="%6."/>
      <w:lvlJc w:val="right"/>
      <w:pPr>
        <w:ind w:left="3470" w:hanging="180"/>
      </w:pPr>
    </w:lvl>
    <w:lvl w:ilvl="6" w:tplc="0409000F" w:tentative="1">
      <w:start w:val="1"/>
      <w:numFmt w:val="decimal"/>
      <w:lvlText w:val="%7."/>
      <w:lvlJc w:val="left"/>
      <w:pPr>
        <w:ind w:left="4190" w:hanging="360"/>
      </w:pPr>
    </w:lvl>
    <w:lvl w:ilvl="7" w:tplc="04090019" w:tentative="1">
      <w:start w:val="1"/>
      <w:numFmt w:val="lowerLetter"/>
      <w:lvlText w:val="%8."/>
      <w:lvlJc w:val="left"/>
      <w:pPr>
        <w:ind w:left="4910" w:hanging="360"/>
      </w:pPr>
    </w:lvl>
    <w:lvl w:ilvl="8" w:tplc="0409001B" w:tentative="1">
      <w:start w:val="1"/>
      <w:numFmt w:val="lowerRoman"/>
      <w:lvlText w:val="%9."/>
      <w:lvlJc w:val="right"/>
      <w:pPr>
        <w:ind w:left="5630" w:hanging="180"/>
      </w:pPr>
    </w:lvl>
  </w:abstractNum>
  <w:abstractNum w:abstractNumId="15" w15:restartNumberingAfterBreak="0">
    <w:nsid w:val="55D937B8"/>
    <w:multiLevelType w:val="hybridMultilevel"/>
    <w:tmpl w:val="B8680FD4"/>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5F574560"/>
    <w:multiLevelType w:val="hybridMultilevel"/>
    <w:tmpl w:val="6BB680BA"/>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7" w15:restartNumberingAfterBreak="0">
    <w:nsid w:val="604C0103"/>
    <w:multiLevelType w:val="hybridMultilevel"/>
    <w:tmpl w:val="1308572C"/>
    <w:lvl w:ilvl="0" w:tplc="08090013">
      <w:start w:val="1"/>
      <w:numFmt w:val="upperRoman"/>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60DB6F5D"/>
    <w:multiLevelType w:val="hybridMultilevel"/>
    <w:tmpl w:val="0EB44A74"/>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648A6147"/>
    <w:multiLevelType w:val="hybridMultilevel"/>
    <w:tmpl w:val="7D26B56A"/>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C87469"/>
    <w:multiLevelType w:val="hybridMultilevel"/>
    <w:tmpl w:val="422E702C"/>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2" w15:restartNumberingAfterBreak="0">
    <w:nsid w:val="78E53FB5"/>
    <w:multiLevelType w:val="hybridMultilevel"/>
    <w:tmpl w:val="AA3C6312"/>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 w15:restartNumberingAfterBreak="0">
    <w:nsid w:val="7DBC739F"/>
    <w:multiLevelType w:val="hybridMultilevel"/>
    <w:tmpl w:val="CAFA8226"/>
    <w:lvl w:ilvl="0" w:tplc="08090013">
      <w:start w:val="1"/>
      <w:numFmt w:val="upp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9"/>
  </w:num>
  <w:num w:numId="2">
    <w:abstractNumId w:val="20"/>
  </w:num>
  <w:num w:numId="3">
    <w:abstractNumId w:val="3"/>
  </w:num>
  <w:num w:numId="4">
    <w:abstractNumId w:val="1"/>
  </w:num>
  <w:num w:numId="5">
    <w:abstractNumId w:val="15"/>
  </w:num>
  <w:num w:numId="6">
    <w:abstractNumId w:val="12"/>
  </w:num>
  <w:num w:numId="7">
    <w:abstractNumId w:val="4"/>
  </w:num>
  <w:num w:numId="8">
    <w:abstractNumId w:val="22"/>
  </w:num>
  <w:num w:numId="9">
    <w:abstractNumId w:val="11"/>
  </w:num>
  <w:num w:numId="10">
    <w:abstractNumId w:val="2"/>
  </w:num>
  <w:num w:numId="11">
    <w:abstractNumId w:val="21"/>
  </w:num>
  <w:num w:numId="12">
    <w:abstractNumId w:val="23"/>
  </w:num>
  <w:num w:numId="13">
    <w:abstractNumId w:val="0"/>
  </w:num>
  <w:num w:numId="14">
    <w:abstractNumId w:val="6"/>
  </w:num>
  <w:num w:numId="15">
    <w:abstractNumId w:val="10"/>
  </w:num>
  <w:num w:numId="16">
    <w:abstractNumId w:val="18"/>
  </w:num>
  <w:num w:numId="17">
    <w:abstractNumId w:val="7"/>
  </w:num>
  <w:num w:numId="18">
    <w:abstractNumId w:val="17"/>
  </w:num>
  <w:num w:numId="19">
    <w:abstractNumId w:val="19"/>
  </w:num>
  <w:num w:numId="20">
    <w:abstractNumId w:val="5"/>
  </w:num>
  <w:num w:numId="21">
    <w:abstractNumId w:val="16"/>
  </w:num>
  <w:num w:numId="22">
    <w:abstractNumId w:val="8"/>
  </w:num>
  <w:num w:numId="23">
    <w:abstractNumId w:val="14"/>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2A"/>
    <w:rsid w:val="00002F8D"/>
    <w:rsid w:val="00006A88"/>
    <w:rsid w:val="00006F53"/>
    <w:rsid w:val="00007DC9"/>
    <w:rsid w:val="00010707"/>
    <w:rsid w:val="00011792"/>
    <w:rsid w:val="000130AC"/>
    <w:rsid w:val="00014700"/>
    <w:rsid w:val="00021501"/>
    <w:rsid w:val="000241C7"/>
    <w:rsid w:val="00024412"/>
    <w:rsid w:val="00026B10"/>
    <w:rsid w:val="000315F0"/>
    <w:rsid w:val="0003379D"/>
    <w:rsid w:val="00033DF5"/>
    <w:rsid w:val="00034366"/>
    <w:rsid w:val="00034A15"/>
    <w:rsid w:val="00036927"/>
    <w:rsid w:val="0003709A"/>
    <w:rsid w:val="000376E3"/>
    <w:rsid w:val="000442C8"/>
    <w:rsid w:val="00050CF1"/>
    <w:rsid w:val="000517DE"/>
    <w:rsid w:val="00053AF3"/>
    <w:rsid w:val="00054A6B"/>
    <w:rsid w:val="00054DCA"/>
    <w:rsid w:val="00054E9E"/>
    <w:rsid w:val="000553D6"/>
    <w:rsid w:val="00057733"/>
    <w:rsid w:val="00061C33"/>
    <w:rsid w:val="000642F3"/>
    <w:rsid w:val="00067025"/>
    <w:rsid w:val="00067160"/>
    <w:rsid w:val="000717B0"/>
    <w:rsid w:val="000719C3"/>
    <w:rsid w:val="00071CFE"/>
    <w:rsid w:val="00076743"/>
    <w:rsid w:val="00083009"/>
    <w:rsid w:val="0008360E"/>
    <w:rsid w:val="00091A61"/>
    <w:rsid w:val="000963B4"/>
    <w:rsid w:val="000A2C95"/>
    <w:rsid w:val="000A3B6E"/>
    <w:rsid w:val="000A476A"/>
    <w:rsid w:val="000A63C3"/>
    <w:rsid w:val="000A6765"/>
    <w:rsid w:val="000B50D3"/>
    <w:rsid w:val="000C0EDD"/>
    <w:rsid w:val="000C2A69"/>
    <w:rsid w:val="000C342A"/>
    <w:rsid w:val="000C5ADD"/>
    <w:rsid w:val="000C5EB2"/>
    <w:rsid w:val="000C7CA5"/>
    <w:rsid w:val="000D3555"/>
    <w:rsid w:val="000D3B32"/>
    <w:rsid w:val="000D6BB7"/>
    <w:rsid w:val="000D759B"/>
    <w:rsid w:val="000E044F"/>
    <w:rsid w:val="000E0916"/>
    <w:rsid w:val="000E0E3E"/>
    <w:rsid w:val="000E5086"/>
    <w:rsid w:val="000E5F5A"/>
    <w:rsid w:val="000F3F02"/>
    <w:rsid w:val="000F6091"/>
    <w:rsid w:val="000F68A5"/>
    <w:rsid w:val="0010292F"/>
    <w:rsid w:val="00104F64"/>
    <w:rsid w:val="00112E42"/>
    <w:rsid w:val="0011376E"/>
    <w:rsid w:val="00113EEC"/>
    <w:rsid w:val="0012075B"/>
    <w:rsid w:val="0012647B"/>
    <w:rsid w:val="00126A2E"/>
    <w:rsid w:val="00134634"/>
    <w:rsid w:val="00135992"/>
    <w:rsid w:val="001424AC"/>
    <w:rsid w:val="0014256A"/>
    <w:rsid w:val="0014279B"/>
    <w:rsid w:val="00144B42"/>
    <w:rsid w:val="001452A9"/>
    <w:rsid w:val="001475B5"/>
    <w:rsid w:val="001476D8"/>
    <w:rsid w:val="00147737"/>
    <w:rsid w:val="0015197F"/>
    <w:rsid w:val="00154FA7"/>
    <w:rsid w:val="001566DC"/>
    <w:rsid w:val="001657BF"/>
    <w:rsid w:val="00170937"/>
    <w:rsid w:val="001744A2"/>
    <w:rsid w:val="001750B2"/>
    <w:rsid w:val="0017778E"/>
    <w:rsid w:val="001777FD"/>
    <w:rsid w:val="00180B3B"/>
    <w:rsid w:val="00180F41"/>
    <w:rsid w:val="00191D8D"/>
    <w:rsid w:val="00194A3F"/>
    <w:rsid w:val="00196AE1"/>
    <w:rsid w:val="001A04FD"/>
    <w:rsid w:val="001A0CB3"/>
    <w:rsid w:val="001A23A1"/>
    <w:rsid w:val="001A4C4F"/>
    <w:rsid w:val="001B3B71"/>
    <w:rsid w:val="001B4796"/>
    <w:rsid w:val="001C3047"/>
    <w:rsid w:val="001C7367"/>
    <w:rsid w:val="001C7789"/>
    <w:rsid w:val="001D0F9C"/>
    <w:rsid w:val="001D1305"/>
    <w:rsid w:val="001D3F4B"/>
    <w:rsid w:val="001D45AC"/>
    <w:rsid w:val="001D4D33"/>
    <w:rsid w:val="001D5ED4"/>
    <w:rsid w:val="001E0B39"/>
    <w:rsid w:val="001E4384"/>
    <w:rsid w:val="001E68AC"/>
    <w:rsid w:val="001E73CD"/>
    <w:rsid w:val="001F168A"/>
    <w:rsid w:val="001F347D"/>
    <w:rsid w:val="001F5F3C"/>
    <w:rsid w:val="002021B6"/>
    <w:rsid w:val="00210242"/>
    <w:rsid w:val="00210F5F"/>
    <w:rsid w:val="00211F8E"/>
    <w:rsid w:val="00213043"/>
    <w:rsid w:val="00214C4E"/>
    <w:rsid w:val="002162DA"/>
    <w:rsid w:val="002214E9"/>
    <w:rsid w:val="00222461"/>
    <w:rsid w:val="00230136"/>
    <w:rsid w:val="002372A3"/>
    <w:rsid w:val="00237461"/>
    <w:rsid w:val="002405F4"/>
    <w:rsid w:val="00240A3E"/>
    <w:rsid w:val="00242B68"/>
    <w:rsid w:val="00244134"/>
    <w:rsid w:val="002459D8"/>
    <w:rsid w:val="0025198D"/>
    <w:rsid w:val="0026083C"/>
    <w:rsid w:val="00262912"/>
    <w:rsid w:val="00263B13"/>
    <w:rsid w:val="00265CA8"/>
    <w:rsid w:val="0026716B"/>
    <w:rsid w:val="00267517"/>
    <w:rsid w:val="00273402"/>
    <w:rsid w:val="00274349"/>
    <w:rsid w:val="00280AE3"/>
    <w:rsid w:val="00284DB6"/>
    <w:rsid w:val="00286DD2"/>
    <w:rsid w:val="002879B7"/>
    <w:rsid w:val="00293903"/>
    <w:rsid w:val="0029544C"/>
    <w:rsid w:val="00297356"/>
    <w:rsid w:val="002A0C55"/>
    <w:rsid w:val="002A2CB3"/>
    <w:rsid w:val="002A2E3D"/>
    <w:rsid w:val="002A3022"/>
    <w:rsid w:val="002A4144"/>
    <w:rsid w:val="002A60DD"/>
    <w:rsid w:val="002A6656"/>
    <w:rsid w:val="002A6B08"/>
    <w:rsid w:val="002B3A10"/>
    <w:rsid w:val="002B4B09"/>
    <w:rsid w:val="002B5967"/>
    <w:rsid w:val="002B5C74"/>
    <w:rsid w:val="002C1150"/>
    <w:rsid w:val="002C2CFC"/>
    <w:rsid w:val="002C2D03"/>
    <w:rsid w:val="002C2EC5"/>
    <w:rsid w:val="002C575E"/>
    <w:rsid w:val="002E0D4C"/>
    <w:rsid w:val="002E1DF8"/>
    <w:rsid w:val="002E6EFD"/>
    <w:rsid w:val="00302451"/>
    <w:rsid w:val="00303502"/>
    <w:rsid w:val="00304F36"/>
    <w:rsid w:val="0030684A"/>
    <w:rsid w:val="003105C2"/>
    <w:rsid w:val="00315410"/>
    <w:rsid w:val="00316A0B"/>
    <w:rsid w:val="00316C9D"/>
    <w:rsid w:val="00323703"/>
    <w:rsid w:val="003245AB"/>
    <w:rsid w:val="00325BEF"/>
    <w:rsid w:val="00325D49"/>
    <w:rsid w:val="00326EB1"/>
    <w:rsid w:val="00331241"/>
    <w:rsid w:val="00332D6E"/>
    <w:rsid w:val="0033305D"/>
    <w:rsid w:val="003347A2"/>
    <w:rsid w:val="0033586B"/>
    <w:rsid w:val="00335B54"/>
    <w:rsid w:val="00336953"/>
    <w:rsid w:val="0034092F"/>
    <w:rsid w:val="00342345"/>
    <w:rsid w:val="0034320D"/>
    <w:rsid w:val="003432A6"/>
    <w:rsid w:val="003475C1"/>
    <w:rsid w:val="00350979"/>
    <w:rsid w:val="00351640"/>
    <w:rsid w:val="00351B8C"/>
    <w:rsid w:val="00352ED2"/>
    <w:rsid w:val="003662F8"/>
    <w:rsid w:val="0037460A"/>
    <w:rsid w:val="003755E9"/>
    <w:rsid w:val="00375910"/>
    <w:rsid w:val="0037799E"/>
    <w:rsid w:val="00381A48"/>
    <w:rsid w:val="00381F70"/>
    <w:rsid w:val="00386C47"/>
    <w:rsid w:val="00386C54"/>
    <w:rsid w:val="00386E29"/>
    <w:rsid w:val="00387F10"/>
    <w:rsid w:val="00391207"/>
    <w:rsid w:val="00397CB7"/>
    <w:rsid w:val="003A4C6D"/>
    <w:rsid w:val="003B2226"/>
    <w:rsid w:val="003B3E25"/>
    <w:rsid w:val="003B4933"/>
    <w:rsid w:val="003B5019"/>
    <w:rsid w:val="003B5EB4"/>
    <w:rsid w:val="003C22C4"/>
    <w:rsid w:val="003C5BA2"/>
    <w:rsid w:val="003D1EC1"/>
    <w:rsid w:val="003D37FC"/>
    <w:rsid w:val="003D5660"/>
    <w:rsid w:val="003D683C"/>
    <w:rsid w:val="003E04E9"/>
    <w:rsid w:val="003E1189"/>
    <w:rsid w:val="003E148D"/>
    <w:rsid w:val="003E2C03"/>
    <w:rsid w:val="003E7AAD"/>
    <w:rsid w:val="003E7C9B"/>
    <w:rsid w:val="003F3943"/>
    <w:rsid w:val="003F4801"/>
    <w:rsid w:val="00402424"/>
    <w:rsid w:val="00402569"/>
    <w:rsid w:val="00406043"/>
    <w:rsid w:val="00407949"/>
    <w:rsid w:val="004104FE"/>
    <w:rsid w:val="00410BA9"/>
    <w:rsid w:val="0042253A"/>
    <w:rsid w:val="00425F1C"/>
    <w:rsid w:val="00427857"/>
    <w:rsid w:val="004303AD"/>
    <w:rsid w:val="004314F1"/>
    <w:rsid w:val="004375D5"/>
    <w:rsid w:val="00440CDF"/>
    <w:rsid w:val="00442BDB"/>
    <w:rsid w:val="00446111"/>
    <w:rsid w:val="0045016F"/>
    <w:rsid w:val="00455227"/>
    <w:rsid w:val="004566E0"/>
    <w:rsid w:val="0045724D"/>
    <w:rsid w:val="00462569"/>
    <w:rsid w:val="00472023"/>
    <w:rsid w:val="004724E4"/>
    <w:rsid w:val="00472626"/>
    <w:rsid w:val="00472916"/>
    <w:rsid w:val="00475536"/>
    <w:rsid w:val="00475724"/>
    <w:rsid w:val="00477F76"/>
    <w:rsid w:val="0048312D"/>
    <w:rsid w:val="00492808"/>
    <w:rsid w:val="0049519C"/>
    <w:rsid w:val="00496D33"/>
    <w:rsid w:val="004A0E22"/>
    <w:rsid w:val="004A1445"/>
    <w:rsid w:val="004B4D75"/>
    <w:rsid w:val="004B6684"/>
    <w:rsid w:val="004C4DBE"/>
    <w:rsid w:val="004C6E23"/>
    <w:rsid w:val="004C7259"/>
    <w:rsid w:val="004D092D"/>
    <w:rsid w:val="004D4966"/>
    <w:rsid w:val="004D61F5"/>
    <w:rsid w:val="004D6333"/>
    <w:rsid w:val="004E29B5"/>
    <w:rsid w:val="004E2C7D"/>
    <w:rsid w:val="004E345E"/>
    <w:rsid w:val="004E630A"/>
    <w:rsid w:val="004E77B7"/>
    <w:rsid w:val="004F1A53"/>
    <w:rsid w:val="004F34CA"/>
    <w:rsid w:val="004F3696"/>
    <w:rsid w:val="00503EA2"/>
    <w:rsid w:val="00503EFC"/>
    <w:rsid w:val="00504368"/>
    <w:rsid w:val="00507A95"/>
    <w:rsid w:val="00515807"/>
    <w:rsid w:val="00515D9B"/>
    <w:rsid w:val="005209B6"/>
    <w:rsid w:val="00524F84"/>
    <w:rsid w:val="00530946"/>
    <w:rsid w:val="00531AC2"/>
    <w:rsid w:val="00531D34"/>
    <w:rsid w:val="00532DD9"/>
    <w:rsid w:val="0053411E"/>
    <w:rsid w:val="00534A17"/>
    <w:rsid w:val="00543CDD"/>
    <w:rsid w:val="005446D9"/>
    <w:rsid w:val="00552569"/>
    <w:rsid w:val="00553274"/>
    <w:rsid w:val="00555E59"/>
    <w:rsid w:val="00561CC2"/>
    <w:rsid w:val="00570BEA"/>
    <w:rsid w:val="00574553"/>
    <w:rsid w:val="00575D6F"/>
    <w:rsid w:val="00577666"/>
    <w:rsid w:val="0058207B"/>
    <w:rsid w:val="00582D33"/>
    <w:rsid w:val="00585886"/>
    <w:rsid w:val="0058640D"/>
    <w:rsid w:val="005872D6"/>
    <w:rsid w:val="00587418"/>
    <w:rsid w:val="005912EC"/>
    <w:rsid w:val="005917D4"/>
    <w:rsid w:val="00591BED"/>
    <w:rsid w:val="00596EDC"/>
    <w:rsid w:val="005A1998"/>
    <w:rsid w:val="005A2834"/>
    <w:rsid w:val="005A2952"/>
    <w:rsid w:val="005A62CD"/>
    <w:rsid w:val="005A7475"/>
    <w:rsid w:val="005A7ACC"/>
    <w:rsid w:val="005B060D"/>
    <w:rsid w:val="005B19E9"/>
    <w:rsid w:val="005C05DE"/>
    <w:rsid w:val="005C0C03"/>
    <w:rsid w:val="005C3088"/>
    <w:rsid w:val="005C6F61"/>
    <w:rsid w:val="005C70DA"/>
    <w:rsid w:val="005D11BB"/>
    <w:rsid w:val="005D32A1"/>
    <w:rsid w:val="005D4EB8"/>
    <w:rsid w:val="005D53C3"/>
    <w:rsid w:val="005D6FEF"/>
    <w:rsid w:val="005D7D07"/>
    <w:rsid w:val="005E08BF"/>
    <w:rsid w:val="005E43CA"/>
    <w:rsid w:val="005E5B04"/>
    <w:rsid w:val="005E64A8"/>
    <w:rsid w:val="005F294B"/>
    <w:rsid w:val="005F30A0"/>
    <w:rsid w:val="005F4439"/>
    <w:rsid w:val="006015E8"/>
    <w:rsid w:val="0060287D"/>
    <w:rsid w:val="0061115B"/>
    <w:rsid w:val="00614326"/>
    <w:rsid w:val="00615B19"/>
    <w:rsid w:val="00616874"/>
    <w:rsid w:val="00620050"/>
    <w:rsid w:val="006239FF"/>
    <w:rsid w:val="00625227"/>
    <w:rsid w:val="00627875"/>
    <w:rsid w:val="00631803"/>
    <w:rsid w:val="00632FF0"/>
    <w:rsid w:val="00641BEE"/>
    <w:rsid w:val="00646168"/>
    <w:rsid w:val="006469FB"/>
    <w:rsid w:val="00647614"/>
    <w:rsid w:val="00647DF6"/>
    <w:rsid w:val="00650603"/>
    <w:rsid w:val="00653A5C"/>
    <w:rsid w:val="00654536"/>
    <w:rsid w:val="0065658C"/>
    <w:rsid w:val="00657526"/>
    <w:rsid w:val="0066044F"/>
    <w:rsid w:val="0066462E"/>
    <w:rsid w:val="00664AD1"/>
    <w:rsid w:val="006656B2"/>
    <w:rsid w:val="00666300"/>
    <w:rsid w:val="0066799D"/>
    <w:rsid w:val="00671BB5"/>
    <w:rsid w:val="0067364F"/>
    <w:rsid w:val="00685484"/>
    <w:rsid w:val="006856B8"/>
    <w:rsid w:val="00687A53"/>
    <w:rsid w:val="006907DD"/>
    <w:rsid w:val="0069608B"/>
    <w:rsid w:val="006978DC"/>
    <w:rsid w:val="006A0B28"/>
    <w:rsid w:val="006A0BA3"/>
    <w:rsid w:val="006A357B"/>
    <w:rsid w:val="006A3C6A"/>
    <w:rsid w:val="006A3D19"/>
    <w:rsid w:val="006B3457"/>
    <w:rsid w:val="006B758A"/>
    <w:rsid w:val="006B7B8E"/>
    <w:rsid w:val="006C0600"/>
    <w:rsid w:val="006C4A24"/>
    <w:rsid w:val="006C598B"/>
    <w:rsid w:val="006D10C2"/>
    <w:rsid w:val="006D1DDE"/>
    <w:rsid w:val="006D242B"/>
    <w:rsid w:val="006D2C87"/>
    <w:rsid w:val="006D5828"/>
    <w:rsid w:val="006D7108"/>
    <w:rsid w:val="006D735A"/>
    <w:rsid w:val="006D79A2"/>
    <w:rsid w:val="006E02F6"/>
    <w:rsid w:val="006E1B5C"/>
    <w:rsid w:val="006E2B74"/>
    <w:rsid w:val="006E2FBD"/>
    <w:rsid w:val="006F1DB8"/>
    <w:rsid w:val="006F2186"/>
    <w:rsid w:val="00703C67"/>
    <w:rsid w:val="00704624"/>
    <w:rsid w:val="00705FAF"/>
    <w:rsid w:val="0071521D"/>
    <w:rsid w:val="00715A71"/>
    <w:rsid w:val="00715F53"/>
    <w:rsid w:val="007170D5"/>
    <w:rsid w:val="00717C65"/>
    <w:rsid w:val="007204D6"/>
    <w:rsid w:val="007213DB"/>
    <w:rsid w:val="0072142C"/>
    <w:rsid w:val="00721B2A"/>
    <w:rsid w:val="00735078"/>
    <w:rsid w:val="00746163"/>
    <w:rsid w:val="00752945"/>
    <w:rsid w:val="00752BC0"/>
    <w:rsid w:val="007562D0"/>
    <w:rsid w:val="00757047"/>
    <w:rsid w:val="007623E0"/>
    <w:rsid w:val="00762515"/>
    <w:rsid w:val="0076289A"/>
    <w:rsid w:val="00762E4E"/>
    <w:rsid w:val="00763230"/>
    <w:rsid w:val="007656D7"/>
    <w:rsid w:val="00765CE3"/>
    <w:rsid w:val="007660FF"/>
    <w:rsid w:val="00766C83"/>
    <w:rsid w:val="0077036F"/>
    <w:rsid w:val="00772536"/>
    <w:rsid w:val="00772F1D"/>
    <w:rsid w:val="0077375F"/>
    <w:rsid w:val="007737E2"/>
    <w:rsid w:val="007763AC"/>
    <w:rsid w:val="00777AC1"/>
    <w:rsid w:val="00777B11"/>
    <w:rsid w:val="00781C1C"/>
    <w:rsid w:val="00786DDD"/>
    <w:rsid w:val="00790384"/>
    <w:rsid w:val="00790DB2"/>
    <w:rsid w:val="007920F4"/>
    <w:rsid w:val="00794BEB"/>
    <w:rsid w:val="00794BFC"/>
    <w:rsid w:val="007A11A0"/>
    <w:rsid w:val="007A1BF7"/>
    <w:rsid w:val="007A5C42"/>
    <w:rsid w:val="007A60E6"/>
    <w:rsid w:val="007A777F"/>
    <w:rsid w:val="007B5254"/>
    <w:rsid w:val="007B5E8B"/>
    <w:rsid w:val="007B6823"/>
    <w:rsid w:val="007B6F49"/>
    <w:rsid w:val="007C2D1B"/>
    <w:rsid w:val="007D47BB"/>
    <w:rsid w:val="007E54A3"/>
    <w:rsid w:val="007E55BC"/>
    <w:rsid w:val="007F165F"/>
    <w:rsid w:val="007F547F"/>
    <w:rsid w:val="00804D35"/>
    <w:rsid w:val="00807EC1"/>
    <w:rsid w:val="008139EF"/>
    <w:rsid w:val="00814A7F"/>
    <w:rsid w:val="00816C38"/>
    <w:rsid w:val="0081717A"/>
    <w:rsid w:val="0082337E"/>
    <w:rsid w:val="00823C18"/>
    <w:rsid w:val="00824A41"/>
    <w:rsid w:val="00826657"/>
    <w:rsid w:val="00831071"/>
    <w:rsid w:val="00836488"/>
    <w:rsid w:val="008369C7"/>
    <w:rsid w:val="00837D9E"/>
    <w:rsid w:val="008400DE"/>
    <w:rsid w:val="00842DA1"/>
    <w:rsid w:val="00844D1A"/>
    <w:rsid w:val="00846635"/>
    <w:rsid w:val="008470DA"/>
    <w:rsid w:val="008522DB"/>
    <w:rsid w:val="00853A39"/>
    <w:rsid w:val="00865D16"/>
    <w:rsid w:val="008671BE"/>
    <w:rsid w:val="00870FCA"/>
    <w:rsid w:val="00870FF9"/>
    <w:rsid w:val="00873C28"/>
    <w:rsid w:val="00874792"/>
    <w:rsid w:val="00875D47"/>
    <w:rsid w:val="008805C5"/>
    <w:rsid w:val="00880A08"/>
    <w:rsid w:val="00880B6B"/>
    <w:rsid w:val="00881A7F"/>
    <w:rsid w:val="00890096"/>
    <w:rsid w:val="008927B6"/>
    <w:rsid w:val="00894998"/>
    <w:rsid w:val="008952F0"/>
    <w:rsid w:val="00896399"/>
    <w:rsid w:val="008A19D5"/>
    <w:rsid w:val="008A6439"/>
    <w:rsid w:val="008A7A81"/>
    <w:rsid w:val="008B408B"/>
    <w:rsid w:val="008C0D9B"/>
    <w:rsid w:val="008D0317"/>
    <w:rsid w:val="008D2824"/>
    <w:rsid w:val="008E07F7"/>
    <w:rsid w:val="008E0AB9"/>
    <w:rsid w:val="008E2094"/>
    <w:rsid w:val="008E4E85"/>
    <w:rsid w:val="008F1B92"/>
    <w:rsid w:val="008F1D4B"/>
    <w:rsid w:val="008F1DAA"/>
    <w:rsid w:val="008F3019"/>
    <w:rsid w:val="008F53E0"/>
    <w:rsid w:val="008F5763"/>
    <w:rsid w:val="008F60D2"/>
    <w:rsid w:val="008F6522"/>
    <w:rsid w:val="00905BE1"/>
    <w:rsid w:val="009067E5"/>
    <w:rsid w:val="00906EC3"/>
    <w:rsid w:val="00910C9A"/>
    <w:rsid w:val="009141C3"/>
    <w:rsid w:val="00923547"/>
    <w:rsid w:val="00924A21"/>
    <w:rsid w:val="00930537"/>
    <w:rsid w:val="00930E08"/>
    <w:rsid w:val="009337DB"/>
    <w:rsid w:val="00934811"/>
    <w:rsid w:val="009357E8"/>
    <w:rsid w:val="00935C14"/>
    <w:rsid w:val="00937D7E"/>
    <w:rsid w:val="00937F6C"/>
    <w:rsid w:val="009436F3"/>
    <w:rsid w:val="009453AF"/>
    <w:rsid w:val="009457E2"/>
    <w:rsid w:val="00954516"/>
    <w:rsid w:val="009556CB"/>
    <w:rsid w:val="009559E6"/>
    <w:rsid w:val="0095685A"/>
    <w:rsid w:val="009569C2"/>
    <w:rsid w:val="00961F4C"/>
    <w:rsid w:val="00963D86"/>
    <w:rsid w:val="009654FC"/>
    <w:rsid w:val="00966770"/>
    <w:rsid w:val="00972B4A"/>
    <w:rsid w:val="00972CC5"/>
    <w:rsid w:val="00974DB2"/>
    <w:rsid w:val="00975B64"/>
    <w:rsid w:val="00977F35"/>
    <w:rsid w:val="00983D3A"/>
    <w:rsid w:val="0098663E"/>
    <w:rsid w:val="00987605"/>
    <w:rsid w:val="009878D8"/>
    <w:rsid w:val="0099230E"/>
    <w:rsid w:val="009934B3"/>
    <w:rsid w:val="009939FF"/>
    <w:rsid w:val="00993AF1"/>
    <w:rsid w:val="00994341"/>
    <w:rsid w:val="00994B32"/>
    <w:rsid w:val="00997731"/>
    <w:rsid w:val="009A453D"/>
    <w:rsid w:val="009A4964"/>
    <w:rsid w:val="009A4B70"/>
    <w:rsid w:val="009A6031"/>
    <w:rsid w:val="009A660E"/>
    <w:rsid w:val="009A73D8"/>
    <w:rsid w:val="009B17C9"/>
    <w:rsid w:val="009B4EF8"/>
    <w:rsid w:val="009B7E46"/>
    <w:rsid w:val="009B7E53"/>
    <w:rsid w:val="009C04F2"/>
    <w:rsid w:val="009D1E30"/>
    <w:rsid w:val="009D45E0"/>
    <w:rsid w:val="009E4786"/>
    <w:rsid w:val="009E6591"/>
    <w:rsid w:val="009F14DF"/>
    <w:rsid w:val="009F24D3"/>
    <w:rsid w:val="009F2987"/>
    <w:rsid w:val="009F416A"/>
    <w:rsid w:val="009F67AF"/>
    <w:rsid w:val="00A00EF9"/>
    <w:rsid w:val="00A058CB"/>
    <w:rsid w:val="00A064DC"/>
    <w:rsid w:val="00A11DA0"/>
    <w:rsid w:val="00A12FBC"/>
    <w:rsid w:val="00A149F1"/>
    <w:rsid w:val="00A212C0"/>
    <w:rsid w:val="00A2435E"/>
    <w:rsid w:val="00A24B0A"/>
    <w:rsid w:val="00A258A1"/>
    <w:rsid w:val="00A30402"/>
    <w:rsid w:val="00A30B7C"/>
    <w:rsid w:val="00A314CA"/>
    <w:rsid w:val="00A31FCA"/>
    <w:rsid w:val="00A32222"/>
    <w:rsid w:val="00A3402D"/>
    <w:rsid w:val="00A3419D"/>
    <w:rsid w:val="00A3513F"/>
    <w:rsid w:val="00A352AE"/>
    <w:rsid w:val="00A3549F"/>
    <w:rsid w:val="00A362C3"/>
    <w:rsid w:val="00A4133B"/>
    <w:rsid w:val="00A425CD"/>
    <w:rsid w:val="00A438A2"/>
    <w:rsid w:val="00A4435B"/>
    <w:rsid w:val="00A4612F"/>
    <w:rsid w:val="00A51968"/>
    <w:rsid w:val="00A53478"/>
    <w:rsid w:val="00A53AEF"/>
    <w:rsid w:val="00A56365"/>
    <w:rsid w:val="00A57C5D"/>
    <w:rsid w:val="00A616C8"/>
    <w:rsid w:val="00A6650E"/>
    <w:rsid w:val="00A67EAE"/>
    <w:rsid w:val="00A71FF4"/>
    <w:rsid w:val="00A74978"/>
    <w:rsid w:val="00A8037B"/>
    <w:rsid w:val="00A8326B"/>
    <w:rsid w:val="00A836A4"/>
    <w:rsid w:val="00A83E7A"/>
    <w:rsid w:val="00A84ABE"/>
    <w:rsid w:val="00A859C0"/>
    <w:rsid w:val="00A92568"/>
    <w:rsid w:val="00A9619F"/>
    <w:rsid w:val="00A97C9D"/>
    <w:rsid w:val="00AA4630"/>
    <w:rsid w:val="00AA60FC"/>
    <w:rsid w:val="00AB54BF"/>
    <w:rsid w:val="00AB5E6A"/>
    <w:rsid w:val="00AB653D"/>
    <w:rsid w:val="00AB6A45"/>
    <w:rsid w:val="00AB6F9E"/>
    <w:rsid w:val="00AC02D8"/>
    <w:rsid w:val="00AC27D7"/>
    <w:rsid w:val="00AC3C50"/>
    <w:rsid w:val="00AC40AA"/>
    <w:rsid w:val="00AC5678"/>
    <w:rsid w:val="00AC7499"/>
    <w:rsid w:val="00AD3A5C"/>
    <w:rsid w:val="00AE24C8"/>
    <w:rsid w:val="00AE5AD4"/>
    <w:rsid w:val="00AE6F47"/>
    <w:rsid w:val="00AF0F12"/>
    <w:rsid w:val="00B06697"/>
    <w:rsid w:val="00B10807"/>
    <w:rsid w:val="00B12282"/>
    <w:rsid w:val="00B15C5A"/>
    <w:rsid w:val="00B20C72"/>
    <w:rsid w:val="00B240B6"/>
    <w:rsid w:val="00B26DE8"/>
    <w:rsid w:val="00B30B8E"/>
    <w:rsid w:val="00B30FC8"/>
    <w:rsid w:val="00B33E5A"/>
    <w:rsid w:val="00B40C07"/>
    <w:rsid w:val="00B421DD"/>
    <w:rsid w:val="00B433C4"/>
    <w:rsid w:val="00B43A78"/>
    <w:rsid w:val="00B50442"/>
    <w:rsid w:val="00B54085"/>
    <w:rsid w:val="00B573D8"/>
    <w:rsid w:val="00B57937"/>
    <w:rsid w:val="00B57C1B"/>
    <w:rsid w:val="00B61CB4"/>
    <w:rsid w:val="00B669E7"/>
    <w:rsid w:val="00B7165E"/>
    <w:rsid w:val="00B76460"/>
    <w:rsid w:val="00B76C4D"/>
    <w:rsid w:val="00B80223"/>
    <w:rsid w:val="00B85D1D"/>
    <w:rsid w:val="00B86139"/>
    <w:rsid w:val="00B91E4B"/>
    <w:rsid w:val="00B93F26"/>
    <w:rsid w:val="00B94D7C"/>
    <w:rsid w:val="00B959B0"/>
    <w:rsid w:val="00B95F3F"/>
    <w:rsid w:val="00BA2369"/>
    <w:rsid w:val="00BA2E3C"/>
    <w:rsid w:val="00BA4718"/>
    <w:rsid w:val="00BA49B3"/>
    <w:rsid w:val="00BA4AB0"/>
    <w:rsid w:val="00BA575F"/>
    <w:rsid w:val="00BA596D"/>
    <w:rsid w:val="00BA6996"/>
    <w:rsid w:val="00BB253D"/>
    <w:rsid w:val="00BB491F"/>
    <w:rsid w:val="00BB6644"/>
    <w:rsid w:val="00BC00F5"/>
    <w:rsid w:val="00BC11FC"/>
    <w:rsid w:val="00BC190C"/>
    <w:rsid w:val="00BC1B04"/>
    <w:rsid w:val="00BC58E8"/>
    <w:rsid w:val="00BC6C99"/>
    <w:rsid w:val="00BD2646"/>
    <w:rsid w:val="00BD7C25"/>
    <w:rsid w:val="00BE034F"/>
    <w:rsid w:val="00BE05FC"/>
    <w:rsid w:val="00BE068B"/>
    <w:rsid w:val="00BE21F2"/>
    <w:rsid w:val="00BE30C1"/>
    <w:rsid w:val="00BE35D2"/>
    <w:rsid w:val="00BE54EB"/>
    <w:rsid w:val="00BE6644"/>
    <w:rsid w:val="00BE6C6C"/>
    <w:rsid w:val="00BE74E1"/>
    <w:rsid w:val="00BF297C"/>
    <w:rsid w:val="00BF6BED"/>
    <w:rsid w:val="00BF70D5"/>
    <w:rsid w:val="00BF7C9A"/>
    <w:rsid w:val="00C027FA"/>
    <w:rsid w:val="00C02CAE"/>
    <w:rsid w:val="00C03629"/>
    <w:rsid w:val="00C04B9F"/>
    <w:rsid w:val="00C11637"/>
    <w:rsid w:val="00C13A16"/>
    <w:rsid w:val="00C14A13"/>
    <w:rsid w:val="00C15B85"/>
    <w:rsid w:val="00C1707A"/>
    <w:rsid w:val="00C20FCD"/>
    <w:rsid w:val="00C26C09"/>
    <w:rsid w:val="00C30257"/>
    <w:rsid w:val="00C30EA4"/>
    <w:rsid w:val="00C31F5F"/>
    <w:rsid w:val="00C34942"/>
    <w:rsid w:val="00C41223"/>
    <w:rsid w:val="00C43090"/>
    <w:rsid w:val="00C474B2"/>
    <w:rsid w:val="00C6258A"/>
    <w:rsid w:val="00C636CC"/>
    <w:rsid w:val="00C67EE5"/>
    <w:rsid w:val="00C72DB9"/>
    <w:rsid w:val="00C7516C"/>
    <w:rsid w:val="00C777D9"/>
    <w:rsid w:val="00C830B1"/>
    <w:rsid w:val="00C921F3"/>
    <w:rsid w:val="00C92E84"/>
    <w:rsid w:val="00C94A4F"/>
    <w:rsid w:val="00C97025"/>
    <w:rsid w:val="00C9731C"/>
    <w:rsid w:val="00CA1F4A"/>
    <w:rsid w:val="00CA2582"/>
    <w:rsid w:val="00CA3953"/>
    <w:rsid w:val="00CA43C8"/>
    <w:rsid w:val="00CB192E"/>
    <w:rsid w:val="00CB1F6F"/>
    <w:rsid w:val="00CB435C"/>
    <w:rsid w:val="00CC044F"/>
    <w:rsid w:val="00CC5727"/>
    <w:rsid w:val="00CC7893"/>
    <w:rsid w:val="00CD1017"/>
    <w:rsid w:val="00CD4895"/>
    <w:rsid w:val="00CD778B"/>
    <w:rsid w:val="00CE3686"/>
    <w:rsid w:val="00CE5212"/>
    <w:rsid w:val="00CE69F8"/>
    <w:rsid w:val="00CE71AA"/>
    <w:rsid w:val="00CF02E9"/>
    <w:rsid w:val="00CF12D6"/>
    <w:rsid w:val="00CF14FB"/>
    <w:rsid w:val="00CF1717"/>
    <w:rsid w:val="00CF1ECB"/>
    <w:rsid w:val="00CF3447"/>
    <w:rsid w:val="00CF4740"/>
    <w:rsid w:val="00CF5218"/>
    <w:rsid w:val="00D00361"/>
    <w:rsid w:val="00D008B0"/>
    <w:rsid w:val="00D01795"/>
    <w:rsid w:val="00D02836"/>
    <w:rsid w:val="00D03645"/>
    <w:rsid w:val="00D04E5B"/>
    <w:rsid w:val="00D07943"/>
    <w:rsid w:val="00D07FD9"/>
    <w:rsid w:val="00D116E7"/>
    <w:rsid w:val="00D12E98"/>
    <w:rsid w:val="00D14492"/>
    <w:rsid w:val="00D15B7D"/>
    <w:rsid w:val="00D17806"/>
    <w:rsid w:val="00D2146C"/>
    <w:rsid w:val="00D23837"/>
    <w:rsid w:val="00D2585E"/>
    <w:rsid w:val="00D2772C"/>
    <w:rsid w:val="00D3306D"/>
    <w:rsid w:val="00D35557"/>
    <w:rsid w:val="00D36C29"/>
    <w:rsid w:val="00D4193B"/>
    <w:rsid w:val="00D428B3"/>
    <w:rsid w:val="00D43309"/>
    <w:rsid w:val="00D43764"/>
    <w:rsid w:val="00D4739D"/>
    <w:rsid w:val="00D53B14"/>
    <w:rsid w:val="00D61E62"/>
    <w:rsid w:val="00D6307D"/>
    <w:rsid w:val="00D64ABA"/>
    <w:rsid w:val="00D6688E"/>
    <w:rsid w:val="00D671B8"/>
    <w:rsid w:val="00D705AD"/>
    <w:rsid w:val="00D73ABC"/>
    <w:rsid w:val="00D73DAA"/>
    <w:rsid w:val="00D74B96"/>
    <w:rsid w:val="00D74C58"/>
    <w:rsid w:val="00D755F3"/>
    <w:rsid w:val="00D81FBC"/>
    <w:rsid w:val="00D82E0D"/>
    <w:rsid w:val="00D871ED"/>
    <w:rsid w:val="00D93E29"/>
    <w:rsid w:val="00DA0905"/>
    <w:rsid w:val="00DA27B1"/>
    <w:rsid w:val="00DA28D2"/>
    <w:rsid w:val="00DA3C9D"/>
    <w:rsid w:val="00DA3F28"/>
    <w:rsid w:val="00DA67D4"/>
    <w:rsid w:val="00DB2AFF"/>
    <w:rsid w:val="00DB3676"/>
    <w:rsid w:val="00DB49DE"/>
    <w:rsid w:val="00DB5CC9"/>
    <w:rsid w:val="00DC1C31"/>
    <w:rsid w:val="00DC3F0A"/>
    <w:rsid w:val="00DC68B1"/>
    <w:rsid w:val="00DC6EA4"/>
    <w:rsid w:val="00DC7E69"/>
    <w:rsid w:val="00DD10A4"/>
    <w:rsid w:val="00DD36D9"/>
    <w:rsid w:val="00DD52BC"/>
    <w:rsid w:val="00DD7BB3"/>
    <w:rsid w:val="00DE2310"/>
    <w:rsid w:val="00DE2F1E"/>
    <w:rsid w:val="00DE351D"/>
    <w:rsid w:val="00DE677D"/>
    <w:rsid w:val="00DE7832"/>
    <w:rsid w:val="00DF2C7F"/>
    <w:rsid w:val="00DF2F23"/>
    <w:rsid w:val="00DF4741"/>
    <w:rsid w:val="00DF522F"/>
    <w:rsid w:val="00DF66BF"/>
    <w:rsid w:val="00DF750C"/>
    <w:rsid w:val="00E046E0"/>
    <w:rsid w:val="00E07623"/>
    <w:rsid w:val="00E100C0"/>
    <w:rsid w:val="00E122CE"/>
    <w:rsid w:val="00E14891"/>
    <w:rsid w:val="00E15F4A"/>
    <w:rsid w:val="00E171AB"/>
    <w:rsid w:val="00E2124E"/>
    <w:rsid w:val="00E2212B"/>
    <w:rsid w:val="00E222DA"/>
    <w:rsid w:val="00E22993"/>
    <w:rsid w:val="00E24B89"/>
    <w:rsid w:val="00E25932"/>
    <w:rsid w:val="00E25F4A"/>
    <w:rsid w:val="00E272B3"/>
    <w:rsid w:val="00E300DA"/>
    <w:rsid w:val="00E30535"/>
    <w:rsid w:val="00E31BE3"/>
    <w:rsid w:val="00E336A2"/>
    <w:rsid w:val="00E46143"/>
    <w:rsid w:val="00E51727"/>
    <w:rsid w:val="00E524DA"/>
    <w:rsid w:val="00E557A2"/>
    <w:rsid w:val="00E60AA0"/>
    <w:rsid w:val="00E61373"/>
    <w:rsid w:val="00E613C8"/>
    <w:rsid w:val="00E613E9"/>
    <w:rsid w:val="00E61961"/>
    <w:rsid w:val="00E634FE"/>
    <w:rsid w:val="00E64626"/>
    <w:rsid w:val="00E64735"/>
    <w:rsid w:val="00E65C78"/>
    <w:rsid w:val="00E66D92"/>
    <w:rsid w:val="00E67775"/>
    <w:rsid w:val="00E71BBC"/>
    <w:rsid w:val="00E73832"/>
    <w:rsid w:val="00E754CB"/>
    <w:rsid w:val="00E802B0"/>
    <w:rsid w:val="00E809E2"/>
    <w:rsid w:val="00E95E04"/>
    <w:rsid w:val="00E966D7"/>
    <w:rsid w:val="00E96946"/>
    <w:rsid w:val="00EA13C7"/>
    <w:rsid w:val="00EA6796"/>
    <w:rsid w:val="00EB3581"/>
    <w:rsid w:val="00EB3A63"/>
    <w:rsid w:val="00EB4CD1"/>
    <w:rsid w:val="00EC2ED0"/>
    <w:rsid w:val="00EC7558"/>
    <w:rsid w:val="00ED4B07"/>
    <w:rsid w:val="00EE34CC"/>
    <w:rsid w:val="00EE3D83"/>
    <w:rsid w:val="00EF52F0"/>
    <w:rsid w:val="00F07A71"/>
    <w:rsid w:val="00F1177D"/>
    <w:rsid w:val="00F13A93"/>
    <w:rsid w:val="00F176FA"/>
    <w:rsid w:val="00F241ED"/>
    <w:rsid w:val="00F26C0C"/>
    <w:rsid w:val="00F3233B"/>
    <w:rsid w:val="00F32849"/>
    <w:rsid w:val="00F32AA0"/>
    <w:rsid w:val="00F34BB0"/>
    <w:rsid w:val="00F41B40"/>
    <w:rsid w:val="00F42EF6"/>
    <w:rsid w:val="00F43051"/>
    <w:rsid w:val="00F468F4"/>
    <w:rsid w:val="00F47E51"/>
    <w:rsid w:val="00F51889"/>
    <w:rsid w:val="00F54170"/>
    <w:rsid w:val="00F57609"/>
    <w:rsid w:val="00F57CA7"/>
    <w:rsid w:val="00F62DDF"/>
    <w:rsid w:val="00F6427A"/>
    <w:rsid w:val="00F701E7"/>
    <w:rsid w:val="00F72C77"/>
    <w:rsid w:val="00F77361"/>
    <w:rsid w:val="00F8043E"/>
    <w:rsid w:val="00F83054"/>
    <w:rsid w:val="00F8601F"/>
    <w:rsid w:val="00F923FD"/>
    <w:rsid w:val="00FA0FBC"/>
    <w:rsid w:val="00FA1227"/>
    <w:rsid w:val="00FA2594"/>
    <w:rsid w:val="00FA3C08"/>
    <w:rsid w:val="00FA4A1D"/>
    <w:rsid w:val="00FA4B2B"/>
    <w:rsid w:val="00FB7F04"/>
    <w:rsid w:val="00FC7E1A"/>
    <w:rsid w:val="00FD0921"/>
    <w:rsid w:val="00FD0D2F"/>
    <w:rsid w:val="00FD3205"/>
    <w:rsid w:val="00FE2A58"/>
    <w:rsid w:val="00FE30D6"/>
    <w:rsid w:val="00FE352A"/>
    <w:rsid w:val="00FF0108"/>
    <w:rsid w:val="00FF3578"/>
    <w:rsid w:val="00FF3F7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AF2B2"/>
  <w15:docId w15:val="{D6E97E99-5DF0-44BA-BA76-0ED5D261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6E0"/>
    <w:rPr>
      <w:noProof/>
    </w:rPr>
  </w:style>
  <w:style w:type="paragraph" w:styleId="Titlu1">
    <w:name w:val="heading 1"/>
    <w:basedOn w:val="Normal"/>
    <w:next w:val="Normal"/>
    <w:link w:val="Titlu1Caracter"/>
    <w:uiPriority w:val="9"/>
    <w:qFormat/>
    <w:rsid w:val="00E046E0"/>
    <w:pPr>
      <w:keepNext/>
      <w:keepLines/>
      <w:spacing w:before="480" w:after="200"/>
      <w:outlineLvl w:val="0"/>
    </w:pPr>
    <w:rPr>
      <w:rFonts w:ascii="Arial" w:eastAsia="Arial" w:hAnsi="Arial" w:cs="Arial"/>
      <w:noProof w:val="0"/>
      <w:sz w:val="40"/>
      <w:szCs w:val="40"/>
    </w:rPr>
  </w:style>
  <w:style w:type="paragraph" w:styleId="Titlu2">
    <w:name w:val="heading 2"/>
    <w:basedOn w:val="Normal"/>
    <w:next w:val="Normal"/>
    <w:link w:val="Titlu2Caracter"/>
    <w:uiPriority w:val="9"/>
    <w:unhideWhenUsed/>
    <w:qFormat/>
    <w:rsid w:val="00E046E0"/>
    <w:pPr>
      <w:keepNext/>
      <w:keepLines/>
      <w:spacing w:before="360" w:after="200"/>
      <w:outlineLvl w:val="1"/>
    </w:pPr>
    <w:rPr>
      <w:rFonts w:ascii="Arial" w:eastAsia="Arial" w:hAnsi="Arial" w:cs="Arial"/>
      <w:noProof w:val="0"/>
      <w:sz w:val="34"/>
    </w:rPr>
  </w:style>
  <w:style w:type="paragraph" w:styleId="Titlu3">
    <w:name w:val="heading 3"/>
    <w:basedOn w:val="Normal"/>
    <w:next w:val="Normal"/>
    <w:link w:val="Titlu3Caracter"/>
    <w:uiPriority w:val="9"/>
    <w:unhideWhenUsed/>
    <w:qFormat/>
    <w:rsid w:val="00E046E0"/>
    <w:pPr>
      <w:keepNext/>
      <w:keepLines/>
      <w:spacing w:before="320" w:after="200"/>
      <w:outlineLvl w:val="2"/>
    </w:pPr>
    <w:rPr>
      <w:rFonts w:ascii="Arial" w:eastAsia="Arial" w:hAnsi="Arial" w:cs="Arial"/>
      <w:noProof w:val="0"/>
      <w:sz w:val="30"/>
      <w:szCs w:val="30"/>
    </w:rPr>
  </w:style>
  <w:style w:type="paragraph" w:styleId="Titlu4">
    <w:name w:val="heading 4"/>
    <w:basedOn w:val="Normal"/>
    <w:next w:val="Normal"/>
    <w:link w:val="Titlu4Caracter"/>
    <w:uiPriority w:val="9"/>
    <w:unhideWhenUsed/>
    <w:qFormat/>
    <w:rsid w:val="00E046E0"/>
    <w:pPr>
      <w:keepNext/>
      <w:keepLines/>
      <w:spacing w:before="320" w:after="200"/>
      <w:outlineLvl w:val="3"/>
    </w:pPr>
    <w:rPr>
      <w:rFonts w:ascii="Arial" w:eastAsia="Arial" w:hAnsi="Arial" w:cs="Arial"/>
      <w:b/>
      <w:bCs/>
      <w:noProof w:val="0"/>
      <w:sz w:val="26"/>
      <w:szCs w:val="26"/>
    </w:rPr>
  </w:style>
  <w:style w:type="paragraph" w:styleId="Titlu5">
    <w:name w:val="heading 5"/>
    <w:basedOn w:val="Normal"/>
    <w:next w:val="Normal"/>
    <w:link w:val="Titlu5Caracter"/>
    <w:unhideWhenUsed/>
    <w:qFormat/>
    <w:rsid w:val="00E046E0"/>
    <w:pPr>
      <w:keepNext/>
      <w:keepLines/>
      <w:spacing w:before="320" w:after="200"/>
      <w:outlineLvl w:val="4"/>
    </w:pPr>
    <w:rPr>
      <w:rFonts w:ascii="Arial" w:eastAsia="Arial" w:hAnsi="Arial" w:cs="Arial"/>
      <w:b/>
      <w:bCs/>
      <w:noProof w:val="0"/>
      <w:sz w:val="24"/>
      <w:szCs w:val="24"/>
    </w:rPr>
  </w:style>
  <w:style w:type="paragraph" w:styleId="Titlu6">
    <w:name w:val="heading 6"/>
    <w:basedOn w:val="Normal"/>
    <w:next w:val="Normal"/>
    <w:link w:val="Titlu6Caracter"/>
    <w:unhideWhenUsed/>
    <w:qFormat/>
    <w:rsid w:val="00E046E0"/>
    <w:pPr>
      <w:keepNext/>
      <w:keepLines/>
      <w:spacing w:before="320" w:after="200"/>
      <w:outlineLvl w:val="5"/>
    </w:pPr>
    <w:rPr>
      <w:rFonts w:ascii="Arial" w:eastAsia="Arial" w:hAnsi="Arial" w:cs="Arial"/>
      <w:b/>
      <w:bCs/>
      <w:noProof w:val="0"/>
    </w:rPr>
  </w:style>
  <w:style w:type="paragraph" w:styleId="Titlu7">
    <w:name w:val="heading 7"/>
    <w:basedOn w:val="Normal"/>
    <w:next w:val="Normal"/>
    <w:link w:val="Titlu7Caracter"/>
    <w:unhideWhenUsed/>
    <w:qFormat/>
    <w:rsid w:val="00E046E0"/>
    <w:pPr>
      <w:keepNext/>
      <w:keepLines/>
      <w:spacing w:before="320" w:after="200"/>
      <w:outlineLvl w:val="6"/>
    </w:pPr>
    <w:rPr>
      <w:rFonts w:ascii="Arial" w:eastAsia="Arial" w:hAnsi="Arial" w:cs="Arial"/>
      <w:b/>
      <w:bCs/>
      <w:i/>
      <w:iCs/>
      <w:noProof w:val="0"/>
    </w:rPr>
  </w:style>
  <w:style w:type="paragraph" w:styleId="Titlu8">
    <w:name w:val="heading 8"/>
    <w:basedOn w:val="Normal"/>
    <w:next w:val="Normal"/>
    <w:link w:val="Titlu8Caracter"/>
    <w:unhideWhenUsed/>
    <w:qFormat/>
    <w:rsid w:val="00E046E0"/>
    <w:pPr>
      <w:keepNext/>
      <w:keepLines/>
      <w:spacing w:before="320" w:after="200"/>
      <w:outlineLvl w:val="7"/>
    </w:pPr>
    <w:rPr>
      <w:rFonts w:ascii="Arial" w:eastAsia="Arial" w:hAnsi="Arial" w:cs="Arial"/>
      <w:i/>
      <w:iCs/>
      <w:noProof w:val="0"/>
    </w:rPr>
  </w:style>
  <w:style w:type="paragraph" w:styleId="Titlu9">
    <w:name w:val="heading 9"/>
    <w:basedOn w:val="Normal"/>
    <w:next w:val="Normal"/>
    <w:link w:val="Titlu9Caracter"/>
    <w:uiPriority w:val="9"/>
    <w:unhideWhenUsed/>
    <w:qFormat/>
    <w:rsid w:val="00E046E0"/>
    <w:pPr>
      <w:keepNext/>
      <w:keepLines/>
      <w:spacing w:before="320" w:after="200"/>
      <w:outlineLvl w:val="8"/>
    </w:pPr>
    <w:rPr>
      <w:rFonts w:ascii="Arial" w:eastAsia="Arial" w:hAnsi="Arial" w:cs="Arial"/>
      <w:i/>
      <w:iCs/>
      <w:noProof w:val="0"/>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046E0"/>
    <w:rPr>
      <w:rFonts w:ascii="Arial" w:eastAsia="Arial" w:hAnsi="Arial" w:cs="Arial"/>
      <w:sz w:val="40"/>
      <w:szCs w:val="40"/>
    </w:rPr>
  </w:style>
  <w:style w:type="character" w:customStyle="1" w:styleId="Titlu2Caracter">
    <w:name w:val="Titlu 2 Caracter"/>
    <w:basedOn w:val="Fontdeparagrafimplicit"/>
    <w:link w:val="Titlu2"/>
    <w:uiPriority w:val="9"/>
    <w:rsid w:val="00E046E0"/>
    <w:rPr>
      <w:rFonts w:ascii="Arial" w:eastAsia="Arial" w:hAnsi="Arial" w:cs="Arial"/>
      <w:sz w:val="34"/>
    </w:rPr>
  </w:style>
  <w:style w:type="character" w:customStyle="1" w:styleId="Titlu3Caracter">
    <w:name w:val="Titlu 3 Caracter"/>
    <w:basedOn w:val="Fontdeparagrafimplicit"/>
    <w:link w:val="Titlu3"/>
    <w:uiPriority w:val="9"/>
    <w:rsid w:val="00E046E0"/>
    <w:rPr>
      <w:rFonts w:ascii="Arial" w:eastAsia="Arial" w:hAnsi="Arial" w:cs="Arial"/>
      <w:sz w:val="30"/>
      <w:szCs w:val="30"/>
    </w:rPr>
  </w:style>
  <w:style w:type="character" w:customStyle="1" w:styleId="Titlu4Caracter">
    <w:name w:val="Titlu 4 Caracter"/>
    <w:basedOn w:val="Fontdeparagrafimplicit"/>
    <w:link w:val="Titlu4"/>
    <w:uiPriority w:val="9"/>
    <w:rsid w:val="00E046E0"/>
    <w:rPr>
      <w:rFonts w:ascii="Arial" w:eastAsia="Arial" w:hAnsi="Arial" w:cs="Arial"/>
      <w:b/>
      <w:bCs/>
      <w:sz w:val="26"/>
      <w:szCs w:val="26"/>
    </w:rPr>
  </w:style>
  <w:style w:type="character" w:customStyle="1" w:styleId="Titlu5Caracter">
    <w:name w:val="Titlu 5 Caracter"/>
    <w:basedOn w:val="Fontdeparagrafimplicit"/>
    <w:link w:val="Titlu5"/>
    <w:rsid w:val="00E046E0"/>
    <w:rPr>
      <w:rFonts w:ascii="Arial" w:eastAsia="Arial" w:hAnsi="Arial" w:cs="Arial"/>
      <w:b/>
      <w:bCs/>
      <w:sz w:val="24"/>
      <w:szCs w:val="24"/>
    </w:rPr>
  </w:style>
  <w:style w:type="character" w:customStyle="1" w:styleId="Titlu6Caracter">
    <w:name w:val="Titlu 6 Caracter"/>
    <w:basedOn w:val="Fontdeparagrafimplicit"/>
    <w:link w:val="Titlu6"/>
    <w:rsid w:val="00E046E0"/>
    <w:rPr>
      <w:rFonts w:ascii="Arial" w:eastAsia="Arial" w:hAnsi="Arial" w:cs="Arial"/>
      <w:b/>
      <w:bCs/>
    </w:rPr>
  </w:style>
  <w:style w:type="character" w:customStyle="1" w:styleId="Titlu7Caracter">
    <w:name w:val="Titlu 7 Caracter"/>
    <w:basedOn w:val="Fontdeparagrafimplicit"/>
    <w:link w:val="Titlu7"/>
    <w:rsid w:val="00E046E0"/>
    <w:rPr>
      <w:rFonts w:ascii="Arial" w:eastAsia="Arial" w:hAnsi="Arial" w:cs="Arial"/>
      <w:b/>
      <w:bCs/>
      <w:i/>
      <w:iCs/>
    </w:rPr>
  </w:style>
  <w:style w:type="character" w:customStyle="1" w:styleId="Titlu8Caracter">
    <w:name w:val="Titlu 8 Caracter"/>
    <w:basedOn w:val="Fontdeparagrafimplicit"/>
    <w:link w:val="Titlu8"/>
    <w:rsid w:val="00E046E0"/>
    <w:rPr>
      <w:rFonts w:ascii="Arial" w:eastAsia="Arial" w:hAnsi="Arial" w:cs="Arial"/>
      <w:i/>
      <w:iCs/>
    </w:rPr>
  </w:style>
  <w:style w:type="character" w:customStyle="1" w:styleId="Titlu9Caracter">
    <w:name w:val="Titlu 9 Caracter"/>
    <w:basedOn w:val="Fontdeparagrafimplicit"/>
    <w:link w:val="Titlu9"/>
    <w:uiPriority w:val="9"/>
    <w:rsid w:val="00E046E0"/>
    <w:rPr>
      <w:rFonts w:ascii="Arial" w:eastAsia="Arial" w:hAnsi="Arial" w:cs="Arial"/>
      <w:i/>
      <w:iCs/>
      <w:sz w:val="21"/>
      <w:szCs w:val="21"/>
    </w:rPr>
  </w:style>
  <w:style w:type="paragraph" w:styleId="Listparagraf">
    <w:name w:val="List Paragraph"/>
    <w:aliases w:val="Scriptoria bullet points,HotarirePunct1,Абзац списка1,List Paragraph 1,Bullets,List Paragraph (numbered (a)),Bullet,Заголовок 3 глава,Akapit z listą BS,Outlines a.b.c.,List_Paragraph,Multilevel para_II,Akapit z lista BS,List Paragraph1"/>
    <w:basedOn w:val="Normal"/>
    <w:link w:val="ListparagrafCaracter"/>
    <w:uiPriority w:val="34"/>
    <w:qFormat/>
    <w:rsid w:val="00E046E0"/>
    <w:pPr>
      <w:ind w:left="720"/>
      <w:contextualSpacing/>
    </w:pPr>
  </w:style>
  <w:style w:type="table" w:styleId="Tabelgril">
    <w:name w:val="Table Grid"/>
    <w:basedOn w:val="TabelNormal"/>
    <w:uiPriority w:val="39"/>
    <w:rsid w:val="00E04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Scriptoria bullet points Caracter,HotarirePunct1 Caracter,Абзац списка1 Caracter,List Paragraph 1 Caracter,Bullets Caracter,List Paragraph (numbered (a)) Caracter,Bullet Caracter,Заголовок 3 глава Caracter,List_Paragraph Caracter"/>
    <w:link w:val="Listparagraf"/>
    <w:uiPriority w:val="34"/>
    <w:qFormat/>
    <w:locked/>
    <w:rsid w:val="00E046E0"/>
    <w:rPr>
      <w:noProof/>
    </w:rPr>
  </w:style>
  <w:style w:type="paragraph" w:styleId="Textnotdesubsol">
    <w:name w:val="footnote text"/>
    <w:basedOn w:val="Normal"/>
    <w:link w:val="TextnotdesubsolCaracter"/>
    <w:uiPriority w:val="99"/>
    <w:semiHidden/>
    <w:unhideWhenUsed/>
    <w:rsid w:val="00E046E0"/>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E046E0"/>
    <w:rPr>
      <w:noProof/>
      <w:sz w:val="20"/>
      <w:szCs w:val="20"/>
    </w:rPr>
  </w:style>
  <w:style w:type="character" w:styleId="Referinnotdesubsol">
    <w:name w:val="footnote reference"/>
    <w:basedOn w:val="Fontdeparagrafimplicit"/>
    <w:uiPriority w:val="99"/>
    <w:semiHidden/>
    <w:unhideWhenUsed/>
    <w:rsid w:val="00E046E0"/>
    <w:rPr>
      <w:vertAlign w:val="superscript"/>
    </w:rPr>
  </w:style>
  <w:style w:type="paragraph" w:customStyle="1" w:styleId="mk1txtb1">
    <w:name w:val="mk1 txtb1"/>
    <w:basedOn w:val="Normal"/>
    <w:qFormat/>
    <w:rsid w:val="00E046E0"/>
    <w:pPr>
      <w:numPr>
        <w:numId w:val="1"/>
      </w:numPr>
      <w:spacing w:before="120" w:after="0" w:line="276" w:lineRule="auto"/>
      <w:jc w:val="both"/>
    </w:pPr>
    <w:rPr>
      <w:rFonts w:ascii="Wingdings" w:eastAsia="Wingdings" w:hAnsi="Wingdings" w:cs="Courier New"/>
      <w:noProof w:val="0"/>
      <w:lang w:val="en-GB"/>
    </w:rPr>
  </w:style>
  <w:style w:type="paragraph" w:styleId="Corptext">
    <w:name w:val="Body Text"/>
    <w:basedOn w:val="Normal"/>
    <w:link w:val="CorptextCaracter"/>
    <w:uiPriority w:val="1"/>
    <w:qFormat/>
    <w:rsid w:val="00E046E0"/>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CorptextCaracter">
    <w:name w:val="Corp text Caracter"/>
    <w:basedOn w:val="Fontdeparagrafimplicit"/>
    <w:link w:val="Corptext"/>
    <w:uiPriority w:val="1"/>
    <w:rsid w:val="00E046E0"/>
    <w:rPr>
      <w:rFonts w:ascii="Times New Roman" w:eastAsia="Times New Roman" w:hAnsi="Times New Roman" w:cs="Times New Roman"/>
      <w:lang w:val="ro-RO"/>
    </w:rPr>
  </w:style>
  <w:style w:type="paragraph" w:styleId="Frspaiere">
    <w:name w:val="No Spacing"/>
    <w:uiPriority w:val="1"/>
    <w:qFormat/>
    <w:rsid w:val="00E046E0"/>
    <w:pPr>
      <w:spacing w:after="0" w:line="240" w:lineRule="auto"/>
    </w:pPr>
    <w:rPr>
      <w:noProof/>
    </w:rPr>
  </w:style>
  <w:style w:type="paragraph" w:styleId="Antet">
    <w:name w:val="header"/>
    <w:basedOn w:val="Normal"/>
    <w:link w:val="AntetCaracter"/>
    <w:uiPriority w:val="99"/>
    <w:unhideWhenUsed/>
    <w:rsid w:val="00E046E0"/>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046E0"/>
    <w:rPr>
      <w:noProof/>
    </w:rPr>
  </w:style>
  <w:style w:type="paragraph" w:styleId="Subsol">
    <w:name w:val="footer"/>
    <w:basedOn w:val="Normal"/>
    <w:link w:val="SubsolCaracter"/>
    <w:uiPriority w:val="99"/>
    <w:unhideWhenUsed/>
    <w:rsid w:val="00E046E0"/>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046E0"/>
    <w:rPr>
      <w:noProof/>
    </w:rPr>
  </w:style>
  <w:style w:type="paragraph" w:styleId="TextnBalon">
    <w:name w:val="Balloon Text"/>
    <w:basedOn w:val="Normal"/>
    <w:link w:val="TextnBalonCaracter"/>
    <w:uiPriority w:val="99"/>
    <w:unhideWhenUsed/>
    <w:rsid w:val="00E046E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rsid w:val="00E046E0"/>
    <w:rPr>
      <w:rFonts w:ascii="Segoe UI" w:hAnsi="Segoe UI" w:cs="Segoe UI"/>
      <w:noProof/>
      <w:sz w:val="18"/>
      <w:szCs w:val="18"/>
    </w:rPr>
  </w:style>
  <w:style w:type="paragraph" w:styleId="Titlu">
    <w:name w:val="Title"/>
    <w:basedOn w:val="Normal"/>
    <w:next w:val="Normal"/>
    <w:link w:val="TitluCaracter"/>
    <w:uiPriority w:val="10"/>
    <w:qFormat/>
    <w:rsid w:val="00E046E0"/>
    <w:pPr>
      <w:spacing w:before="300" w:after="200"/>
      <w:contextualSpacing/>
    </w:pPr>
    <w:rPr>
      <w:noProof w:val="0"/>
      <w:sz w:val="48"/>
      <w:szCs w:val="48"/>
    </w:rPr>
  </w:style>
  <w:style w:type="character" w:customStyle="1" w:styleId="TitluCaracter">
    <w:name w:val="Titlu Caracter"/>
    <w:basedOn w:val="Fontdeparagrafimplicit"/>
    <w:link w:val="Titlu"/>
    <w:uiPriority w:val="10"/>
    <w:rsid w:val="00E046E0"/>
    <w:rPr>
      <w:sz w:val="48"/>
      <w:szCs w:val="48"/>
    </w:rPr>
  </w:style>
  <w:style w:type="paragraph" w:styleId="Subtitlu">
    <w:name w:val="Subtitle"/>
    <w:basedOn w:val="Normal"/>
    <w:next w:val="Normal"/>
    <w:link w:val="SubtitluCaracter"/>
    <w:uiPriority w:val="11"/>
    <w:qFormat/>
    <w:rsid w:val="00E046E0"/>
    <w:pPr>
      <w:spacing w:before="200" w:after="200"/>
    </w:pPr>
    <w:rPr>
      <w:noProof w:val="0"/>
      <w:sz w:val="24"/>
      <w:szCs w:val="24"/>
    </w:rPr>
  </w:style>
  <w:style w:type="character" w:customStyle="1" w:styleId="SubtitluCaracter">
    <w:name w:val="Subtitlu Caracter"/>
    <w:basedOn w:val="Fontdeparagrafimplicit"/>
    <w:link w:val="Subtitlu"/>
    <w:uiPriority w:val="11"/>
    <w:rsid w:val="00E046E0"/>
    <w:rPr>
      <w:sz w:val="24"/>
      <w:szCs w:val="24"/>
    </w:rPr>
  </w:style>
  <w:style w:type="paragraph" w:styleId="Citat">
    <w:name w:val="Quote"/>
    <w:basedOn w:val="Normal"/>
    <w:next w:val="Normal"/>
    <w:link w:val="CitatCaracter"/>
    <w:uiPriority w:val="29"/>
    <w:qFormat/>
    <w:rsid w:val="00E046E0"/>
    <w:pPr>
      <w:ind w:left="720" w:right="720"/>
    </w:pPr>
    <w:rPr>
      <w:i/>
      <w:noProof w:val="0"/>
    </w:rPr>
  </w:style>
  <w:style w:type="character" w:customStyle="1" w:styleId="CitatCaracter">
    <w:name w:val="Citat Caracter"/>
    <w:basedOn w:val="Fontdeparagrafimplicit"/>
    <w:link w:val="Citat"/>
    <w:uiPriority w:val="29"/>
    <w:rsid w:val="00E046E0"/>
    <w:rPr>
      <w:i/>
    </w:rPr>
  </w:style>
  <w:style w:type="paragraph" w:styleId="Citatintens">
    <w:name w:val="Intense Quote"/>
    <w:basedOn w:val="Normal"/>
    <w:next w:val="Normal"/>
    <w:link w:val="CitatintensCaracter"/>
    <w:uiPriority w:val="30"/>
    <w:qFormat/>
    <w:rsid w:val="00E046E0"/>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rPr>
  </w:style>
  <w:style w:type="character" w:customStyle="1" w:styleId="CitatintensCaracter">
    <w:name w:val="Citat intens Caracter"/>
    <w:basedOn w:val="Fontdeparagrafimplicit"/>
    <w:link w:val="Citatintens"/>
    <w:uiPriority w:val="30"/>
    <w:rsid w:val="00E046E0"/>
    <w:rPr>
      <w:i/>
      <w:shd w:val="clear" w:color="auto" w:fill="F2F2F2"/>
    </w:rPr>
  </w:style>
  <w:style w:type="paragraph" w:styleId="Legend">
    <w:name w:val="caption"/>
    <w:basedOn w:val="Normal"/>
    <w:next w:val="Normal"/>
    <w:uiPriority w:val="35"/>
    <w:semiHidden/>
    <w:unhideWhenUsed/>
    <w:qFormat/>
    <w:rsid w:val="00E046E0"/>
    <w:pPr>
      <w:spacing w:line="276" w:lineRule="auto"/>
    </w:pPr>
    <w:rPr>
      <w:b/>
      <w:bCs/>
      <w:noProof w:val="0"/>
      <w:color w:val="5B9BD5" w:themeColor="accent1"/>
      <w:sz w:val="18"/>
      <w:szCs w:val="18"/>
    </w:rPr>
  </w:style>
  <w:style w:type="character" w:customStyle="1" w:styleId="CaptionChar">
    <w:name w:val="Caption Char"/>
    <w:uiPriority w:val="99"/>
    <w:rsid w:val="00E046E0"/>
  </w:style>
  <w:style w:type="table" w:customStyle="1" w:styleId="TableGridLight1">
    <w:name w:val="Table Grid Light1"/>
    <w:basedOn w:val="TabelNormal"/>
    <w:uiPriority w:val="59"/>
    <w:rsid w:val="00E046E0"/>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elNormal"/>
    <w:uiPriority w:val="59"/>
    <w:rsid w:val="00E046E0"/>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1">
    <w:name w:val="Plain Table 21"/>
    <w:basedOn w:val="TabelNormal"/>
    <w:uiPriority w:val="59"/>
    <w:rsid w:val="00E046E0"/>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elNormal"/>
    <w:uiPriority w:val="99"/>
    <w:rsid w:val="00E046E0"/>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1">
    <w:name w:val="Plain Table 41"/>
    <w:basedOn w:val="TabelNormal"/>
    <w:uiPriority w:val="99"/>
    <w:rsid w:val="00E046E0"/>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1">
    <w:name w:val="Plain Table 51"/>
    <w:basedOn w:val="TabelNormal"/>
    <w:uiPriority w:val="99"/>
    <w:rsid w:val="00E046E0"/>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1">
    <w:name w:val="Grid Table 1 Light1"/>
    <w:basedOn w:val="TabelNormal"/>
    <w:uiPriority w:val="99"/>
    <w:rsid w:val="00E046E0"/>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elNormal"/>
    <w:uiPriority w:val="99"/>
    <w:rsid w:val="00E046E0"/>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elNormal"/>
    <w:uiPriority w:val="99"/>
    <w:rsid w:val="00E046E0"/>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elNormal"/>
    <w:uiPriority w:val="99"/>
    <w:rsid w:val="00E046E0"/>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elNormal"/>
    <w:uiPriority w:val="99"/>
    <w:rsid w:val="00E046E0"/>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elNormal"/>
    <w:uiPriority w:val="99"/>
    <w:rsid w:val="00E046E0"/>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elNormal"/>
    <w:uiPriority w:val="99"/>
    <w:rsid w:val="00E046E0"/>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1">
    <w:name w:val="Grid Table 21"/>
    <w:basedOn w:val="TabelNormal"/>
    <w:uiPriority w:val="99"/>
    <w:rsid w:val="00E046E0"/>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elNormal"/>
    <w:uiPriority w:val="99"/>
    <w:rsid w:val="00E046E0"/>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TabelNormal"/>
    <w:uiPriority w:val="99"/>
    <w:rsid w:val="00E046E0"/>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elNormal"/>
    <w:uiPriority w:val="99"/>
    <w:rsid w:val="00E046E0"/>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elNormal"/>
    <w:uiPriority w:val="99"/>
    <w:rsid w:val="00E046E0"/>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elNormal"/>
    <w:uiPriority w:val="99"/>
    <w:rsid w:val="00E046E0"/>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TabelNormal"/>
    <w:uiPriority w:val="99"/>
    <w:rsid w:val="00E046E0"/>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1">
    <w:name w:val="Grid Table 31"/>
    <w:basedOn w:val="TabelNormal"/>
    <w:uiPriority w:val="99"/>
    <w:rsid w:val="00E046E0"/>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elNormal"/>
    <w:uiPriority w:val="99"/>
    <w:rsid w:val="00E046E0"/>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TabelNormal"/>
    <w:uiPriority w:val="99"/>
    <w:rsid w:val="00E046E0"/>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elNormal"/>
    <w:uiPriority w:val="99"/>
    <w:rsid w:val="00E046E0"/>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elNormal"/>
    <w:uiPriority w:val="99"/>
    <w:rsid w:val="00E046E0"/>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elNormal"/>
    <w:uiPriority w:val="99"/>
    <w:rsid w:val="00E046E0"/>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TabelNormal"/>
    <w:uiPriority w:val="99"/>
    <w:rsid w:val="00E046E0"/>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1">
    <w:name w:val="Grid Table 41"/>
    <w:basedOn w:val="TabelNormal"/>
    <w:uiPriority w:val="59"/>
    <w:rsid w:val="00E046E0"/>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elNormal"/>
    <w:uiPriority w:val="59"/>
    <w:rsid w:val="00E046E0"/>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TabelNormal"/>
    <w:uiPriority w:val="59"/>
    <w:rsid w:val="00E046E0"/>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elNormal"/>
    <w:uiPriority w:val="59"/>
    <w:rsid w:val="00E046E0"/>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elNormal"/>
    <w:uiPriority w:val="59"/>
    <w:rsid w:val="00E046E0"/>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elNormal"/>
    <w:uiPriority w:val="59"/>
    <w:rsid w:val="00E046E0"/>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TabelNormal"/>
    <w:uiPriority w:val="59"/>
    <w:rsid w:val="00E046E0"/>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1">
    <w:name w:val="Grid Table 5 Dark1"/>
    <w:basedOn w:val="TabelNormal"/>
    <w:uiPriority w:val="99"/>
    <w:rsid w:val="00E046E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Normal"/>
    <w:uiPriority w:val="99"/>
    <w:rsid w:val="00E046E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TabelNormal"/>
    <w:uiPriority w:val="99"/>
    <w:rsid w:val="00E046E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elNormal"/>
    <w:uiPriority w:val="99"/>
    <w:rsid w:val="00E046E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Normal"/>
    <w:uiPriority w:val="99"/>
    <w:rsid w:val="00E046E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elNormal"/>
    <w:uiPriority w:val="99"/>
    <w:rsid w:val="00E046E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TabelNormal"/>
    <w:uiPriority w:val="99"/>
    <w:rsid w:val="00E046E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1">
    <w:name w:val="Grid Table 6 Colorful1"/>
    <w:basedOn w:val="TabelNormal"/>
    <w:uiPriority w:val="99"/>
    <w:rsid w:val="00E046E0"/>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elNormal"/>
    <w:uiPriority w:val="99"/>
    <w:rsid w:val="00E046E0"/>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elNormal"/>
    <w:uiPriority w:val="99"/>
    <w:rsid w:val="00E046E0"/>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elNormal"/>
    <w:uiPriority w:val="99"/>
    <w:rsid w:val="00E046E0"/>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elNormal"/>
    <w:uiPriority w:val="99"/>
    <w:rsid w:val="00E046E0"/>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elNormal"/>
    <w:uiPriority w:val="99"/>
    <w:rsid w:val="00E046E0"/>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elNormal"/>
    <w:uiPriority w:val="99"/>
    <w:rsid w:val="00E046E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1">
    <w:name w:val="Grid Table 7 Colorful1"/>
    <w:basedOn w:val="TabelNormal"/>
    <w:uiPriority w:val="99"/>
    <w:rsid w:val="00E046E0"/>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elNormal"/>
    <w:uiPriority w:val="99"/>
    <w:rsid w:val="00E046E0"/>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elNormal"/>
    <w:uiPriority w:val="99"/>
    <w:rsid w:val="00E046E0"/>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elNormal"/>
    <w:uiPriority w:val="99"/>
    <w:rsid w:val="00E046E0"/>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elNormal"/>
    <w:uiPriority w:val="99"/>
    <w:rsid w:val="00E046E0"/>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elNormal"/>
    <w:uiPriority w:val="99"/>
    <w:rsid w:val="00E046E0"/>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elNormal"/>
    <w:uiPriority w:val="99"/>
    <w:rsid w:val="00E046E0"/>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1">
    <w:name w:val="List Table 1 Light1"/>
    <w:basedOn w:val="TabelNormal"/>
    <w:uiPriority w:val="99"/>
    <w:rsid w:val="00E046E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elNormal"/>
    <w:uiPriority w:val="99"/>
    <w:rsid w:val="00E046E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TabelNormal"/>
    <w:uiPriority w:val="99"/>
    <w:rsid w:val="00E046E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elNormal"/>
    <w:uiPriority w:val="99"/>
    <w:rsid w:val="00E046E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elNormal"/>
    <w:uiPriority w:val="99"/>
    <w:rsid w:val="00E046E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elNormal"/>
    <w:uiPriority w:val="99"/>
    <w:rsid w:val="00E046E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TabelNormal"/>
    <w:uiPriority w:val="99"/>
    <w:rsid w:val="00E046E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1">
    <w:name w:val="List Table 21"/>
    <w:basedOn w:val="TabelNormal"/>
    <w:uiPriority w:val="99"/>
    <w:rsid w:val="00E046E0"/>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elNormal"/>
    <w:uiPriority w:val="99"/>
    <w:rsid w:val="00E046E0"/>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TabelNormal"/>
    <w:uiPriority w:val="99"/>
    <w:rsid w:val="00E046E0"/>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elNormal"/>
    <w:uiPriority w:val="99"/>
    <w:rsid w:val="00E046E0"/>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elNormal"/>
    <w:uiPriority w:val="99"/>
    <w:rsid w:val="00E046E0"/>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elNormal"/>
    <w:uiPriority w:val="99"/>
    <w:rsid w:val="00E046E0"/>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TabelNormal"/>
    <w:uiPriority w:val="99"/>
    <w:rsid w:val="00E046E0"/>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1">
    <w:name w:val="List Table 31"/>
    <w:basedOn w:val="TabelNormal"/>
    <w:uiPriority w:val="99"/>
    <w:rsid w:val="00E046E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elNormal"/>
    <w:uiPriority w:val="99"/>
    <w:rsid w:val="00E046E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elNormal"/>
    <w:uiPriority w:val="99"/>
    <w:rsid w:val="00E046E0"/>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elNormal"/>
    <w:uiPriority w:val="99"/>
    <w:rsid w:val="00E046E0"/>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elNormal"/>
    <w:uiPriority w:val="99"/>
    <w:rsid w:val="00E046E0"/>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elNormal"/>
    <w:uiPriority w:val="99"/>
    <w:rsid w:val="00E046E0"/>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elNormal"/>
    <w:uiPriority w:val="99"/>
    <w:rsid w:val="00E046E0"/>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1">
    <w:name w:val="List Table 41"/>
    <w:basedOn w:val="TabelNormal"/>
    <w:uiPriority w:val="99"/>
    <w:rsid w:val="00E046E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elNormal"/>
    <w:uiPriority w:val="99"/>
    <w:rsid w:val="00E046E0"/>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TabelNormal"/>
    <w:uiPriority w:val="99"/>
    <w:rsid w:val="00E046E0"/>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elNormal"/>
    <w:uiPriority w:val="99"/>
    <w:rsid w:val="00E046E0"/>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elNormal"/>
    <w:uiPriority w:val="99"/>
    <w:rsid w:val="00E046E0"/>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elNormal"/>
    <w:uiPriority w:val="99"/>
    <w:rsid w:val="00E046E0"/>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TabelNormal"/>
    <w:uiPriority w:val="99"/>
    <w:rsid w:val="00E046E0"/>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1">
    <w:name w:val="List Table 5 Dark1"/>
    <w:basedOn w:val="TabelNormal"/>
    <w:uiPriority w:val="99"/>
    <w:rsid w:val="00E046E0"/>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elNormal"/>
    <w:uiPriority w:val="99"/>
    <w:rsid w:val="00E046E0"/>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TabelNormal"/>
    <w:uiPriority w:val="99"/>
    <w:rsid w:val="00E046E0"/>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elNormal"/>
    <w:uiPriority w:val="99"/>
    <w:rsid w:val="00E046E0"/>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elNormal"/>
    <w:uiPriority w:val="99"/>
    <w:rsid w:val="00E046E0"/>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elNormal"/>
    <w:uiPriority w:val="99"/>
    <w:rsid w:val="00E046E0"/>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TabelNormal"/>
    <w:uiPriority w:val="99"/>
    <w:rsid w:val="00E046E0"/>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1">
    <w:name w:val="List Table 6 Colorful1"/>
    <w:basedOn w:val="TabelNormal"/>
    <w:uiPriority w:val="99"/>
    <w:rsid w:val="00E046E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elNormal"/>
    <w:uiPriority w:val="99"/>
    <w:rsid w:val="00E046E0"/>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elNormal"/>
    <w:uiPriority w:val="99"/>
    <w:rsid w:val="00E046E0"/>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elNormal"/>
    <w:uiPriority w:val="99"/>
    <w:rsid w:val="00E046E0"/>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elNormal"/>
    <w:uiPriority w:val="99"/>
    <w:rsid w:val="00E046E0"/>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elNormal"/>
    <w:uiPriority w:val="99"/>
    <w:rsid w:val="00E046E0"/>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elNormal"/>
    <w:uiPriority w:val="99"/>
    <w:rsid w:val="00E046E0"/>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1">
    <w:name w:val="List Table 7 Colorful1"/>
    <w:basedOn w:val="TabelNormal"/>
    <w:uiPriority w:val="99"/>
    <w:rsid w:val="00E046E0"/>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elNormal"/>
    <w:uiPriority w:val="99"/>
    <w:rsid w:val="00E046E0"/>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elNormal"/>
    <w:uiPriority w:val="99"/>
    <w:rsid w:val="00E046E0"/>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elNormal"/>
    <w:uiPriority w:val="99"/>
    <w:rsid w:val="00E046E0"/>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elNormal"/>
    <w:uiPriority w:val="99"/>
    <w:rsid w:val="00E046E0"/>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elNormal"/>
    <w:uiPriority w:val="99"/>
    <w:rsid w:val="00E046E0"/>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elNormal"/>
    <w:uiPriority w:val="99"/>
    <w:rsid w:val="00E046E0"/>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Normal"/>
    <w:uiPriority w:val="99"/>
    <w:rsid w:val="00E046E0"/>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Normal"/>
    <w:uiPriority w:val="99"/>
    <w:rsid w:val="00E046E0"/>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Normal"/>
    <w:uiPriority w:val="99"/>
    <w:rsid w:val="00E046E0"/>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Normal"/>
    <w:uiPriority w:val="99"/>
    <w:rsid w:val="00E046E0"/>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Normal"/>
    <w:uiPriority w:val="99"/>
    <w:rsid w:val="00E046E0"/>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Normal"/>
    <w:uiPriority w:val="99"/>
    <w:rsid w:val="00E046E0"/>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Normal"/>
    <w:uiPriority w:val="99"/>
    <w:rsid w:val="00E046E0"/>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Normal"/>
    <w:uiPriority w:val="99"/>
    <w:rsid w:val="00E046E0"/>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Normal"/>
    <w:uiPriority w:val="99"/>
    <w:rsid w:val="00E046E0"/>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Normal"/>
    <w:uiPriority w:val="99"/>
    <w:rsid w:val="00E046E0"/>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Normal"/>
    <w:uiPriority w:val="99"/>
    <w:rsid w:val="00E046E0"/>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Normal"/>
    <w:uiPriority w:val="99"/>
    <w:rsid w:val="00E046E0"/>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Normal"/>
    <w:uiPriority w:val="99"/>
    <w:rsid w:val="00E046E0"/>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Normal"/>
    <w:uiPriority w:val="99"/>
    <w:rsid w:val="00E046E0"/>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Normal"/>
    <w:uiPriority w:val="99"/>
    <w:rsid w:val="00E046E0"/>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Normal"/>
    <w:uiPriority w:val="99"/>
    <w:rsid w:val="00E046E0"/>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Normal"/>
    <w:uiPriority w:val="99"/>
    <w:rsid w:val="00E046E0"/>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Normal"/>
    <w:uiPriority w:val="99"/>
    <w:rsid w:val="00E046E0"/>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Normal"/>
    <w:uiPriority w:val="99"/>
    <w:rsid w:val="00E046E0"/>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Normal"/>
    <w:uiPriority w:val="99"/>
    <w:rsid w:val="00E046E0"/>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Normal"/>
    <w:uiPriority w:val="99"/>
    <w:rsid w:val="00E046E0"/>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E046E0"/>
    <w:rPr>
      <w:color w:val="0563C1" w:themeColor="hyperlink"/>
      <w:u w:val="single"/>
    </w:rPr>
  </w:style>
  <w:style w:type="paragraph" w:styleId="Textnotdefinal">
    <w:name w:val="endnote text"/>
    <w:basedOn w:val="Normal"/>
    <w:link w:val="TextnotdefinalCaracter"/>
    <w:uiPriority w:val="99"/>
    <w:semiHidden/>
    <w:unhideWhenUsed/>
    <w:rsid w:val="00E046E0"/>
    <w:pPr>
      <w:spacing w:after="0" w:line="240" w:lineRule="auto"/>
    </w:pPr>
    <w:rPr>
      <w:noProof w:val="0"/>
      <w:sz w:val="20"/>
    </w:rPr>
  </w:style>
  <w:style w:type="character" w:customStyle="1" w:styleId="TextnotdefinalCaracter">
    <w:name w:val="Text notă de final Caracter"/>
    <w:basedOn w:val="Fontdeparagrafimplicit"/>
    <w:link w:val="Textnotdefinal"/>
    <w:uiPriority w:val="99"/>
    <w:semiHidden/>
    <w:rsid w:val="00E046E0"/>
    <w:rPr>
      <w:sz w:val="20"/>
    </w:rPr>
  </w:style>
  <w:style w:type="character" w:styleId="Referinnotdefinal">
    <w:name w:val="endnote reference"/>
    <w:basedOn w:val="Fontdeparagrafimplicit"/>
    <w:uiPriority w:val="99"/>
    <w:semiHidden/>
    <w:unhideWhenUsed/>
    <w:rsid w:val="00E046E0"/>
    <w:rPr>
      <w:vertAlign w:val="superscript"/>
    </w:rPr>
  </w:style>
  <w:style w:type="paragraph" w:styleId="Cuprins1">
    <w:name w:val="toc 1"/>
    <w:basedOn w:val="Normal"/>
    <w:next w:val="Normal"/>
    <w:uiPriority w:val="39"/>
    <w:unhideWhenUsed/>
    <w:rsid w:val="00E046E0"/>
    <w:pPr>
      <w:spacing w:after="57"/>
    </w:pPr>
    <w:rPr>
      <w:noProof w:val="0"/>
    </w:rPr>
  </w:style>
  <w:style w:type="paragraph" w:styleId="Cuprins2">
    <w:name w:val="toc 2"/>
    <w:basedOn w:val="Normal"/>
    <w:next w:val="Normal"/>
    <w:uiPriority w:val="39"/>
    <w:unhideWhenUsed/>
    <w:rsid w:val="00E046E0"/>
    <w:pPr>
      <w:spacing w:after="57"/>
      <w:ind w:left="283"/>
    </w:pPr>
    <w:rPr>
      <w:noProof w:val="0"/>
    </w:rPr>
  </w:style>
  <w:style w:type="paragraph" w:styleId="Cuprins3">
    <w:name w:val="toc 3"/>
    <w:basedOn w:val="Normal"/>
    <w:next w:val="Normal"/>
    <w:uiPriority w:val="39"/>
    <w:unhideWhenUsed/>
    <w:rsid w:val="00E046E0"/>
    <w:pPr>
      <w:spacing w:after="57"/>
      <w:ind w:left="567"/>
    </w:pPr>
    <w:rPr>
      <w:noProof w:val="0"/>
    </w:rPr>
  </w:style>
  <w:style w:type="paragraph" w:styleId="Cuprins4">
    <w:name w:val="toc 4"/>
    <w:basedOn w:val="Normal"/>
    <w:next w:val="Normal"/>
    <w:uiPriority w:val="39"/>
    <w:unhideWhenUsed/>
    <w:rsid w:val="00E046E0"/>
    <w:pPr>
      <w:spacing w:after="57"/>
      <w:ind w:left="850"/>
    </w:pPr>
    <w:rPr>
      <w:noProof w:val="0"/>
    </w:rPr>
  </w:style>
  <w:style w:type="paragraph" w:styleId="Cuprins5">
    <w:name w:val="toc 5"/>
    <w:basedOn w:val="Normal"/>
    <w:next w:val="Normal"/>
    <w:uiPriority w:val="39"/>
    <w:unhideWhenUsed/>
    <w:rsid w:val="00E046E0"/>
    <w:pPr>
      <w:spacing w:after="57"/>
      <w:ind w:left="1134"/>
    </w:pPr>
    <w:rPr>
      <w:noProof w:val="0"/>
    </w:rPr>
  </w:style>
  <w:style w:type="paragraph" w:styleId="Cuprins6">
    <w:name w:val="toc 6"/>
    <w:basedOn w:val="Normal"/>
    <w:next w:val="Normal"/>
    <w:uiPriority w:val="39"/>
    <w:unhideWhenUsed/>
    <w:rsid w:val="00E046E0"/>
    <w:pPr>
      <w:spacing w:after="57"/>
      <w:ind w:left="1417"/>
    </w:pPr>
    <w:rPr>
      <w:noProof w:val="0"/>
    </w:rPr>
  </w:style>
  <w:style w:type="paragraph" w:styleId="Cuprins7">
    <w:name w:val="toc 7"/>
    <w:basedOn w:val="Normal"/>
    <w:next w:val="Normal"/>
    <w:uiPriority w:val="39"/>
    <w:unhideWhenUsed/>
    <w:rsid w:val="00E046E0"/>
    <w:pPr>
      <w:spacing w:after="57"/>
      <w:ind w:left="1701"/>
    </w:pPr>
    <w:rPr>
      <w:noProof w:val="0"/>
    </w:rPr>
  </w:style>
  <w:style w:type="paragraph" w:styleId="Cuprins8">
    <w:name w:val="toc 8"/>
    <w:basedOn w:val="Normal"/>
    <w:next w:val="Normal"/>
    <w:uiPriority w:val="39"/>
    <w:unhideWhenUsed/>
    <w:rsid w:val="00E046E0"/>
    <w:pPr>
      <w:spacing w:after="57"/>
      <w:ind w:left="1984"/>
    </w:pPr>
    <w:rPr>
      <w:noProof w:val="0"/>
    </w:rPr>
  </w:style>
  <w:style w:type="paragraph" w:styleId="Cuprins9">
    <w:name w:val="toc 9"/>
    <w:basedOn w:val="Normal"/>
    <w:next w:val="Normal"/>
    <w:uiPriority w:val="39"/>
    <w:unhideWhenUsed/>
    <w:rsid w:val="00E046E0"/>
    <w:pPr>
      <w:spacing w:after="57"/>
      <w:ind w:left="2268"/>
    </w:pPr>
    <w:rPr>
      <w:noProof w:val="0"/>
    </w:rPr>
  </w:style>
  <w:style w:type="paragraph" w:styleId="Titlucuprins">
    <w:name w:val="TOC Heading"/>
    <w:uiPriority w:val="39"/>
    <w:unhideWhenUsed/>
    <w:qFormat/>
    <w:rsid w:val="00E046E0"/>
  </w:style>
  <w:style w:type="paragraph" w:styleId="Tabeldefiguri">
    <w:name w:val="table of figures"/>
    <w:basedOn w:val="Normal"/>
    <w:next w:val="Normal"/>
    <w:uiPriority w:val="99"/>
    <w:unhideWhenUsed/>
    <w:rsid w:val="00E046E0"/>
    <w:pPr>
      <w:spacing w:after="0"/>
    </w:pPr>
    <w:rPr>
      <w:noProof w:val="0"/>
    </w:rPr>
  </w:style>
  <w:style w:type="paragraph" w:customStyle="1" w:styleId="Default">
    <w:name w:val="Default"/>
    <w:rsid w:val="00E046E0"/>
    <w:pPr>
      <w:spacing w:after="0" w:line="240" w:lineRule="auto"/>
    </w:pPr>
    <w:rPr>
      <w:rFonts w:ascii="Times New Roman" w:hAnsi="Times New Roman" w:cs="Times New Roman"/>
      <w:color w:val="000000"/>
      <w:sz w:val="24"/>
      <w:szCs w:val="24"/>
      <w:lang w:val="en-GB"/>
    </w:rPr>
  </w:style>
  <w:style w:type="character" w:styleId="Referincomentariu">
    <w:name w:val="annotation reference"/>
    <w:basedOn w:val="Fontdeparagrafimplicit"/>
    <w:uiPriority w:val="99"/>
    <w:unhideWhenUsed/>
    <w:rsid w:val="00E046E0"/>
    <w:rPr>
      <w:sz w:val="16"/>
      <w:szCs w:val="16"/>
    </w:rPr>
  </w:style>
  <w:style w:type="paragraph" w:styleId="Textcomentariu">
    <w:name w:val="annotation text"/>
    <w:basedOn w:val="Normal"/>
    <w:link w:val="TextcomentariuCaracter"/>
    <w:unhideWhenUsed/>
    <w:rsid w:val="00E046E0"/>
    <w:pPr>
      <w:spacing w:line="240" w:lineRule="auto"/>
    </w:pPr>
    <w:rPr>
      <w:noProof w:val="0"/>
      <w:sz w:val="20"/>
      <w:szCs w:val="20"/>
    </w:rPr>
  </w:style>
  <w:style w:type="character" w:customStyle="1" w:styleId="TextcomentariuCaracter">
    <w:name w:val="Text comentariu Caracter"/>
    <w:basedOn w:val="Fontdeparagrafimplicit"/>
    <w:link w:val="Textcomentariu"/>
    <w:rsid w:val="00E046E0"/>
    <w:rPr>
      <w:sz w:val="20"/>
      <w:szCs w:val="20"/>
    </w:rPr>
  </w:style>
  <w:style w:type="paragraph" w:styleId="SubiectComentariu">
    <w:name w:val="annotation subject"/>
    <w:basedOn w:val="Textcomentariu"/>
    <w:next w:val="Textcomentariu"/>
    <w:link w:val="SubiectComentariuCaracter"/>
    <w:unhideWhenUsed/>
    <w:rsid w:val="00E046E0"/>
    <w:rPr>
      <w:b/>
      <w:bCs/>
    </w:rPr>
  </w:style>
  <w:style w:type="character" w:customStyle="1" w:styleId="SubiectComentariuCaracter">
    <w:name w:val="Subiect Comentariu Caracter"/>
    <w:basedOn w:val="TextcomentariuCaracter"/>
    <w:link w:val="SubiectComentariu"/>
    <w:rsid w:val="00E046E0"/>
    <w:rPr>
      <w:b/>
      <w:bCs/>
      <w:sz w:val="20"/>
      <w:szCs w:val="20"/>
    </w:rPr>
  </w:style>
  <w:style w:type="paragraph" w:styleId="NormalWeb">
    <w:name w:val="Normal (Web)"/>
    <w:basedOn w:val="Normal"/>
    <w:uiPriority w:val="99"/>
    <w:unhideWhenUsed/>
    <w:rsid w:val="00E046E0"/>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Numberedtex">
    <w:name w:val="Numbered tex"/>
    <w:basedOn w:val="Normal"/>
    <w:qFormat/>
    <w:rsid w:val="00E046E0"/>
    <w:pPr>
      <w:numPr>
        <w:numId w:val="2"/>
      </w:numPr>
      <w:tabs>
        <w:tab w:val="left" w:pos="403"/>
      </w:tabs>
      <w:spacing w:before="120" w:after="120" w:line="276" w:lineRule="auto"/>
      <w:ind w:left="0" w:firstLine="0"/>
      <w:jc w:val="both"/>
    </w:pPr>
    <w:rPr>
      <w:rFonts w:ascii="Calibri" w:eastAsia="Calibri" w:hAnsi="Calibri" w:cs="Times New Roman"/>
      <w:noProof w:val="0"/>
      <w:lang w:val="en-GB"/>
    </w:rPr>
  </w:style>
  <w:style w:type="paragraph" w:customStyle="1" w:styleId="Title1">
    <w:name w:val="Title 1"/>
    <w:basedOn w:val="Normal"/>
    <w:next w:val="Normal"/>
    <w:qFormat/>
    <w:rsid w:val="00E046E0"/>
    <w:pPr>
      <w:spacing w:before="240" w:after="240" w:line="276" w:lineRule="auto"/>
      <w:jc w:val="both"/>
    </w:pPr>
    <w:rPr>
      <w:rFonts w:ascii="Calibri" w:eastAsia="Calibri" w:hAnsi="Calibri" w:cs="Times New Roman"/>
      <w:b/>
      <w:noProof w:val="0"/>
      <w:color w:val="0F243E"/>
      <w:sz w:val="26"/>
      <w:szCs w:val="26"/>
      <w:lang w:val="en-GB"/>
    </w:rPr>
  </w:style>
  <w:style w:type="paragraph" w:customStyle="1" w:styleId="Table">
    <w:name w:val="Table"/>
    <w:basedOn w:val="Normal"/>
    <w:qFormat/>
    <w:rsid w:val="00E046E0"/>
    <w:pPr>
      <w:spacing w:before="240" w:after="0" w:line="276" w:lineRule="auto"/>
      <w:jc w:val="center"/>
    </w:pPr>
    <w:rPr>
      <w:rFonts w:ascii="Calibri" w:eastAsia="Calibri" w:hAnsi="Calibri" w:cs="Times New Roman"/>
      <w:b/>
      <w:noProof w:val="0"/>
      <w:color w:val="0F243E"/>
      <w:sz w:val="20"/>
      <w:lang w:val="en-GB"/>
    </w:rPr>
  </w:style>
  <w:style w:type="paragraph" w:customStyle="1" w:styleId="Title2">
    <w:name w:val="Title 2"/>
    <w:basedOn w:val="Normal"/>
    <w:qFormat/>
    <w:rsid w:val="00E046E0"/>
    <w:pPr>
      <w:spacing w:before="240" w:after="240" w:line="276" w:lineRule="auto"/>
      <w:ind w:left="403"/>
      <w:jc w:val="both"/>
    </w:pPr>
    <w:rPr>
      <w:rFonts w:ascii="Calibri" w:eastAsia="Calibri" w:hAnsi="Calibri" w:cs="Times New Roman"/>
      <w:b/>
      <w:i/>
      <w:noProof w:val="0"/>
      <w:color w:val="767171"/>
      <w:sz w:val="26"/>
      <w:szCs w:val="26"/>
      <w:lang w:val="en-GB"/>
    </w:rPr>
  </w:style>
  <w:style w:type="paragraph" w:customStyle="1" w:styleId="ParagraphNumbering">
    <w:name w:val="Paragraph Numbering"/>
    <w:basedOn w:val="Normal"/>
    <w:link w:val="ParagraphNumberingChar"/>
    <w:qFormat/>
    <w:rsid w:val="00E046E0"/>
    <w:pPr>
      <w:numPr>
        <w:numId w:val="3"/>
      </w:numPr>
      <w:spacing w:after="240" w:line="264" w:lineRule="auto"/>
    </w:pPr>
    <w:rPr>
      <w:rFonts w:ascii="Segoe UI" w:eastAsia="SimSun" w:hAnsi="Segoe UI" w:cs="Times New Roman"/>
      <w:noProof w:val="0"/>
      <w:sz w:val="21"/>
      <w:szCs w:val="24"/>
    </w:rPr>
  </w:style>
  <w:style w:type="character" w:customStyle="1" w:styleId="ParagraphNumberingChar">
    <w:name w:val="Paragraph Numbering Char"/>
    <w:basedOn w:val="Fontdeparagrafimplicit"/>
    <w:link w:val="ParagraphNumbering"/>
    <w:rsid w:val="00E046E0"/>
    <w:rPr>
      <w:rFonts w:ascii="Segoe UI" w:eastAsia="SimSun" w:hAnsi="Segoe UI" w:cs="Times New Roman"/>
      <w:sz w:val="21"/>
      <w:szCs w:val="24"/>
    </w:rPr>
  </w:style>
  <w:style w:type="table" w:customStyle="1" w:styleId="5">
    <w:name w:val="Сетка таблицы5"/>
    <w:basedOn w:val="TabelNormal"/>
    <w:next w:val="Tabelgril"/>
    <w:uiPriority w:val="59"/>
    <w:rsid w:val="00E046E0"/>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uire">
    <w:name w:val="Revision"/>
    <w:hidden/>
    <w:uiPriority w:val="99"/>
    <w:semiHidden/>
    <w:rsid w:val="00E046E0"/>
    <w:pPr>
      <w:spacing w:after="0" w:line="240" w:lineRule="auto"/>
    </w:pPr>
    <w:rPr>
      <w:noProof/>
    </w:rPr>
  </w:style>
  <w:style w:type="numbering" w:customStyle="1" w:styleId="NoList1">
    <w:name w:val="No List1"/>
    <w:next w:val="FrListare"/>
    <w:uiPriority w:val="99"/>
    <w:semiHidden/>
    <w:unhideWhenUsed/>
    <w:rsid w:val="00E046E0"/>
  </w:style>
  <w:style w:type="paragraph" w:customStyle="1" w:styleId="CharChar">
    <w:name w:val="Знак Знак Char Char Знак"/>
    <w:basedOn w:val="Normal"/>
    <w:rsid w:val="00E046E0"/>
    <w:pPr>
      <w:spacing w:line="240" w:lineRule="exact"/>
    </w:pPr>
    <w:rPr>
      <w:rFonts w:ascii="Arial" w:eastAsia="Batang" w:hAnsi="Arial" w:cs="Arial"/>
      <w:noProof w:val="0"/>
      <w:sz w:val="20"/>
      <w:szCs w:val="20"/>
    </w:rPr>
  </w:style>
  <w:style w:type="paragraph" w:customStyle="1" w:styleId="cn">
    <w:name w:val="cn"/>
    <w:basedOn w:val="Normal"/>
    <w:rsid w:val="00E046E0"/>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Normal"/>
    <w:uiPriority w:val="99"/>
    <w:semiHidden/>
    <w:rsid w:val="00E046E0"/>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E046E0"/>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TabelNormal"/>
    <w:next w:val="Tabelgril"/>
    <w:uiPriority w:val="59"/>
    <w:rsid w:val="00E046E0"/>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FrListare"/>
    <w:semiHidden/>
    <w:rsid w:val="00E046E0"/>
  </w:style>
  <w:style w:type="character" w:styleId="Numrdepagin">
    <w:name w:val="page number"/>
    <w:basedOn w:val="Fontdeparagrafimplicit"/>
    <w:rsid w:val="00E046E0"/>
  </w:style>
  <w:style w:type="paragraph" w:customStyle="1" w:styleId="tt">
    <w:name w:val="tt"/>
    <w:basedOn w:val="Normal"/>
    <w:rsid w:val="00E046E0"/>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Normal"/>
    <w:rsid w:val="00E046E0"/>
    <w:pPr>
      <w:spacing w:line="240" w:lineRule="exact"/>
    </w:pPr>
    <w:rPr>
      <w:rFonts w:ascii="Arial" w:eastAsia="Batang" w:hAnsi="Arial" w:cs="Arial"/>
      <w:noProof w:val="0"/>
      <w:sz w:val="20"/>
      <w:szCs w:val="20"/>
    </w:rPr>
  </w:style>
  <w:style w:type="character" w:customStyle="1" w:styleId="docheader1">
    <w:name w:val="doc_header1"/>
    <w:rsid w:val="00E046E0"/>
    <w:rPr>
      <w:rFonts w:ascii="Times New Roman" w:hAnsi="Times New Roman" w:cs="Times New Roman" w:hint="default"/>
      <w:b/>
      <w:bCs/>
      <w:color w:val="000000"/>
      <w:sz w:val="24"/>
      <w:szCs w:val="24"/>
    </w:rPr>
  </w:style>
  <w:style w:type="character" w:styleId="Robust">
    <w:name w:val="Strong"/>
    <w:uiPriority w:val="22"/>
    <w:qFormat/>
    <w:rsid w:val="00E046E0"/>
    <w:rPr>
      <w:b/>
      <w:bCs/>
    </w:rPr>
  </w:style>
  <w:style w:type="character" w:customStyle="1" w:styleId="docsign11">
    <w:name w:val="doc_sign11"/>
    <w:rsid w:val="00E046E0"/>
    <w:rPr>
      <w:rFonts w:ascii="Times New Roman" w:hAnsi="Times New Roman" w:cs="Times New Roman" w:hint="default"/>
      <w:b/>
      <w:bCs/>
      <w:color w:val="000000"/>
      <w:sz w:val="22"/>
      <w:szCs w:val="22"/>
    </w:rPr>
  </w:style>
  <w:style w:type="character" w:customStyle="1" w:styleId="sttart">
    <w:name w:val="st_tart"/>
    <w:basedOn w:val="Fontdeparagrafimplicit"/>
    <w:rsid w:val="00E046E0"/>
  </w:style>
  <w:style w:type="character" w:customStyle="1" w:styleId="tal1">
    <w:name w:val="tal1"/>
    <w:rsid w:val="00E046E0"/>
  </w:style>
  <w:style w:type="table" w:customStyle="1" w:styleId="GrilTabel2">
    <w:name w:val="Grilă Tabel2"/>
    <w:basedOn w:val="TabelNormal"/>
    <w:next w:val="Tabelgril"/>
    <w:rsid w:val="00E046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E046E0"/>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eastAsia="zh-CN"/>
    </w:rPr>
  </w:style>
  <w:style w:type="character" w:customStyle="1" w:styleId="def">
    <w:name w:val="def"/>
    <w:rsid w:val="00E046E0"/>
  </w:style>
  <w:style w:type="paragraph" w:customStyle="1" w:styleId="cnam1">
    <w:name w:val="cnam1"/>
    <w:basedOn w:val="Normal"/>
    <w:rsid w:val="00E046E0"/>
    <w:pPr>
      <w:spacing w:before="100" w:beforeAutospacing="1" w:after="100" w:afterAutospacing="1" w:line="240" w:lineRule="auto"/>
    </w:pPr>
    <w:rPr>
      <w:rFonts w:ascii="Times New Roman" w:eastAsia="Times New Roman" w:hAnsi="Times New Roman" w:cs="Times New Roman"/>
      <w:noProof w:val="0"/>
      <w:color w:val="2D2D2D"/>
      <w:sz w:val="29"/>
      <w:szCs w:val="29"/>
      <w:lang w:eastAsia="zh-CN"/>
    </w:rPr>
  </w:style>
  <w:style w:type="character" w:customStyle="1" w:styleId="apple-converted-space">
    <w:name w:val="apple-converted-space"/>
    <w:rsid w:val="00E046E0"/>
  </w:style>
  <w:style w:type="character" w:customStyle="1" w:styleId="docheader">
    <w:name w:val="doc_header"/>
    <w:rsid w:val="00E046E0"/>
  </w:style>
  <w:style w:type="paragraph" w:styleId="PreformatatHTML">
    <w:name w:val="HTML Preformatted"/>
    <w:basedOn w:val="Normal"/>
    <w:link w:val="PreformatatHTMLCaracter"/>
    <w:rsid w:val="00E04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PreformatatHTMLCaracter">
    <w:name w:val="Preformatat HTML Caracter"/>
    <w:basedOn w:val="Fontdeparagrafimplicit"/>
    <w:link w:val="PreformatatHTML"/>
    <w:rsid w:val="00E046E0"/>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E046E0"/>
    <w:pPr>
      <w:keepNext/>
      <w:keepLines/>
      <w:spacing w:before="40" w:after="0" w:line="276" w:lineRule="auto"/>
      <w:jc w:val="both"/>
      <w:outlineLvl w:val="8"/>
    </w:pPr>
    <w:rPr>
      <w:rFonts w:ascii="Calibri Light" w:eastAsia="Times New Roman" w:hAnsi="Calibri Light" w:cs="Times New Roman"/>
      <w:i/>
      <w:iCs/>
      <w:noProof w:val="0"/>
      <w:color w:val="272727"/>
      <w:sz w:val="21"/>
      <w:szCs w:val="21"/>
      <w:lang w:val="en-GB"/>
    </w:rPr>
  </w:style>
  <w:style w:type="numbering" w:customStyle="1" w:styleId="1">
    <w:name w:val="Нет списка1"/>
    <w:next w:val="FrListare"/>
    <w:uiPriority w:val="99"/>
    <w:semiHidden/>
    <w:unhideWhenUsed/>
    <w:rsid w:val="00E046E0"/>
  </w:style>
  <w:style w:type="paragraph" w:customStyle="1" w:styleId="Picturedtable">
    <w:name w:val="Pictured table"/>
    <w:basedOn w:val="Normal"/>
    <w:next w:val="Normal"/>
    <w:qFormat/>
    <w:rsid w:val="00E046E0"/>
    <w:pPr>
      <w:spacing w:after="240" w:line="276" w:lineRule="auto"/>
      <w:jc w:val="center"/>
    </w:pPr>
    <w:rPr>
      <w:rFonts w:ascii="Calibri" w:eastAsia="Calibri" w:hAnsi="Calibri" w:cs="Times New Roman"/>
      <w:lang w:val="en-GB" w:eastAsia="en-GB"/>
    </w:rPr>
  </w:style>
  <w:style w:type="table" w:customStyle="1" w:styleId="10">
    <w:name w:val="Сетка таблицы1"/>
    <w:basedOn w:val="TabelNormal"/>
    <w:next w:val="Tabelgril"/>
    <w:uiPriority w:val="59"/>
    <w:rsid w:val="00E046E0"/>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Titlu1"/>
    <w:next w:val="Normal"/>
    <w:uiPriority w:val="39"/>
    <w:unhideWhenUsed/>
    <w:qFormat/>
    <w:rsid w:val="00E046E0"/>
    <w:pPr>
      <w:spacing w:before="240" w:after="0"/>
      <w:outlineLvl w:val="9"/>
    </w:pPr>
    <w:rPr>
      <w:rFonts w:ascii="Calibri Light" w:eastAsia="Times New Roman" w:hAnsi="Calibri Light" w:cs="Times New Roman"/>
      <w:color w:val="2F5496"/>
      <w:sz w:val="32"/>
      <w:szCs w:val="32"/>
    </w:rPr>
  </w:style>
  <w:style w:type="character" w:customStyle="1" w:styleId="12">
    <w:name w:val="Гиперссылка1"/>
    <w:basedOn w:val="Fontdeparagrafimplicit"/>
    <w:uiPriority w:val="99"/>
    <w:unhideWhenUsed/>
    <w:rsid w:val="00E046E0"/>
    <w:rPr>
      <w:color w:val="0563C1"/>
      <w:u w:val="single"/>
    </w:rPr>
  </w:style>
  <w:style w:type="character" w:customStyle="1" w:styleId="UnresolvedMention1">
    <w:name w:val="Unresolved Mention1"/>
    <w:basedOn w:val="Fontdeparagrafimplicit"/>
    <w:uiPriority w:val="99"/>
    <w:semiHidden/>
    <w:unhideWhenUsed/>
    <w:rsid w:val="00E046E0"/>
    <w:rPr>
      <w:color w:val="808080"/>
      <w:shd w:val="clear" w:color="auto" w:fill="E6E6E6"/>
    </w:rPr>
  </w:style>
  <w:style w:type="paragraph" w:customStyle="1" w:styleId="ListParagraphnumbered">
    <w:name w:val="List Paragraph numbered"/>
    <w:basedOn w:val="Listparagraf"/>
    <w:qFormat/>
    <w:rsid w:val="00E046E0"/>
    <w:pPr>
      <w:numPr>
        <w:numId w:val="4"/>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0">
    <w:name w:val="Заголовок 9 Знак1"/>
    <w:basedOn w:val="Fontdeparagrafimplicit"/>
    <w:semiHidden/>
    <w:rsid w:val="00E046E0"/>
    <w:rPr>
      <w:rFonts w:ascii="Cambria" w:eastAsia="Times New Roman" w:hAnsi="Cambria" w:cs="Times New Roman"/>
      <w:i/>
      <w:iCs/>
      <w:color w:val="404040"/>
      <w:lang w:val="en-US" w:eastAsia="en-US"/>
    </w:rPr>
  </w:style>
  <w:style w:type="numbering" w:customStyle="1" w:styleId="2">
    <w:name w:val="Нет списка2"/>
    <w:next w:val="FrListare"/>
    <w:uiPriority w:val="99"/>
    <w:semiHidden/>
    <w:unhideWhenUsed/>
    <w:rsid w:val="00E046E0"/>
  </w:style>
  <w:style w:type="character" w:styleId="Accentuat">
    <w:name w:val="Emphasis"/>
    <w:basedOn w:val="Fontdeparagrafimplicit"/>
    <w:uiPriority w:val="20"/>
    <w:qFormat/>
    <w:rsid w:val="00E046E0"/>
    <w:rPr>
      <w:i/>
      <w:iCs/>
    </w:rPr>
  </w:style>
  <w:style w:type="table" w:customStyle="1" w:styleId="20">
    <w:name w:val="Сетка таблицы2"/>
    <w:basedOn w:val="TabelNormal"/>
    <w:next w:val="Tabelgril"/>
    <w:uiPriority w:val="59"/>
    <w:rsid w:val="00E046E0"/>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оглавления2"/>
    <w:basedOn w:val="Titlu1"/>
    <w:next w:val="Normal"/>
    <w:uiPriority w:val="39"/>
    <w:unhideWhenUsed/>
    <w:qFormat/>
    <w:rsid w:val="00E046E0"/>
    <w:pPr>
      <w:spacing w:before="240" w:after="0"/>
      <w:outlineLvl w:val="9"/>
    </w:pPr>
    <w:rPr>
      <w:rFonts w:ascii="Cambria" w:eastAsia="Times New Roman" w:hAnsi="Cambria" w:cs="Times New Roman"/>
      <w:color w:val="365F91"/>
      <w:sz w:val="32"/>
      <w:szCs w:val="32"/>
    </w:rPr>
  </w:style>
  <w:style w:type="numbering" w:customStyle="1" w:styleId="3">
    <w:name w:val="Нет списка3"/>
    <w:next w:val="FrListare"/>
    <w:uiPriority w:val="99"/>
    <w:semiHidden/>
    <w:unhideWhenUsed/>
    <w:rsid w:val="00E046E0"/>
  </w:style>
  <w:style w:type="table" w:customStyle="1" w:styleId="30">
    <w:name w:val="Сетка таблицы3"/>
    <w:basedOn w:val="TabelNormal"/>
    <w:next w:val="Tabelgril"/>
    <w:uiPriority w:val="59"/>
    <w:rsid w:val="00E046E0"/>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FrListare"/>
    <w:uiPriority w:val="99"/>
    <w:semiHidden/>
    <w:unhideWhenUsed/>
    <w:rsid w:val="00E046E0"/>
  </w:style>
  <w:style w:type="character" w:styleId="HyperlinkParcurs">
    <w:name w:val="FollowedHyperlink"/>
    <w:basedOn w:val="Fontdeparagrafimplicit"/>
    <w:uiPriority w:val="99"/>
    <w:unhideWhenUsed/>
    <w:rsid w:val="00E046E0"/>
    <w:rPr>
      <w:color w:val="800080"/>
      <w:u w:val="single"/>
    </w:rPr>
  </w:style>
  <w:style w:type="paragraph" w:customStyle="1" w:styleId="xl82">
    <w:name w:val="xl82"/>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Normal"/>
    <w:rsid w:val="00E046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Normal"/>
    <w:rsid w:val="00E046E0"/>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Normal"/>
    <w:rsid w:val="00E046E0"/>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Normal"/>
    <w:rsid w:val="00E046E0"/>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Normal"/>
    <w:rsid w:val="00E046E0"/>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Normal"/>
    <w:rsid w:val="00E046E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Normal"/>
    <w:rsid w:val="00E046E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Normal"/>
    <w:rsid w:val="00E046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Normal"/>
    <w:rsid w:val="00E046E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Normal"/>
    <w:rsid w:val="00E046E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Normal"/>
    <w:rsid w:val="00E046E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Normal"/>
    <w:rsid w:val="00E046E0"/>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Normal"/>
    <w:rsid w:val="00E046E0"/>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Normal"/>
    <w:rsid w:val="00E046E0"/>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Normal"/>
    <w:rsid w:val="00E046E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Normal"/>
    <w:rsid w:val="00E046E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Normal"/>
    <w:rsid w:val="00E046E0"/>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Normal"/>
    <w:rsid w:val="00E046E0"/>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Normal"/>
    <w:rsid w:val="00E046E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Normal"/>
    <w:rsid w:val="00E046E0"/>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Normal"/>
    <w:rsid w:val="00E046E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Normal"/>
    <w:rsid w:val="00E046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Normal"/>
    <w:rsid w:val="00E046E0"/>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Normal"/>
    <w:rsid w:val="00E046E0"/>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Normal"/>
    <w:rsid w:val="00E046E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Normal"/>
    <w:rsid w:val="00E046E0"/>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Normal"/>
    <w:rsid w:val="00E046E0"/>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Normal"/>
    <w:rsid w:val="00E046E0"/>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Normal"/>
    <w:rsid w:val="00E046E0"/>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Normal"/>
    <w:rsid w:val="00E046E0"/>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Normal"/>
    <w:rsid w:val="00E046E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Normal"/>
    <w:rsid w:val="00E046E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Normal"/>
    <w:rsid w:val="00E046E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Normal"/>
    <w:rsid w:val="00E046E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Normal"/>
    <w:rsid w:val="00E046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Normal"/>
    <w:rsid w:val="00E046E0"/>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Normal"/>
    <w:rsid w:val="00E046E0"/>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Normal"/>
    <w:rsid w:val="00E046E0"/>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Normal"/>
    <w:rsid w:val="00E046E0"/>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Normal"/>
    <w:rsid w:val="00E046E0"/>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Normal"/>
    <w:rsid w:val="00E046E0"/>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Normal"/>
    <w:rsid w:val="00E046E0"/>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Normal"/>
    <w:rsid w:val="00E046E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Normal"/>
    <w:rsid w:val="00E046E0"/>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Normal"/>
    <w:rsid w:val="00E046E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Normal"/>
    <w:rsid w:val="00E046E0"/>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Normal"/>
    <w:rsid w:val="00E046E0"/>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Normal"/>
    <w:rsid w:val="00E046E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Normal"/>
    <w:rsid w:val="00E046E0"/>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Normal"/>
    <w:rsid w:val="00E046E0"/>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Normal"/>
    <w:rsid w:val="00E046E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Normal"/>
    <w:rsid w:val="00E046E0"/>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Normal"/>
    <w:rsid w:val="00E046E0"/>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Normal"/>
    <w:rsid w:val="00E046E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Normal"/>
    <w:rsid w:val="00E046E0"/>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Normal"/>
    <w:rsid w:val="00E046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Normal"/>
    <w:rsid w:val="00E046E0"/>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Normal"/>
    <w:rsid w:val="00E046E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Normal"/>
    <w:rsid w:val="00E046E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Normal"/>
    <w:rsid w:val="00E046E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Normal"/>
    <w:rsid w:val="00E046E0"/>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Normal"/>
    <w:rsid w:val="00E046E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Normal"/>
    <w:rsid w:val="00E046E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Normal"/>
    <w:rsid w:val="00E046E0"/>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Normal"/>
    <w:rsid w:val="00E046E0"/>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Normal"/>
    <w:rsid w:val="00E046E0"/>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Normal"/>
    <w:rsid w:val="00E046E0"/>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Normal"/>
    <w:rsid w:val="00E046E0"/>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Normal"/>
    <w:rsid w:val="00E046E0"/>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Normal"/>
    <w:rsid w:val="00E046E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Normal"/>
    <w:rsid w:val="00E046E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Normal"/>
    <w:rsid w:val="00E046E0"/>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Normal"/>
    <w:rsid w:val="00E046E0"/>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Normal"/>
    <w:rsid w:val="00E046E0"/>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Normal"/>
    <w:rsid w:val="00E046E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Normal"/>
    <w:rsid w:val="00E046E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Normal"/>
    <w:rsid w:val="00E046E0"/>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Normal"/>
    <w:rsid w:val="00E046E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0">
    <w:name w:val="Сетка таблицы4"/>
    <w:basedOn w:val="TabelNormal"/>
    <w:next w:val="Tabelgril"/>
    <w:uiPriority w:val="59"/>
    <w:rsid w:val="00E046E0"/>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Fontdeparagrafimplicit"/>
    <w:uiPriority w:val="99"/>
    <w:semiHidden/>
    <w:rsid w:val="00E046E0"/>
    <w:rPr>
      <w:rFonts w:ascii="Tahoma" w:hAnsi="Tahoma" w:cs="Tahoma"/>
      <w:sz w:val="16"/>
      <w:szCs w:val="16"/>
    </w:rPr>
  </w:style>
  <w:style w:type="character" w:customStyle="1" w:styleId="14">
    <w:name w:val="Верхний колонтитул Знак1"/>
    <w:basedOn w:val="Fontdeparagrafimplicit"/>
    <w:uiPriority w:val="99"/>
    <w:semiHidden/>
    <w:rsid w:val="00E046E0"/>
    <w:rPr>
      <w:rFonts w:ascii="Times New Roman" w:hAnsi="Times New Roman"/>
      <w:sz w:val="24"/>
    </w:rPr>
  </w:style>
  <w:style w:type="character" w:customStyle="1" w:styleId="15">
    <w:name w:val="Нижний колонтитул Знак1"/>
    <w:basedOn w:val="Fontdeparagrafimplicit"/>
    <w:uiPriority w:val="99"/>
    <w:semiHidden/>
    <w:rsid w:val="00E046E0"/>
    <w:rPr>
      <w:rFonts w:ascii="Times New Roman" w:hAnsi="Times New Roman"/>
      <w:sz w:val="24"/>
    </w:rPr>
  </w:style>
  <w:style w:type="table" w:customStyle="1" w:styleId="GridTable1Light-Accent510">
    <w:name w:val="Grid Table 1 Light - Accent 51"/>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0">
    <w:name w:val="Grid Table 1 Light - Accent 11"/>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Normal"/>
    <w:qFormat/>
    <w:rsid w:val="00E046E0"/>
    <w:pPr>
      <w:spacing w:after="0" w:line="240" w:lineRule="auto"/>
      <w:ind w:left="720"/>
      <w:contextualSpacing/>
    </w:pPr>
    <w:rPr>
      <w:rFonts w:ascii="Times New Roman" w:eastAsia="Calibri" w:hAnsi="Times New Roman" w:cs="Times New Roman"/>
      <w:noProof w:val="0"/>
      <w:szCs w:val="20"/>
      <w:lang w:val="en-GB"/>
    </w:rPr>
  </w:style>
  <w:style w:type="paragraph" w:customStyle="1" w:styleId="msonormal0">
    <w:name w:val="msonormal"/>
    <w:basedOn w:val="Normal"/>
    <w:rsid w:val="00E046E0"/>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Normal"/>
    <w:rsid w:val="00E046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Normal"/>
    <w:rsid w:val="00E046E0"/>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Normal"/>
    <w:rsid w:val="00E046E0"/>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Normal"/>
    <w:rsid w:val="00E046E0"/>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Normal"/>
    <w:rsid w:val="00E046E0"/>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Normal"/>
    <w:rsid w:val="00E046E0"/>
    <w:pPr>
      <w:spacing w:before="100" w:beforeAutospacing="1" w:after="100" w:afterAutospacing="1" w:line="240" w:lineRule="auto"/>
    </w:pPr>
    <w:rPr>
      <w:rFonts w:ascii="Times New Roman" w:eastAsia="Times New Roman" w:hAnsi="Times New Roman" w:cs="Times New Roman"/>
      <w:b/>
      <w:bCs/>
      <w:i/>
      <w:iCs/>
      <w:noProof w:val="0"/>
      <w:color w:val="000000"/>
      <w:sz w:val="24"/>
      <w:szCs w:val="24"/>
    </w:rPr>
  </w:style>
  <w:style w:type="paragraph" w:customStyle="1" w:styleId="font7">
    <w:name w:val="font7"/>
    <w:basedOn w:val="Normal"/>
    <w:rsid w:val="00E046E0"/>
    <w:pPr>
      <w:spacing w:before="100" w:beforeAutospacing="1" w:after="100" w:afterAutospacing="1" w:line="240" w:lineRule="auto"/>
    </w:pPr>
    <w:rPr>
      <w:rFonts w:ascii="Times New Roman" w:eastAsia="Times New Roman" w:hAnsi="Times New Roman" w:cs="Times New Roman"/>
      <w:b/>
      <w:bCs/>
      <w:i/>
      <w:iCs/>
      <w:noProof w:val="0"/>
      <w:color w:val="000000"/>
      <w:sz w:val="26"/>
      <w:szCs w:val="26"/>
    </w:rPr>
  </w:style>
  <w:style w:type="paragraph" w:customStyle="1" w:styleId="font8">
    <w:name w:val="font8"/>
    <w:basedOn w:val="Normal"/>
    <w:rsid w:val="00E046E0"/>
    <w:pPr>
      <w:spacing w:before="100" w:beforeAutospacing="1" w:after="100" w:afterAutospacing="1" w:line="240" w:lineRule="auto"/>
    </w:pPr>
    <w:rPr>
      <w:rFonts w:ascii="Times New Roman" w:eastAsia="Times New Roman" w:hAnsi="Times New Roman" w:cs="Times New Roman"/>
      <w:i/>
      <w:iCs/>
      <w:noProof w:val="0"/>
      <w:color w:val="000000"/>
      <w:sz w:val="20"/>
      <w:szCs w:val="20"/>
    </w:rPr>
  </w:style>
  <w:style w:type="paragraph" w:customStyle="1" w:styleId="font9">
    <w:name w:val="font9"/>
    <w:basedOn w:val="Normal"/>
    <w:rsid w:val="00E046E0"/>
    <w:pPr>
      <w:spacing w:before="100" w:beforeAutospacing="1" w:after="100" w:afterAutospacing="1" w:line="240" w:lineRule="auto"/>
    </w:pPr>
    <w:rPr>
      <w:rFonts w:ascii="Times New Roman" w:eastAsia="Times New Roman" w:hAnsi="Times New Roman" w:cs="Times New Roman"/>
      <w:b/>
      <w:bCs/>
      <w:i/>
      <w:iCs/>
      <w:noProof w:val="0"/>
      <w:color w:val="000000"/>
      <w:sz w:val="20"/>
      <w:szCs w:val="20"/>
    </w:rPr>
  </w:style>
  <w:style w:type="paragraph" w:customStyle="1" w:styleId="xl80">
    <w:name w:val="xl80"/>
    <w:basedOn w:val="Normal"/>
    <w:rsid w:val="00E046E0"/>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Normal"/>
    <w:rsid w:val="00E046E0"/>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FrListare"/>
    <w:uiPriority w:val="99"/>
    <w:semiHidden/>
    <w:unhideWhenUsed/>
    <w:rsid w:val="00E046E0"/>
  </w:style>
  <w:style w:type="table" w:customStyle="1" w:styleId="TableGrid2">
    <w:name w:val="Table Grid2"/>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FrListare"/>
    <w:semiHidden/>
    <w:rsid w:val="00E046E0"/>
  </w:style>
  <w:style w:type="numbering" w:customStyle="1" w:styleId="110">
    <w:name w:val="Нет списка11"/>
    <w:next w:val="FrListare"/>
    <w:uiPriority w:val="99"/>
    <w:semiHidden/>
    <w:unhideWhenUsed/>
    <w:rsid w:val="00E046E0"/>
  </w:style>
  <w:style w:type="numbering" w:customStyle="1" w:styleId="210">
    <w:name w:val="Нет списка21"/>
    <w:next w:val="FrListare"/>
    <w:uiPriority w:val="99"/>
    <w:semiHidden/>
    <w:unhideWhenUsed/>
    <w:rsid w:val="00E046E0"/>
  </w:style>
  <w:style w:type="numbering" w:customStyle="1" w:styleId="31">
    <w:name w:val="Нет списка31"/>
    <w:next w:val="FrListare"/>
    <w:uiPriority w:val="99"/>
    <w:semiHidden/>
    <w:unhideWhenUsed/>
    <w:rsid w:val="00E046E0"/>
  </w:style>
  <w:style w:type="numbering" w:customStyle="1" w:styleId="41">
    <w:name w:val="Нет списка41"/>
    <w:next w:val="FrListare"/>
    <w:uiPriority w:val="99"/>
    <w:semiHidden/>
    <w:unhideWhenUsed/>
    <w:rsid w:val="00E046E0"/>
  </w:style>
  <w:style w:type="table" w:customStyle="1" w:styleId="GridTable1Light-Accent52">
    <w:name w:val="Grid Table 1 Light - Accent 52"/>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FrListare"/>
    <w:uiPriority w:val="99"/>
    <w:semiHidden/>
    <w:unhideWhenUsed/>
    <w:rsid w:val="00E046E0"/>
  </w:style>
  <w:style w:type="table" w:customStyle="1" w:styleId="TableGrid3">
    <w:name w:val="Table Grid3"/>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FrListare"/>
    <w:semiHidden/>
    <w:rsid w:val="00E046E0"/>
  </w:style>
  <w:style w:type="numbering" w:customStyle="1" w:styleId="120">
    <w:name w:val="Нет списка12"/>
    <w:next w:val="FrListare"/>
    <w:uiPriority w:val="99"/>
    <w:semiHidden/>
    <w:unhideWhenUsed/>
    <w:rsid w:val="00E046E0"/>
  </w:style>
  <w:style w:type="numbering" w:customStyle="1" w:styleId="22">
    <w:name w:val="Нет списка22"/>
    <w:next w:val="FrListare"/>
    <w:uiPriority w:val="99"/>
    <w:semiHidden/>
    <w:unhideWhenUsed/>
    <w:rsid w:val="00E046E0"/>
  </w:style>
  <w:style w:type="numbering" w:customStyle="1" w:styleId="32">
    <w:name w:val="Нет списка32"/>
    <w:next w:val="FrListare"/>
    <w:uiPriority w:val="99"/>
    <w:semiHidden/>
    <w:unhideWhenUsed/>
    <w:rsid w:val="00E046E0"/>
  </w:style>
  <w:style w:type="numbering" w:customStyle="1" w:styleId="42">
    <w:name w:val="Нет списка42"/>
    <w:next w:val="FrListare"/>
    <w:uiPriority w:val="99"/>
    <w:semiHidden/>
    <w:unhideWhenUsed/>
    <w:rsid w:val="00E046E0"/>
  </w:style>
  <w:style w:type="table" w:customStyle="1" w:styleId="GridTable1Light-Accent53">
    <w:name w:val="Grid Table 1 Light - Accent 53"/>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FrListare"/>
    <w:uiPriority w:val="99"/>
    <w:semiHidden/>
    <w:unhideWhenUsed/>
    <w:rsid w:val="00E046E0"/>
  </w:style>
  <w:style w:type="table" w:customStyle="1" w:styleId="TableGrid4">
    <w:name w:val="Table Grid4"/>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FrListare"/>
    <w:semiHidden/>
    <w:rsid w:val="00E046E0"/>
  </w:style>
  <w:style w:type="numbering" w:customStyle="1" w:styleId="130">
    <w:name w:val="Нет списка13"/>
    <w:next w:val="FrListare"/>
    <w:uiPriority w:val="99"/>
    <w:semiHidden/>
    <w:unhideWhenUsed/>
    <w:rsid w:val="00E046E0"/>
  </w:style>
  <w:style w:type="numbering" w:customStyle="1" w:styleId="23">
    <w:name w:val="Нет списка23"/>
    <w:next w:val="FrListare"/>
    <w:uiPriority w:val="99"/>
    <w:semiHidden/>
    <w:unhideWhenUsed/>
    <w:rsid w:val="00E046E0"/>
  </w:style>
  <w:style w:type="numbering" w:customStyle="1" w:styleId="33">
    <w:name w:val="Нет списка33"/>
    <w:next w:val="FrListare"/>
    <w:uiPriority w:val="99"/>
    <w:semiHidden/>
    <w:unhideWhenUsed/>
    <w:rsid w:val="00E046E0"/>
  </w:style>
  <w:style w:type="numbering" w:customStyle="1" w:styleId="43">
    <w:name w:val="Нет списка43"/>
    <w:next w:val="FrListare"/>
    <w:uiPriority w:val="99"/>
    <w:semiHidden/>
    <w:unhideWhenUsed/>
    <w:rsid w:val="00E046E0"/>
  </w:style>
  <w:style w:type="table" w:customStyle="1" w:styleId="GridTable1Light-Accent54">
    <w:name w:val="Grid Table 1 Light - Accent 54"/>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FrListare"/>
    <w:uiPriority w:val="99"/>
    <w:semiHidden/>
    <w:unhideWhenUsed/>
    <w:rsid w:val="00E046E0"/>
  </w:style>
  <w:style w:type="table" w:customStyle="1" w:styleId="TableGrid5">
    <w:name w:val="Table Grid5"/>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FrListare"/>
    <w:semiHidden/>
    <w:rsid w:val="00E046E0"/>
  </w:style>
  <w:style w:type="numbering" w:customStyle="1" w:styleId="140">
    <w:name w:val="Нет списка14"/>
    <w:next w:val="FrListare"/>
    <w:uiPriority w:val="99"/>
    <w:semiHidden/>
    <w:unhideWhenUsed/>
    <w:rsid w:val="00E046E0"/>
  </w:style>
  <w:style w:type="numbering" w:customStyle="1" w:styleId="24">
    <w:name w:val="Нет списка24"/>
    <w:next w:val="FrListare"/>
    <w:uiPriority w:val="99"/>
    <w:semiHidden/>
    <w:unhideWhenUsed/>
    <w:rsid w:val="00E046E0"/>
  </w:style>
  <w:style w:type="numbering" w:customStyle="1" w:styleId="34">
    <w:name w:val="Нет списка34"/>
    <w:next w:val="FrListare"/>
    <w:uiPriority w:val="99"/>
    <w:semiHidden/>
    <w:unhideWhenUsed/>
    <w:rsid w:val="00E046E0"/>
  </w:style>
  <w:style w:type="numbering" w:customStyle="1" w:styleId="44">
    <w:name w:val="Нет списка44"/>
    <w:next w:val="FrListare"/>
    <w:uiPriority w:val="99"/>
    <w:semiHidden/>
    <w:unhideWhenUsed/>
    <w:rsid w:val="00E046E0"/>
  </w:style>
  <w:style w:type="table" w:customStyle="1" w:styleId="GridTable1Light-Accent55">
    <w:name w:val="Grid Table 1 Light - Accent 55"/>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FrListare"/>
    <w:uiPriority w:val="99"/>
    <w:semiHidden/>
    <w:unhideWhenUsed/>
    <w:rsid w:val="00E046E0"/>
  </w:style>
  <w:style w:type="table" w:customStyle="1" w:styleId="TableGrid6">
    <w:name w:val="Table Grid6"/>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FrListare"/>
    <w:semiHidden/>
    <w:rsid w:val="00E046E0"/>
  </w:style>
  <w:style w:type="numbering" w:customStyle="1" w:styleId="150">
    <w:name w:val="Нет списка15"/>
    <w:next w:val="FrListare"/>
    <w:uiPriority w:val="99"/>
    <w:semiHidden/>
    <w:unhideWhenUsed/>
    <w:rsid w:val="00E046E0"/>
  </w:style>
  <w:style w:type="numbering" w:customStyle="1" w:styleId="25">
    <w:name w:val="Нет списка25"/>
    <w:next w:val="FrListare"/>
    <w:uiPriority w:val="99"/>
    <w:semiHidden/>
    <w:unhideWhenUsed/>
    <w:rsid w:val="00E046E0"/>
  </w:style>
  <w:style w:type="numbering" w:customStyle="1" w:styleId="35">
    <w:name w:val="Нет списка35"/>
    <w:next w:val="FrListare"/>
    <w:uiPriority w:val="99"/>
    <w:semiHidden/>
    <w:unhideWhenUsed/>
    <w:rsid w:val="00E046E0"/>
  </w:style>
  <w:style w:type="numbering" w:customStyle="1" w:styleId="45">
    <w:name w:val="Нет списка45"/>
    <w:next w:val="FrListare"/>
    <w:uiPriority w:val="99"/>
    <w:semiHidden/>
    <w:unhideWhenUsed/>
    <w:rsid w:val="00E046E0"/>
  </w:style>
  <w:style w:type="table" w:customStyle="1" w:styleId="GridTable1Light-Accent56">
    <w:name w:val="Grid Table 1 Light - Accent 56"/>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FrListare"/>
    <w:uiPriority w:val="99"/>
    <w:semiHidden/>
    <w:unhideWhenUsed/>
    <w:rsid w:val="00E046E0"/>
  </w:style>
  <w:style w:type="table" w:customStyle="1" w:styleId="TableGrid7">
    <w:name w:val="Table Grid7"/>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FrListare"/>
    <w:semiHidden/>
    <w:rsid w:val="00E046E0"/>
  </w:style>
  <w:style w:type="numbering" w:customStyle="1" w:styleId="16">
    <w:name w:val="Нет списка16"/>
    <w:next w:val="FrListare"/>
    <w:uiPriority w:val="99"/>
    <w:semiHidden/>
    <w:unhideWhenUsed/>
    <w:rsid w:val="00E046E0"/>
  </w:style>
  <w:style w:type="numbering" w:customStyle="1" w:styleId="26">
    <w:name w:val="Нет списка26"/>
    <w:next w:val="FrListare"/>
    <w:uiPriority w:val="99"/>
    <w:semiHidden/>
    <w:unhideWhenUsed/>
    <w:rsid w:val="00E046E0"/>
  </w:style>
  <w:style w:type="numbering" w:customStyle="1" w:styleId="36">
    <w:name w:val="Нет списка36"/>
    <w:next w:val="FrListare"/>
    <w:uiPriority w:val="99"/>
    <w:semiHidden/>
    <w:unhideWhenUsed/>
    <w:rsid w:val="00E046E0"/>
  </w:style>
  <w:style w:type="numbering" w:customStyle="1" w:styleId="46">
    <w:name w:val="Нет списка46"/>
    <w:next w:val="FrListare"/>
    <w:uiPriority w:val="99"/>
    <w:semiHidden/>
    <w:unhideWhenUsed/>
    <w:rsid w:val="00E046E0"/>
  </w:style>
  <w:style w:type="table" w:customStyle="1" w:styleId="GridTable1Light-Accent57">
    <w:name w:val="Grid Table 1 Light - Accent 57"/>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E046E0"/>
  </w:style>
  <w:style w:type="table" w:customStyle="1" w:styleId="TableGrid8">
    <w:name w:val="Table Grid8"/>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FrListare"/>
    <w:semiHidden/>
    <w:rsid w:val="00E046E0"/>
  </w:style>
  <w:style w:type="numbering" w:customStyle="1" w:styleId="17">
    <w:name w:val="Нет списка17"/>
    <w:next w:val="FrListare"/>
    <w:uiPriority w:val="99"/>
    <w:semiHidden/>
    <w:unhideWhenUsed/>
    <w:rsid w:val="00E046E0"/>
  </w:style>
  <w:style w:type="numbering" w:customStyle="1" w:styleId="27">
    <w:name w:val="Нет списка27"/>
    <w:next w:val="FrListare"/>
    <w:uiPriority w:val="99"/>
    <w:semiHidden/>
    <w:unhideWhenUsed/>
    <w:rsid w:val="00E046E0"/>
  </w:style>
  <w:style w:type="numbering" w:customStyle="1" w:styleId="37">
    <w:name w:val="Нет списка37"/>
    <w:next w:val="FrListare"/>
    <w:uiPriority w:val="99"/>
    <w:semiHidden/>
    <w:unhideWhenUsed/>
    <w:rsid w:val="00E046E0"/>
  </w:style>
  <w:style w:type="numbering" w:customStyle="1" w:styleId="47">
    <w:name w:val="Нет списка47"/>
    <w:next w:val="FrListare"/>
    <w:uiPriority w:val="99"/>
    <w:semiHidden/>
    <w:unhideWhenUsed/>
    <w:rsid w:val="00E046E0"/>
  </w:style>
  <w:style w:type="table" w:customStyle="1" w:styleId="GridTable1Light-Accent58">
    <w:name w:val="Grid Table 1 Light - Accent 58"/>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FrListare"/>
    <w:uiPriority w:val="99"/>
    <w:semiHidden/>
    <w:unhideWhenUsed/>
    <w:rsid w:val="00E046E0"/>
  </w:style>
  <w:style w:type="table" w:customStyle="1" w:styleId="TableGrid9">
    <w:name w:val="Table Grid9"/>
    <w:basedOn w:val="TabelNormal"/>
    <w:next w:val="Tabelgril"/>
    <w:uiPriority w:val="59"/>
    <w:rsid w:val="00E046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FrListare"/>
    <w:semiHidden/>
    <w:rsid w:val="00E046E0"/>
  </w:style>
  <w:style w:type="numbering" w:customStyle="1" w:styleId="18">
    <w:name w:val="Нет списка18"/>
    <w:next w:val="FrListare"/>
    <w:uiPriority w:val="99"/>
    <w:semiHidden/>
    <w:unhideWhenUsed/>
    <w:rsid w:val="00E046E0"/>
  </w:style>
  <w:style w:type="numbering" w:customStyle="1" w:styleId="28">
    <w:name w:val="Нет списка28"/>
    <w:next w:val="FrListare"/>
    <w:uiPriority w:val="99"/>
    <w:semiHidden/>
    <w:unhideWhenUsed/>
    <w:rsid w:val="00E046E0"/>
  </w:style>
  <w:style w:type="numbering" w:customStyle="1" w:styleId="38">
    <w:name w:val="Нет списка38"/>
    <w:next w:val="FrListare"/>
    <w:uiPriority w:val="99"/>
    <w:semiHidden/>
    <w:unhideWhenUsed/>
    <w:rsid w:val="00E046E0"/>
  </w:style>
  <w:style w:type="numbering" w:customStyle="1" w:styleId="48">
    <w:name w:val="Нет списка48"/>
    <w:next w:val="FrListare"/>
    <w:uiPriority w:val="99"/>
    <w:semiHidden/>
    <w:unhideWhenUsed/>
    <w:rsid w:val="00E046E0"/>
  </w:style>
  <w:style w:type="table" w:customStyle="1" w:styleId="GridTable1Light-Accent59">
    <w:name w:val="Grid Table 1 Light - Accent 59"/>
    <w:basedOn w:val="TabelNormal"/>
    <w:next w:val="GridTable1Light-Accent51"/>
    <w:uiPriority w:val="46"/>
    <w:rsid w:val="00E046E0"/>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TabelNormal"/>
    <w:next w:val="GridTable1Light-Accent11"/>
    <w:uiPriority w:val="46"/>
    <w:rsid w:val="00E046E0"/>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29">
    <w:name w:val="Основной текст (2)"/>
    <w:basedOn w:val="Normal"/>
    <w:link w:val="2a"/>
    <w:rsid w:val="00CC044F"/>
    <w:pPr>
      <w:widowControl w:val="0"/>
      <w:shd w:val="clear" w:color="auto" w:fill="FFFFFF"/>
      <w:spacing w:before="280" w:after="0" w:line="288" w:lineRule="exact"/>
      <w:ind w:hanging="340"/>
      <w:jc w:val="both"/>
    </w:pPr>
    <w:rPr>
      <w:rFonts w:ascii="Times New Roman" w:eastAsia="Times New Roman" w:hAnsi="Times New Roman" w:cs="Times New Roman"/>
      <w:noProof w:val="0"/>
    </w:rPr>
  </w:style>
  <w:style w:type="character" w:customStyle="1" w:styleId="2a">
    <w:name w:val="Основной текст (2)_"/>
    <w:basedOn w:val="Fontdeparagrafimplicit"/>
    <w:link w:val="29"/>
    <w:locked/>
    <w:rsid w:val="00CC044F"/>
    <w:rPr>
      <w:rFonts w:ascii="Times New Roman" w:eastAsia="Times New Roman" w:hAnsi="Times New Roman" w:cs="Times New Roman"/>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8990">
      <w:bodyDiv w:val="1"/>
      <w:marLeft w:val="0"/>
      <w:marRight w:val="0"/>
      <w:marTop w:val="0"/>
      <w:marBottom w:val="0"/>
      <w:divBdr>
        <w:top w:val="none" w:sz="0" w:space="0" w:color="auto"/>
        <w:left w:val="none" w:sz="0" w:space="0" w:color="auto"/>
        <w:bottom w:val="none" w:sz="0" w:space="0" w:color="auto"/>
        <w:right w:val="none" w:sz="0" w:space="0" w:color="auto"/>
      </w:divBdr>
    </w:div>
    <w:div w:id="28528892">
      <w:bodyDiv w:val="1"/>
      <w:marLeft w:val="0"/>
      <w:marRight w:val="0"/>
      <w:marTop w:val="0"/>
      <w:marBottom w:val="0"/>
      <w:divBdr>
        <w:top w:val="none" w:sz="0" w:space="0" w:color="auto"/>
        <w:left w:val="none" w:sz="0" w:space="0" w:color="auto"/>
        <w:bottom w:val="none" w:sz="0" w:space="0" w:color="auto"/>
        <w:right w:val="none" w:sz="0" w:space="0" w:color="auto"/>
      </w:divBdr>
    </w:div>
    <w:div w:id="41901674">
      <w:bodyDiv w:val="1"/>
      <w:marLeft w:val="0"/>
      <w:marRight w:val="0"/>
      <w:marTop w:val="0"/>
      <w:marBottom w:val="0"/>
      <w:divBdr>
        <w:top w:val="none" w:sz="0" w:space="0" w:color="auto"/>
        <w:left w:val="none" w:sz="0" w:space="0" w:color="auto"/>
        <w:bottom w:val="none" w:sz="0" w:space="0" w:color="auto"/>
        <w:right w:val="none" w:sz="0" w:space="0" w:color="auto"/>
      </w:divBdr>
    </w:div>
    <w:div w:id="59447813">
      <w:bodyDiv w:val="1"/>
      <w:marLeft w:val="0"/>
      <w:marRight w:val="0"/>
      <w:marTop w:val="0"/>
      <w:marBottom w:val="0"/>
      <w:divBdr>
        <w:top w:val="none" w:sz="0" w:space="0" w:color="auto"/>
        <w:left w:val="none" w:sz="0" w:space="0" w:color="auto"/>
        <w:bottom w:val="none" w:sz="0" w:space="0" w:color="auto"/>
        <w:right w:val="none" w:sz="0" w:space="0" w:color="auto"/>
      </w:divBdr>
    </w:div>
    <w:div w:id="75170193">
      <w:bodyDiv w:val="1"/>
      <w:marLeft w:val="0"/>
      <w:marRight w:val="0"/>
      <w:marTop w:val="0"/>
      <w:marBottom w:val="0"/>
      <w:divBdr>
        <w:top w:val="none" w:sz="0" w:space="0" w:color="auto"/>
        <w:left w:val="none" w:sz="0" w:space="0" w:color="auto"/>
        <w:bottom w:val="none" w:sz="0" w:space="0" w:color="auto"/>
        <w:right w:val="none" w:sz="0" w:space="0" w:color="auto"/>
      </w:divBdr>
    </w:div>
    <w:div w:id="121509735">
      <w:bodyDiv w:val="1"/>
      <w:marLeft w:val="0"/>
      <w:marRight w:val="0"/>
      <w:marTop w:val="0"/>
      <w:marBottom w:val="0"/>
      <w:divBdr>
        <w:top w:val="none" w:sz="0" w:space="0" w:color="auto"/>
        <w:left w:val="none" w:sz="0" w:space="0" w:color="auto"/>
        <w:bottom w:val="none" w:sz="0" w:space="0" w:color="auto"/>
        <w:right w:val="none" w:sz="0" w:space="0" w:color="auto"/>
      </w:divBdr>
    </w:div>
    <w:div w:id="181162910">
      <w:bodyDiv w:val="1"/>
      <w:marLeft w:val="0"/>
      <w:marRight w:val="0"/>
      <w:marTop w:val="0"/>
      <w:marBottom w:val="0"/>
      <w:divBdr>
        <w:top w:val="none" w:sz="0" w:space="0" w:color="auto"/>
        <w:left w:val="none" w:sz="0" w:space="0" w:color="auto"/>
        <w:bottom w:val="none" w:sz="0" w:space="0" w:color="auto"/>
        <w:right w:val="none" w:sz="0" w:space="0" w:color="auto"/>
      </w:divBdr>
    </w:div>
    <w:div w:id="183327936">
      <w:bodyDiv w:val="1"/>
      <w:marLeft w:val="0"/>
      <w:marRight w:val="0"/>
      <w:marTop w:val="0"/>
      <w:marBottom w:val="0"/>
      <w:divBdr>
        <w:top w:val="none" w:sz="0" w:space="0" w:color="auto"/>
        <w:left w:val="none" w:sz="0" w:space="0" w:color="auto"/>
        <w:bottom w:val="none" w:sz="0" w:space="0" w:color="auto"/>
        <w:right w:val="none" w:sz="0" w:space="0" w:color="auto"/>
      </w:divBdr>
    </w:div>
    <w:div w:id="212736232">
      <w:bodyDiv w:val="1"/>
      <w:marLeft w:val="0"/>
      <w:marRight w:val="0"/>
      <w:marTop w:val="0"/>
      <w:marBottom w:val="0"/>
      <w:divBdr>
        <w:top w:val="none" w:sz="0" w:space="0" w:color="auto"/>
        <w:left w:val="none" w:sz="0" w:space="0" w:color="auto"/>
        <w:bottom w:val="none" w:sz="0" w:space="0" w:color="auto"/>
        <w:right w:val="none" w:sz="0" w:space="0" w:color="auto"/>
      </w:divBdr>
    </w:div>
    <w:div w:id="256795327">
      <w:bodyDiv w:val="1"/>
      <w:marLeft w:val="0"/>
      <w:marRight w:val="0"/>
      <w:marTop w:val="0"/>
      <w:marBottom w:val="0"/>
      <w:divBdr>
        <w:top w:val="none" w:sz="0" w:space="0" w:color="auto"/>
        <w:left w:val="none" w:sz="0" w:space="0" w:color="auto"/>
        <w:bottom w:val="none" w:sz="0" w:space="0" w:color="auto"/>
        <w:right w:val="none" w:sz="0" w:space="0" w:color="auto"/>
      </w:divBdr>
    </w:div>
    <w:div w:id="309987832">
      <w:bodyDiv w:val="1"/>
      <w:marLeft w:val="0"/>
      <w:marRight w:val="0"/>
      <w:marTop w:val="0"/>
      <w:marBottom w:val="0"/>
      <w:divBdr>
        <w:top w:val="none" w:sz="0" w:space="0" w:color="auto"/>
        <w:left w:val="none" w:sz="0" w:space="0" w:color="auto"/>
        <w:bottom w:val="none" w:sz="0" w:space="0" w:color="auto"/>
        <w:right w:val="none" w:sz="0" w:space="0" w:color="auto"/>
      </w:divBdr>
    </w:div>
    <w:div w:id="366224515">
      <w:bodyDiv w:val="1"/>
      <w:marLeft w:val="0"/>
      <w:marRight w:val="0"/>
      <w:marTop w:val="0"/>
      <w:marBottom w:val="0"/>
      <w:divBdr>
        <w:top w:val="none" w:sz="0" w:space="0" w:color="auto"/>
        <w:left w:val="none" w:sz="0" w:space="0" w:color="auto"/>
        <w:bottom w:val="none" w:sz="0" w:space="0" w:color="auto"/>
        <w:right w:val="none" w:sz="0" w:space="0" w:color="auto"/>
      </w:divBdr>
    </w:div>
    <w:div w:id="410201348">
      <w:bodyDiv w:val="1"/>
      <w:marLeft w:val="0"/>
      <w:marRight w:val="0"/>
      <w:marTop w:val="0"/>
      <w:marBottom w:val="0"/>
      <w:divBdr>
        <w:top w:val="none" w:sz="0" w:space="0" w:color="auto"/>
        <w:left w:val="none" w:sz="0" w:space="0" w:color="auto"/>
        <w:bottom w:val="none" w:sz="0" w:space="0" w:color="auto"/>
        <w:right w:val="none" w:sz="0" w:space="0" w:color="auto"/>
      </w:divBdr>
    </w:div>
    <w:div w:id="456410199">
      <w:bodyDiv w:val="1"/>
      <w:marLeft w:val="0"/>
      <w:marRight w:val="0"/>
      <w:marTop w:val="0"/>
      <w:marBottom w:val="0"/>
      <w:divBdr>
        <w:top w:val="none" w:sz="0" w:space="0" w:color="auto"/>
        <w:left w:val="none" w:sz="0" w:space="0" w:color="auto"/>
        <w:bottom w:val="none" w:sz="0" w:space="0" w:color="auto"/>
        <w:right w:val="none" w:sz="0" w:space="0" w:color="auto"/>
      </w:divBdr>
    </w:div>
    <w:div w:id="460731505">
      <w:bodyDiv w:val="1"/>
      <w:marLeft w:val="0"/>
      <w:marRight w:val="0"/>
      <w:marTop w:val="0"/>
      <w:marBottom w:val="0"/>
      <w:divBdr>
        <w:top w:val="none" w:sz="0" w:space="0" w:color="auto"/>
        <w:left w:val="none" w:sz="0" w:space="0" w:color="auto"/>
        <w:bottom w:val="none" w:sz="0" w:space="0" w:color="auto"/>
        <w:right w:val="none" w:sz="0" w:space="0" w:color="auto"/>
      </w:divBdr>
    </w:div>
    <w:div w:id="497967623">
      <w:bodyDiv w:val="1"/>
      <w:marLeft w:val="0"/>
      <w:marRight w:val="0"/>
      <w:marTop w:val="0"/>
      <w:marBottom w:val="0"/>
      <w:divBdr>
        <w:top w:val="none" w:sz="0" w:space="0" w:color="auto"/>
        <w:left w:val="none" w:sz="0" w:space="0" w:color="auto"/>
        <w:bottom w:val="none" w:sz="0" w:space="0" w:color="auto"/>
        <w:right w:val="none" w:sz="0" w:space="0" w:color="auto"/>
      </w:divBdr>
    </w:div>
    <w:div w:id="553271342">
      <w:bodyDiv w:val="1"/>
      <w:marLeft w:val="0"/>
      <w:marRight w:val="0"/>
      <w:marTop w:val="0"/>
      <w:marBottom w:val="0"/>
      <w:divBdr>
        <w:top w:val="none" w:sz="0" w:space="0" w:color="auto"/>
        <w:left w:val="none" w:sz="0" w:space="0" w:color="auto"/>
        <w:bottom w:val="none" w:sz="0" w:space="0" w:color="auto"/>
        <w:right w:val="none" w:sz="0" w:space="0" w:color="auto"/>
      </w:divBdr>
    </w:div>
    <w:div w:id="684941186">
      <w:bodyDiv w:val="1"/>
      <w:marLeft w:val="0"/>
      <w:marRight w:val="0"/>
      <w:marTop w:val="0"/>
      <w:marBottom w:val="0"/>
      <w:divBdr>
        <w:top w:val="none" w:sz="0" w:space="0" w:color="auto"/>
        <w:left w:val="none" w:sz="0" w:space="0" w:color="auto"/>
        <w:bottom w:val="none" w:sz="0" w:space="0" w:color="auto"/>
        <w:right w:val="none" w:sz="0" w:space="0" w:color="auto"/>
      </w:divBdr>
    </w:div>
    <w:div w:id="744304209">
      <w:bodyDiv w:val="1"/>
      <w:marLeft w:val="0"/>
      <w:marRight w:val="0"/>
      <w:marTop w:val="0"/>
      <w:marBottom w:val="0"/>
      <w:divBdr>
        <w:top w:val="none" w:sz="0" w:space="0" w:color="auto"/>
        <w:left w:val="none" w:sz="0" w:space="0" w:color="auto"/>
        <w:bottom w:val="none" w:sz="0" w:space="0" w:color="auto"/>
        <w:right w:val="none" w:sz="0" w:space="0" w:color="auto"/>
      </w:divBdr>
    </w:div>
    <w:div w:id="752043611">
      <w:bodyDiv w:val="1"/>
      <w:marLeft w:val="0"/>
      <w:marRight w:val="0"/>
      <w:marTop w:val="0"/>
      <w:marBottom w:val="0"/>
      <w:divBdr>
        <w:top w:val="none" w:sz="0" w:space="0" w:color="auto"/>
        <w:left w:val="none" w:sz="0" w:space="0" w:color="auto"/>
        <w:bottom w:val="none" w:sz="0" w:space="0" w:color="auto"/>
        <w:right w:val="none" w:sz="0" w:space="0" w:color="auto"/>
      </w:divBdr>
    </w:div>
    <w:div w:id="785734232">
      <w:bodyDiv w:val="1"/>
      <w:marLeft w:val="0"/>
      <w:marRight w:val="0"/>
      <w:marTop w:val="0"/>
      <w:marBottom w:val="0"/>
      <w:divBdr>
        <w:top w:val="none" w:sz="0" w:space="0" w:color="auto"/>
        <w:left w:val="none" w:sz="0" w:space="0" w:color="auto"/>
        <w:bottom w:val="none" w:sz="0" w:space="0" w:color="auto"/>
        <w:right w:val="none" w:sz="0" w:space="0" w:color="auto"/>
      </w:divBdr>
    </w:div>
    <w:div w:id="801077267">
      <w:bodyDiv w:val="1"/>
      <w:marLeft w:val="0"/>
      <w:marRight w:val="0"/>
      <w:marTop w:val="0"/>
      <w:marBottom w:val="0"/>
      <w:divBdr>
        <w:top w:val="none" w:sz="0" w:space="0" w:color="auto"/>
        <w:left w:val="none" w:sz="0" w:space="0" w:color="auto"/>
        <w:bottom w:val="none" w:sz="0" w:space="0" w:color="auto"/>
        <w:right w:val="none" w:sz="0" w:space="0" w:color="auto"/>
      </w:divBdr>
    </w:div>
    <w:div w:id="838740737">
      <w:bodyDiv w:val="1"/>
      <w:marLeft w:val="0"/>
      <w:marRight w:val="0"/>
      <w:marTop w:val="0"/>
      <w:marBottom w:val="0"/>
      <w:divBdr>
        <w:top w:val="none" w:sz="0" w:space="0" w:color="auto"/>
        <w:left w:val="none" w:sz="0" w:space="0" w:color="auto"/>
        <w:bottom w:val="none" w:sz="0" w:space="0" w:color="auto"/>
        <w:right w:val="none" w:sz="0" w:space="0" w:color="auto"/>
      </w:divBdr>
    </w:div>
    <w:div w:id="846406124">
      <w:bodyDiv w:val="1"/>
      <w:marLeft w:val="0"/>
      <w:marRight w:val="0"/>
      <w:marTop w:val="0"/>
      <w:marBottom w:val="0"/>
      <w:divBdr>
        <w:top w:val="none" w:sz="0" w:space="0" w:color="auto"/>
        <w:left w:val="none" w:sz="0" w:space="0" w:color="auto"/>
        <w:bottom w:val="none" w:sz="0" w:space="0" w:color="auto"/>
        <w:right w:val="none" w:sz="0" w:space="0" w:color="auto"/>
      </w:divBdr>
    </w:div>
    <w:div w:id="873420625">
      <w:bodyDiv w:val="1"/>
      <w:marLeft w:val="0"/>
      <w:marRight w:val="0"/>
      <w:marTop w:val="0"/>
      <w:marBottom w:val="0"/>
      <w:divBdr>
        <w:top w:val="none" w:sz="0" w:space="0" w:color="auto"/>
        <w:left w:val="none" w:sz="0" w:space="0" w:color="auto"/>
        <w:bottom w:val="none" w:sz="0" w:space="0" w:color="auto"/>
        <w:right w:val="none" w:sz="0" w:space="0" w:color="auto"/>
      </w:divBdr>
    </w:div>
    <w:div w:id="917330045">
      <w:bodyDiv w:val="1"/>
      <w:marLeft w:val="0"/>
      <w:marRight w:val="0"/>
      <w:marTop w:val="0"/>
      <w:marBottom w:val="0"/>
      <w:divBdr>
        <w:top w:val="none" w:sz="0" w:space="0" w:color="auto"/>
        <w:left w:val="none" w:sz="0" w:space="0" w:color="auto"/>
        <w:bottom w:val="none" w:sz="0" w:space="0" w:color="auto"/>
        <w:right w:val="none" w:sz="0" w:space="0" w:color="auto"/>
      </w:divBdr>
    </w:div>
    <w:div w:id="981420276">
      <w:bodyDiv w:val="1"/>
      <w:marLeft w:val="0"/>
      <w:marRight w:val="0"/>
      <w:marTop w:val="0"/>
      <w:marBottom w:val="0"/>
      <w:divBdr>
        <w:top w:val="none" w:sz="0" w:space="0" w:color="auto"/>
        <w:left w:val="none" w:sz="0" w:space="0" w:color="auto"/>
        <w:bottom w:val="none" w:sz="0" w:space="0" w:color="auto"/>
        <w:right w:val="none" w:sz="0" w:space="0" w:color="auto"/>
      </w:divBdr>
    </w:div>
    <w:div w:id="1010529301">
      <w:bodyDiv w:val="1"/>
      <w:marLeft w:val="0"/>
      <w:marRight w:val="0"/>
      <w:marTop w:val="0"/>
      <w:marBottom w:val="0"/>
      <w:divBdr>
        <w:top w:val="none" w:sz="0" w:space="0" w:color="auto"/>
        <w:left w:val="none" w:sz="0" w:space="0" w:color="auto"/>
        <w:bottom w:val="none" w:sz="0" w:space="0" w:color="auto"/>
        <w:right w:val="none" w:sz="0" w:space="0" w:color="auto"/>
      </w:divBdr>
    </w:div>
    <w:div w:id="1041631296">
      <w:bodyDiv w:val="1"/>
      <w:marLeft w:val="0"/>
      <w:marRight w:val="0"/>
      <w:marTop w:val="0"/>
      <w:marBottom w:val="0"/>
      <w:divBdr>
        <w:top w:val="none" w:sz="0" w:space="0" w:color="auto"/>
        <w:left w:val="none" w:sz="0" w:space="0" w:color="auto"/>
        <w:bottom w:val="none" w:sz="0" w:space="0" w:color="auto"/>
        <w:right w:val="none" w:sz="0" w:space="0" w:color="auto"/>
      </w:divBdr>
    </w:div>
    <w:div w:id="1096903611">
      <w:bodyDiv w:val="1"/>
      <w:marLeft w:val="0"/>
      <w:marRight w:val="0"/>
      <w:marTop w:val="0"/>
      <w:marBottom w:val="0"/>
      <w:divBdr>
        <w:top w:val="none" w:sz="0" w:space="0" w:color="auto"/>
        <w:left w:val="none" w:sz="0" w:space="0" w:color="auto"/>
        <w:bottom w:val="none" w:sz="0" w:space="0" w:color="auto"/>
        <w:right w:val="none" w:sz="0" w:space="0" w:color="auto"/>
      </w:divBdr>
    </w:div>
    <w:div w:id="1097285041">
      <w:bodyDiv w:val="1"/>
      <w:marLeft w:val="0"/>
      <w:marRight w:val="0"/>
      <w:marTop w:val="0"/>
      <w:marBottom w:val="0"/>
      <w:divBdr>
        <w:top w:val="none" w:sz="0" w:space="0" w:color="auto"/>
        <w:left w:val="none" w:sz="0" w:space="0" w:color="auto"/>
        <w:bottom w:val="none" w:sz="0" w:space="0" w:color="auto"/>
        <w:right w:val="none" w:sz="0" w:space="0" w:color="auto"/>
      </w:divBdr>
    </w:div>
    <w:div w:id="1124039622">
      <w:bodyDiv w:val="1"/>
      <w:marLeft w:val="0"/>
      <w:marRight w:val="0"/>
      <w:marTop w:val="0"/>
      <w:marBottom w:val="0"/>
      <w:divBdr>
        <w:top w:val="none" w:sz="0" w:space="0" w:color="auto"/>
        <w:left w:val="none" w:sz="0" w:space="0" w:color="auto"/>
        <w:bottom w:val="none" w:sz="0" w:space="0" w:color="auto"/>
        <w:right w:val="none" w:sz="0" w:space="0" w:color="auto"/>
      </w:divBdr>
    </w:div>
    <w:div w:id="1154760937">
      <w:bodyDiv w:val="1"/>
      <w:marLeft w:val="0"/>
      <w:marRight w:val="0"/>
      <w:marTop w:val="0"/>
      <w:marBottom w:val="0"/>
      <w:divBdr>
        <w:top w:val="none" w:sz="0" w:space="0" w:color="auto"/>
        <w:left w:val="none" w:sz="0" w:space="0" w:color="auto"/>
        <w:bottom w:val="none" w:sz="0" w:space="0" w:color="auto"/>
        <w:right w:val="none" w:sz="0" w:space="0" w:color="auto"/>
      </w:divBdr>
      <w:divsChild>
        <w:div w:id="1726565039">
          <w:marLeft w:val="0"/>
          <w:marRight w:val="0"/>
          <w:marTop w:val="0"/>
          <w:marBottom w:val="0"/>
          <w:divBdr>
            <w:top w:val="none" w:sz="0" w:space="0" w:color="auto"/>
            <w:left w:val="none" w:sz="0" w:space="0" w:color="auto"/>
            <w:bottom w:val="none" w:sz="0" w:space="0" w:color="auto"/>
            <w:right w:val="none" w:sz="0" w:space="0" w:color="auto"/>
          </w:divBdr>
        </w:div>
      </w:divsChild>
    </w:div>
    <w:div w:id="1171719406">
      <w:bodyDiv w:val="1"/>
      <w:marLeft w:val="0"/>
      <w:marRight w:val="0"/>
      <w:marTop w:val="0"/>
      <w:marBottom w:val="0"/>
      <w:divBdr>
        <w:top w:val="none" w:sz="0" w:space="0" w:color="auto"/>
        <w:left w:val="none" w:sz="0" w:space="0" w:color="auto"/>
        <w:bottom w:val="none" w:sz="0" w:space="0" w:color="auto"/>
        <w:right w:val="none" w:sz="0" w:space="0" w:color="auto"/>
      </w:divBdr>
    </w:div>
    <w:div w:id="1229340953">
      <w:bodyDiv w:val="1"/>
      <w:marLeft w:val="0"/>
      <w:marRight w:val="0"/>
      <w:marTop w:val="0"/>
      <w:marBottom w:val="0"/>
      <w:divBdr>
        <w:top w:val="none" w:sz="0" w:space="0" w:color="auto"/>
        <w:left w:val="none" w:sz="0" w:space="0" w:color="auto"/>
        <w:bottom w:val="none" w:sz="0" w:space="0" w:color="auto"/>
        <w:right w:val="none" w:sz="0" w:space="0" w:color="auto"/>
      </w:divBdr>
    </w:div>
    <w:div w:id="1233658079">
      <w:bodyDiv w:val="1"/>
      <w:marLeft w:val="0"/>
      <w:marRight w:val="0"/>
      <w:marTop w:val="0"/>
      <w:marBottom w:val="0"/>
      <w:divBdr>
        <w:top w:val="none" w:sz="0" w:space="0" w:color="auto"/>
        <w:left w:val="none" w:sz="0" w:space="0" w:color="auto"/>
        <w:bottom w:val="none" w:sz="0" w:space="0" w:color="auto"/>
        <w:right w:val="none" w:sz="0" w:space="0" w:color="auto"/>
      </w:divBdr>
    </w:div>
    <w:div w:id="1247761144">
      <w:bodyDiv w:val="1"/>
      <w:marLeft w:val="0"/>
      <w:marRight w:val="0"/>
      <w:marTop w:val="0"/>
      <w:marBottom w:val="0"/>
      <w:divBdr>
        <w:top w:val="none" w:sz="0" w:space="0" w:color="auto"/>
        <w:left w:val="none" w:sz="0" w:space="0" w:color="auto"/>
        <w:bottom w:val="none" w:sz="0" w:space="0" w:color="auto"/>
        <w:right w:val="none" w:sz="0" w:space="0" w:color="auto"/>
      </w:divBdr>
    </w:div>
    <w:div w:id="1276908018">
      <w:bodyDiv w:val="1"/>
      <w:marLeft w:val="0"/>
      <w:marRight w:val="0"/>
      <w:marTop w:val="0"/>
      <w:marBottom w:val="0"/>
      <w:divBdr>
        <w:top w:val="none" w:sz="0" w:space="0" w:color="auto"/>
        <w:left w:val="none" w:sz="0" w:space="0" w:color="auto"/>
        <w:bottom w:val="none" w:sz="0" w:space="0" w:color="auto"/>
        <w:right w:val="none" w:sz="0" w:space="0" w:color="auto"/>
      </w:divBdr>
    </w:div>
    <w:div w:id="1342775425">
      <w:bodyDiv w:val="1"/>
      <w:marLeft w:val="0"/>
      <w:marRight w:val="0"/>
      <w:marTop w:val="0"/>
      <w:marBottom w:val="0"/>
      <w:divBdr>
        <w:top w:val="none" w:sz="0" w:space="0" w:color="auto"/>
        <w:left w:val="none" w:sz="0" w:space="0" w:color="auto"/>
        <w:bottom w:val="none" w:sz="0" w:space="0" w:color="auto"/>
        <w:right w:val="none" w:sz="0" w:space="0" w:color="auto"/>
      </w:divBdr>
    </w:div>
    <w:div w:id="1395853998">
      <w:bodyDiv w:val="1"/>
      <w:marLeft w:val="0"/>
      <w:marRight w:val="0"/>
      <w:marTop w:val="0"/>
      <w:marBottom w:val="0"/>
      <w:divBdr>
        <w:top w:val="none" w:sz="0" w:space="0" w:color="auto"/>
        <w:left w:val="none" w:sz="0" w:space="0" w:color="auto"/>
        <w:bottom w:val="none" w:sz="0" w:space="0" w:color="auto"/>
        <w:right w:val="none" w:sz="0" w:space="0" w:color="auto"/>
      </w:divBdr>
    </w:div>
    <w:div w:id="1418555091">
      <w:bodyDiv w:val="1"/>
      <w:marLeft w:val="0"/>
      <w:marRight w:val="0"/>
      <w:marTop w:val="0"/>
      <w:marBottom w:val="0"/>
      <w:divBdr>
        <w:top w:val="none" w:sz="0" w:space="0" w:color="auto"/>
        <w:left w:val="none" w:sz="0" w:space="0" w:color="auto"/>
        <w:bottom w:val="none" w:sz="0" w:space="0" w:color="auto"/>
        <w:right w:val="none" w:sz="0" w:space="0" w:color="auto"/>
      </w:divBdr>
    </w:div>
    <w:div w:id="1488937250">
      <w:bodyDiv w:val="1"/>
      <w:marLeft w:val="0"/>
      <w:marRight w:val="0"/>
      <w:marTop w:val="0"/>
      <w:marBottom w:val="0"/>
      <w:divBdr>
        <w:top w:val="none" w:sz="0" w:space="0" w:color="auto"/>
        <w:left w:val="none" w:sz="0" w:space="0" w:color="auto"/>
        <w:bottom w:val="none" w:sz="0" w:space="0" w:color="auto"/>
        <w:right w:val="none" w:sz="0" w:space="0" w:color="auto"/>
      </w:divBdr>
    </w:div>
    <w:div w:id="1497725638">
      <w:bodyDiv w:val="1"/>
      <w:marLeft w:val="0"/>
      <w:marRight w:val="0"/>
      <w:marTop w:val="0"/>
      <w:marBottom w:val="0"/>
      <w:divBdr>
        <w:top w:val="none" w:sz="0" w:space="0" w:color="auto"/>
        <w:left w:val="none" w:sz="0" w:space="0" w:color="auto"/>
        <w:bottom w:val="none" w:sz="0" w:space="0" w:color="auto"/>
        <w:right w:val="none" w:sz="0" w:space="0" w:color="auto"/>
      </w:divBdr>
    </w:div>
    <w:div w:id="1524827339">
      <w:bodyDiv w:val="1"/>
      <w:marLeft w:val="0"/>
      <w:marRight w:val="0"/>
      <w:marTop w:val="0"/>
      <w:marBottom w:val="0"/>
      <w:divBdr>
        <w:top w:val="none" w:sz="0" w:space="0" w:color="auto"/>
        <w:left w:val="none" w:sz="0" w:space="0" w:color="auto"/>
        <w:bottom w:val="none" w:sz="0" w:space="0" w:color="auto"/>
        <w:right w:val="none" w:sz="0" w:space="0" w:color="auto"/>
      </w:divBdr>
    </w:div>
    <w:div w:id="1582252624">
      <w:bodyDiv w:val="1"/>
      <w:marLeft w:val="0"/>
      <w:marRight w:val="0"/>
      <w:marTop w:val="0"/>
      <w:marBottom w:val="0"/>
      <w:divBdr>
        <w:top w:val="none" w:sz="0" w:space="0" w:color="auto"/>
        <w:left w:val="none" w:sz="0" w:space="0" w:color="auto"/>
        <w:bottom w:val="none" w:sz="0" w:space="0" w:color="auto"/>
        <w:right w:val="none" w:sz="0" w:space="0" w:color="auto"/>
      </w:divBdr>
    </w:div>
    <w:div w:id="1657218597">
      <w:bodyDiv w:val="1"/>
      <w:marLeft w:val="0"/>
      <w:marRight w:val="0"/>
      <w:marTop w:val="0"/>
      <w:marBottom w:val="0"/>
      <w:divBdr>
        <w:top w:val="none" w:sz="0" w:space="0" w:color="auto"/>
        <w:left w:val="none" w:sz="0" w:space="0" w:color="auto"/>
        <w:bottom w:val="none" w:sz="0" w:space="0" w:color="auto"/>
        <w:right w:val="none" w:sz="0" w:space="0" w:color="auto"/>
      </w:divBdr>
    </w:div>
    <w:div w:id="1678650670">
      <w:bodyDiv w:val="1"/>
      <w:marLeft w:val="0"/>
      <w:marRight w:val="0"/>
      <w:marTop w:val="0"/>
      <w:marBottom w:val="0"/>
      <w:divBdr>
        <w:top w:val="none" w:sz="0" w:space="0" w:color="auto"/>
        <w:left w:val="none" w:sz="0" w:space="0" w:color="auto"/>
        <w:bottom w:val="none" w:sz="0" w:space="0" w:color="auto"/>
        <w:right w:val="none" w:sz="0" w:space="0" w:color="auto"/>
      </w:divBdr>
    </w:div>
    <w:div w:id="1715764851">
      <w:bodyDiv w:val="1"/>
      <w:marLeft w:val="0"/>
      <w:marRight w:val="0"/>
      <w:marTop w:val="0"/>
      <w:marBottom w:val="0"/>
      <w:divBdr>
        <w:top w:val="none" w:sz="0" w:space="0" w:color="auto"/>
        <w:left w:val="none" w:sz="0" w:space="0" w:color="auto"/>
        <w:bottom w:val="none" w:sz="0" w:space="0" w:color="auto"/>
        <w:right w:val="none" w:sz="0" w:space="0" w:color="auto"/>
      </w:divBdr>
    </w:div>
    <w:div w:id="1844316167">
      <w:bodyDiv w:val="1"/>
      <w:marLeft w:val="0"/>
      <w:marRight w:val="0"/>
      <w:marTop w:val="0"/>
      <w:marBottom w:val="0"/>
      <w:divBdr>
        <w:top w:val="none" w:sz="0" w:space="0" w:color="auto"/>
        <w:left w:val="none" w:sz="0" w:space="0" w:color="auto"/>
        <w:bottom w:val="none" w:sz="0" w:space="0" w:color="auto"/>
        <w:right w:val="none" w:sz="0" w:space="0" w:color="auto"/>
      </w:divBdr>
      <w:divsChild>
        <w:div w:id="1680962511">
          <w:marLeft w:val="0"/>
          <w:marRight w:val="0"/>
          <w:marTop w:val="0"/>
          <w:marBottom w:val="0"/>
          <w:divBdr>
            <w:top w:val="none" w:sz="0" w:space="0" w:color="auto"/>
            <w:left w:val="none" w:sz="0" w:space="0" w:color="auto"/>
            <w:bottom w:val="none" w:sz="0" w:space="0" w:color="auto"/>
            <w:right w:val="none" w:sz="0" w:space="0" w:color="auto"/>
          </w:divBdr>
        </w:div>
      </w:divsChild>
    </w:div>
    <w:div w:id="1850170370">
      <w:bodyDiv w:val="1"/>
      <w:marLeft w:val="0"/>
      <w:marRight w:val="0"/>
      <w:marTop w:val="0"/>
      <w:marBottom w:val="0"/>
      <w:divBdr>
        <w:top w:val="none" w:sz="0" w:space="0" w:color="auto"/>
        <w:left w:val="none" w:sz="0" w:space="0" w:color="auto"/>
        <w:bottom w:val="none" w:sz="0" w:space="0" w:color="auto"/>
        <w:right w:val="none" w:sz="0" w:space="0" w:color="auto"/>
      </w:divBdr>
    </w:div>
    <w:div w:id="1858736298">
      <w:bodyDiv w:val="1"/>
      <w:marLeft w:val="0"/>
      <w:marRight w:val="0"/>
      <w:marTop w:val="0"/>
      <w:marBottom w:val="0"/>
      <w:divBdr>
        <w:top w:val="none" w:sz="0" w:space="0" w:color="auto"/>
        <w:left w:val="none" w:sz="0" w:space="0" w:color="auto"/>
        <w:bottom w:val="none" w:sz="0" w:space="0" w:color="auto"/>
        <w:right w:val="none" w:sz="0" w:space="0" w:color="auto"/>
      </w:divBdr>
    </w:div>
    <w:div w:id="1916281848">
      <w:bodyDiv w:val="1"/>
      <w:marLeft w:val="0"/>
      <w:marRight w:val="0"/>
      <w:marTop w:val="0"/>
      <w:marBottom w:val="0"/>
      <w:divBdr>
        <w:top w:val="none" w:sz="0" w:space="0" w:color="auto"/>
        <w:left w:val="none" w:sz="0" w:space="0" w:color="auto"/>
        <w:bottom w:val="none" w:sz="0" w:space="0" w:color="auto"/>
        <w:right w:val="none" w:sz="0" w:space="0" w:color="auto"/>
      </w:divBdr>
    </w:div>
    <w:div w:id="1922643687">
      <w:bodyDiv w:val="1"/>
      <w:marLeft w:val="0"/>
      <w:marRight w:val="0"/>
      <w:marTop w:val="0"/>
      <w:marBottom w:val="0"/>
      <w:divBdr>
        <w:top w:val="none" w:sz="0" w:space="0" w:color="auto"/>
        <w:left w:val="none" w:sz="0" w:space="0" w:color="auto"/>
        <w:bottom w:val="none" w:sz="0" w:space="0" w:color="auto"/>
        <w:right w:val="none" w:sz="0" w:space="0" w:color="auto"/>
      </w:divBdr>
    </w:div>
    <w:div w:id="1973821478">
      <w:bodyDiv w:val="1"/>
      <w:marLeft w:val="0"/>
      <w:marRight w:val="0"/>
      <w:marTop w:val="0"/>
      <w:marBottom w:val="0"/>
      <w:divBdr>
        <w:top w:val="none" w:sz="0" w:space="0" w:color="auto"/>
        <w:left w:val="none" w:sz="0" w:space="0" w:color="auto"/>
        <w:bottom w:val="none" w:sz="0" w:space="0" w:color="auto"/>
        <w:right w:val="none" w:sz="0" w:space="0" w:color="auto"/>
      </w:divBdr>
    </w:div>
    <w:div w:id="1999183900">
      <w:bodyDiv w:val="1"/>
      <w:marLeft w:val="0"/>
      <w:marRight w:val="0"/>
      <w:marTop w:val="0"/>
      <w:marBottom w:val="0"/>
      <w:divBdr>
        <w:top w:val="none" w:sz="0" w:space="0" w:color="auto"/>
        <w:left w:val="none" w:sz="0" w:space="0" w:color="auto"/>
        <w:bottom w:val="none" w:sz="0" w:space="0" w:color="auto"/>
        <w:right w:val="none" w:sz="0" w:space="0" w:color="auto"/>
      </w:divBdr>
    </w:div>
    <w:div w:id="2008900748">
      <w:bodyDiv w:val="1"/>
      <w:marLeft w:val="0"/>
      <w:marRight w:val="0"/>
      <w:marTop w:val="0"/>
      <w:marBottom w:val="0"/>
      <w:divBdr>
        <w:top w:val="none" w:sz="0" w:space="0" w:color="auto"/>
        <w:left w:val="none" w:sz="0" w:space="0" w:color="auto"/>
        <w:bottom w:val="none" w:sz="0" w:space="0" w:color="auto"/>
        <w:right w:val="none" w:sz="0" w:space="0" w:color="auto"/>
      </w:divBdr>
    </w:div>
    <w:div w:id="2112509501">
      <w:bodyDiv w:val="1"/>
      <w:marLeft w:val="0"/>
      <w:marRight w:val="0"/>
      <w:marTop w:val="0"/>
      <w:marBottom w:val="0"/>
      <w:divBdr>
        <w:top w:val="none" w:sz="0" w:space="0" w:color="auto"/>
        <w:left w:val="none" w:sz="0" w:space="0" w:color="auto"/>
        <w:bottom w:val="none" w:sz="0" w:space="0" w:color="auto"/>
        <w:right w:val="none" w:sz="0" w:space="0" w:color="auto"/>
      </w:divBdr>
    </w:div>
    <w:div w:id="212352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CC410-7B81-4C3D-9D0E-5BF9CCD7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3426</Words>
  <Characters>19876</Characters>
  <Application>Microsoft Office Word</Application>
  <DocSecurity>0</DocSecurity>
  <Lines>165</Lines>
  <Paragraphs>46</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Popescu Elena</dc:creator>
  <cp:keywords/>
  <dc:description/>
  <cp:lastModifiedBy>Sirbu, Vera</cp:lastModifiedBy>
  <cp:revision>3</cp:revision>
  <cp:lastPrinted>2025-08-11T07:51:00Z</cp:lastPrinted>
  <dcterms:created xsi:type="dcterms:W3CDTF">2025-08-15T09:09:00Z</dcterms:created>
  <dcterms:modified xsi:type="dcterms:W3CDTF">2025-08-18T10:18:00Z</dcterms:modified>
</cp:coreProperties>
</file>