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10B" w:rsidRDefault="0067710B" w:rsidP="0067710B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bookmarkStart w:id="0" w:name="_GoBack"/>
      <w:bookmarkEnd w:id="0"/>
      <w:r w:rsidRPr="0067710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ro-MD"/>
        </w:rPr>
        <w:t>Приложение 5</w:t>
      </w:r>
      <w:r w:rsidRPr="006771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 xml:space="preserve"> </w:t>
      </w:r>
    </w:p>
    <w:p w:rsidR="0067710B" w:rsidRPr="0067710B" w:rsidRDefault="0067710B" w:rsidP="0067710B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</w:p>
    <w:p w:rsidR="0067710B" w:rsidRDefault="0067710B" w:rsidP="00677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r w:rsidRPr="006771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 xml:space="preserve">Объем расходов на персонал по центральным органам </w:t>
      </w:r>
    </w:p>
    <w:p w:rsidR="0067710B" w:rsidRPr="0067710B" w:rsidRDefault="0067710B" w:rsidP="006771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r w:rsidRPr="0067710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>публичной власти</w:t>
      </w:r>
    </w:p>
    <w:p w:rsidR="0067710B" w:rsidRPr="0067710B" w:rsidRDefault="0067710B" w:rsidP="0067710B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tbl>
      <w:tblPr>
        <w:tblW w:w="9498" w:type="dxa"/>
        <w:tblInd w:w="-5" w:type="dxa"/>
        <w:tblLook w:val="04A0" w:firstRow="1" w:lastRow="0" w:firstColumn="1" w:lastColumn="0" w:noHBand="0" w:noVBand="1"/>
      </w:tblPr>
      <w:tblGrid>
        <w:gridCol w:w="6460"/>
        <w:gridCol w:w="920"/>
        <w:gridCol w:w="2118"/>
      </w:tblGrid>
      <w:tr w:rsidR="0067710B" w:rsidRPr="0067710B" w:rsidTr="0067710B">
        <w:trPr>
          <w:trHeight w:val="20"/>
          <w:tblHeader/>
        </w:trPr>
        <w:tc>
          <w:tcPr>
            <w:tcW w:w="6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Наименование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Код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 xml:space="preserve">Сумма, </w:t>
            </w:r>
            <w:proofErr w:type="spellStart"/>
            <w:r w:rsidRPr="006771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тыс.леев</w:t>
            </w:r>
            <w:proofErr w:type="spellEnd"/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Секретариат Парламента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0101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103274,8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Аппарат Президента Республики Молдова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0102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17752,3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Конституционный суд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0103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11765,0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Счетная палата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0104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9B6785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45162</w:t>
            </w:r>
            <w:r w:rsidR="0067710B"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,3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Государственная канцелярия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0201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100260,3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финансов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0203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936779,4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юстиции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0204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403042,7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внутренних дел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0205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1908498,6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иностранных дел и европейской интеграции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0206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60486,4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обороны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0207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</w:t>
            </w:r>
            <w:r w:rsidR="009B67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69480</w:t>
            </w: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,5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экономики и инфраструктуры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0218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133122,9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сельского хозяйства, регионального развития и окружающей среды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0219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233238,3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образования, культуры и исследований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0220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529093,8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Министерство здравоохранения, труда и социальной защиты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0221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543932,1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Национальное бюро статистики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0241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74231,9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Агентство земельных отношений и кадастра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0242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4062,0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Агентство межэтнических отношений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0243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2123,5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Агентство «</w:t>
            </w:r>
            <w:proofErr w:type="spellStart"/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Moldsilva</w:t>
            </w:r>
            <w:proofErr w:type="spellEnd"/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»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0244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2678,0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Агентство по лекарствам и медицинским изделиям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0248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14235,2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Агентство публичной собственности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0249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8153,3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Национальное агентство по исследованиям и разработкам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0250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2955,4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Агентство по инвестициям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0251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3079,1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Государственное агентство по интеллектуальной собственности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0252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40007,6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Национальное агентство по безопасности пищевых продуктов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0275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119615,7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Национальное антидопинговое агентство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0277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708,2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Центр гражданской службы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0279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1184,8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Высший совет магистратуры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0301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371737,8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Высший совет прокуроров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0302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6506,7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Генеральная прокуратура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0303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310309,6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Офис народного адвоката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7200,0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Центральная избирательная комиссия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13393,9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Национальный центр по защите персональных данных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0403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5719,2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Совет по телевидению и радио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0404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6649,5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Совет по конкуренции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0405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16729,3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Служба информации и безопасности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0406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244227,9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Национальный орган по неподкупности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0407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24127,6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Служба государственной охраны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0408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95724,1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Совет по предотвращению и ликвидации дискриминации и обеспечению равенства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0409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2299,9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lastRenderedPageBreak/>
              <w:t>Национальное агентство по разрешению споров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0410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4460,2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Служба по предупреждению и борьбе с отмыванием денег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0411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8686,1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Национальный центр по борьбе с коррупцией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0412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104685,1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Академия наук Молдовы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0501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7907,4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Национальный институт юстиции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0502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10695,2</w:t>
            </w:r>
          </w:p>
        </w:tc>
      </w:tr>
      <w:tr w:rsidR="0067710B" w:rsidRPr="0067710B" w:rsidTr="0067710B">
        <w:trPr>
          <w:trHeight w:val="20"/>
        </w:trPr>
        <w:tc>
          <w:tcPr>
            <w:tcW w:w="6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ВСЕГО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67710B" w:rsidP="0067710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6771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710B" w:rsidRPr="0067710B" w:rsidRDefault="009B6785" w:rsidP="006771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7009983</w:t>
            </w:r>
            <w:r w:rsidR="0067710B" w:rsidRPr="006771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,6</w:t>
            </w:r>
          </w:p>
        </w:tc>
      </w:tr>
    </w:tbl>
    <w:p w:rsidR="00523063" w:rsidRPr="0067710B" w:rsidRDefault="00523063">
      <w:pPr>
        <w:rPr>
          <w:rFonts w:ascii="Times New Roman" w:hAnsi="Times New Roman" w:cs="Times New Roman"/>
          <w:lang w:val="ru-RU"/>
        </w:rPr>
      </w:pPr>
    </w:p>
    <w:sectPr w:rsidR="00523063" w:rsidRPr="0067710B" w:rsidSect="0067710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56FB" w:rsidRDefault="000256FB" w:rsidP="0067710B">
      <w:pPr>
        <w:spacing w:after="0" w:line="240" w:lineRule="auto"/>
      </w:pPr>
      <w:r>
        <w:separator/>
      </w:r>
    </w:p>
  </w:endnote>
  <w:endnote w:type="continuationSeparator" w:id="0">
    <w:p w:rsidR="000256FB" w:rsidRDefault="000256FB" w:rsidP="00677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56FB" w:rsidRDefault="000256FB" w:rsidP="0067710B">
      <w:pPr>
        <w:spacing w:after="0" w:line="240" w:lineRule="auto"/>
      </w:pPr>
      <w:r>
        <w:separator/>
      </w:r>
    </w:p>
  </w:footnote>
  <w:footnote w:type="continuationSeparator" w:id="0">
    <w:p w:rsidR="000256FB" w:rsidRDefault="000256FB" w:rsidP="00677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2468264"/>
      <w:docPartObj>
        <w:docPartGallery w:val="Page Numbers (Top of Page)"/>
        <w:docPartUnique/>
      </w:docPartObj>
    </w:sdtPr>
    <w:sdtEndPr>
      <w:rPr>
        <w:noProof/>
      </w:rPr>
    </w:sdtEndPr>
    <w:sdtContent>
      <w:p w:rsidR="0067710B" w:rsidRDefault="0067710B">
        <w:pPr>
          <w:pStyle w:val="Header"/>
          <w:jc w:val="center"/>
        </w:pPr>
        <w:r w:rsidRPr="0067710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7710B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7710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B3BE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7710B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</w:sdtContent>
  </w:sdt>
  <w:p w:rsidR="0067710B" w:rsidRDefault="0067710B">
    <w:pPr>
      <w:pStyle w:val="Header"/>
    </w:pPr>
  </w:p>
  <w:p w:rsidR="0067710B" w:rsidRDefault="0067710B" w:rsidP="0067710B">
    <w:pPr>
      <w:pStyle w:val="Header"/>
      <w:jc w:val="right"/>
      <w:rPr>
        <w:rFonts w:ascii="Times New Roman" w:hAnsi="Times New Roman" w:cs="Times New Roman"/>
        <w:sz w:val="28"/>
        <w:szCs w:val="28"/>
        <w:lang w:val="ru-RU"/>
      </w:rPr>
    </w:pPr>
    <w:r w:rsidRPr="0067710B">
      <w:rPr>
        <w:rFonts w:ascii="Times New Roman" w:hAnsi="Times New Roman" w:cs="Times New Roman"/>
        <w:sz w:val="28"/>
        <w:szCs w:val="28"/>
        <w:lang w:val="ru-RU"/>
      </w:rPr>
      <w:t>Окончание приложения 5</w:t>
    </w:r>
  </w:p>
  <w:p w:rsidR="0067710B" w:rsidRPr="0067710B" w:rsidRDefault="0067710B" w:rsidP="0067710B">
    <w:pPr>
      <w:pStyle w:val="Header"/>
      <w:jc w:val="right"/>
      <w:rPr>
        <w:rFonts w:ascii="Times New Roman" w:hAnsi="Times New Roman" w:cs="Times New Roman"/>
        <w:sz w:val="28"/>
        <w:szCs w:val="28"/>
        <w:lang w:val="ru-RU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10B"/>
    <w:rsid w:val="000256FB"/>
    <w:rsid w:val="000B3BEC"/>
    <w:rsid w:val="00523063"/>
    <w:rsid w:val="0067710B"/>
    <w:rsid w:val="009B6785"/>
    <w:rsid w:val="00B3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A13157-5BAE-4C16-9C9D-43DF2C6EA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7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10B"/>
  </w:style>
  <w:style w:type="paragraph" w:styleId="Footer">
    <w:name w:val="footer"/>
    <w:basedOn w:val="Normal"/>
    <w:link w:val="FooterChar"/>
    <w:uiPriority w:val="99"/>
    <w:unhideWhenUsed/>
    <w:rsid w:val="006771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10B"/>
  </w:style>
  <w:style w:type="paragraph" w:styleId="BalloonText">
    <w:name w:val="Balloon Text"/>
    <w:basedOn w:val="Normal"/>
    <w:link w:val="BalloonTextChar"/>
    <w:uiPriority w:val="99"/>
    <w:semiHidden/>
    <w:unhideWhenUsed/>
    <w:rsid w:val="006771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1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49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Rusnac</dc:creator>
  <cp:keywords/>
  <dc:description/>
  <cp:lastModifiedBy>Chirila Veronica</cp:lastModifiedBy>
  <cp:revision>2</cp:revision>
  <cp:lastPrinted>2019-12-05T13:29:00Z</cp:lastPrinted>
  <dcterms:created xsi:type="dcterms:W3CDTF">2019-12-30T13:17:00Z</dcterms:created>
  <dcterms:modified xsi:type="dcterms:W3CDTF">2019-12-30T13:17:00Z</dcterms:modified>
</cp:coreProperties>
</file>