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A3" w:rsidRPr="006A0FFD" w:rsidRDefault="00FA36A3" w:rsidP="00FA36A3">
      <w:pPr>
        <w:jc w:val="center"/>
        <w:rPr>
          <w:b/>
          <w:lang w:val="ro-MO"/>
        </w:rPr>
      </w:pPr>
      <w:r w:rsidRPr="006A0FFD">
        <w:rPr>
          <w:b/>
          <w:lang w:val="ro-MO"/>
        </w:rPr>
        <w:t>Raport de evaluare finală</w:t>
      </w:r>
    </w:p>
    <w:p w:rsidR="00FA36A3" w:rsidRPr="006A0FFD" w:rsidRDefault="00FA36A3" w:rsidP="00FA36A3">
      <w:pPr>
        <w:jc w:val="center"/>
        <w:rPr>
          <w:lang w:val="ro-MO"/>
        </w:rPr>
      </w:pPr>
      <w:r w:rsidRPr="006A0FFD">
        <w:rPr>
          <w:lang w:val="ro-MO"/>
        </w:rPr>
        <w:t>privind progresul înregistrat în implementarea acţiunilor incluse în</w:t>
      </w:r>
    </w:p>
    <w:p w:rsidR="00FA36A3" w:rsidRPr="006A0FFD" w:rsidRDefault="00FA36A3" w:rsidP="00FA36A3">
      <w:pPr>
        <w:jc w:val="center"/>
        <w:rPr>
          <w:b/>
          <w:i/>
          <w:lang w:val="ro-MO"/>
        </w:rPr>
      </w:pPr>
      <w:r w:rsidRPr="006A0FFD">
        <w:rPr>
          <w:lang w:val="ro-MO"/>
        </w:rPr>
        <w:t xml:space="preserve"> </w:t>
      </w:r>
      <w:r w:rsidRPr="006A0FFD">
        <w:rPr>
          <w:b/>
          <w:i/>
          <w:lang w:val="ro-MO"/>
        </w:rPr>
        <w:t>Planul anual de acţiuni al Ministerului Finanţelor pentru anul 2015</w:t>
      </w:r>
    </w:p>
    <w:p w:rsidR="00FA36A3" w:rsidRPr="006A0FFD" w:rsidRDefault="00FA36A3" w:rsidP="00FA36A3">
      <w:pPr>
        <w:jc w:val="center"/>
        <w:rPr>
          <w:i/>
          <w:lang w:val="ro-MO"/>
        </w:rPr>
      </w:pPr>
      <w:r w:rsidRPr="006A0FFD">
        <w:rPr>
          <w:i/>
          <w:lang w:val="ro-MO"/>
        </w:rPr>
        <w:t xml:space="preserve"> perioada de raportare: (</w:t>
      </w:r>
      <w:r w:rsidRPr="006A0FFD">
        <w:rPr>
          <w:b/>
          <w:i/>
          <w:u w:val="single"/>
          <w:lang w:val="ro-MO"/>
        </w:rPr>
        <w:t>01.01.2015-31.12.2015</w:t>
      </w:r>
      <w:r w:rsidRPr="006A0FFD">
        <w:rPr>
          <w:i/>
          <w:lang w:val="ro-MO"/>
        </w:rPr>
        <w:t>)</w:t>
      </w:r>
    </w:p>
    <w:p w:rsidR="00FA36A3" w:rsidRPr="006A0FFD" w:rsidRDefault="00FA36A3" w:rsidP="00FA36A3">
      <w:pPr>
        <w:jc w:val="center"/>
        <w:rPr>
          <w:i/>
          <w:sz w:val="10"/>
          <w:szCs w:val="10"/>
          <w:lang w:val="ro-MO"/>
        </w:rPr>
      </w:pPr>
    </w:p>
    <w:tbl>
      <w:tblPr>
        <w:tblW w:w="161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8"/>
        <w:gridCol w:w="2268"/>
        <w:gridCol w:w="1465"/>
        <w:gridCol w:w="2693"/>
        <w:gridCol w:w="1559"/>
        <w:gridCol w:w="1418"/>
        <w:gridCol w:w="4772"/>
      </w:tblGrid>
      <w:tr w:rsidR="00FA36A3" w:rsidRPr="008E6176" w:rsidTr="0082255F">
        <w:trPr>
          <w:tblHeader/>
        </w:trPr>
        <w:tc>
          <w:tcPr>
            <w:tcW w:w="1938" w:type="dxa"/>
            <w:tcBorders>
              <w:bottom w:val="single" w:sz="4" w:space="0" w:color="auto"/>
            </w:tcBorders>
            <w:shd w:val="clear" w:color="auto" w:fill="F2F2F2"/>
            <w:vAlign w:val="center"/>
          </w:tcPr>
          <w:p w:rsidR="00FA36A3" w:rsidRPr="008E6176" w:rsidRDefault="00FA36A3" w:rsidP="00330920">
            <w:pPr>
              <w:jc w:val="center"/>
              <w:rPr>
                <w:b/>
                <w:sz w:val="20"/>
                <w:szCs w:val="20"/>
                <w:lang w:val="ro-MO"/>
              </w:rPr>
            </w:pPr>
            <w:r w:rsidRPr="008E6176">
              <w:rPr>
                <w:b/>
                <w:sz w:val="20"/>
                <w:szCs w:val="20"/>
                <w:lang w:val="ro-MO"/>
              </w:rPr>
              <w:t>Acţiuni</w:t>
            </w:r>
          </w:p>
        </w:tc>
        <w:tc>
          <w:tcPr>
            <w:tcW w:w="2268" w:type="dxa"/>
            <w:tcBorders>
              <w:bottom w:val="single" w:sz="4" w:space="0" w:color="auto"/>
            </w:tcBorders>
            <w:shd w:val="clear" w:color="auto" w:fill="F2F2F2"/>
            <w:vAlign w:val="center"/>
          </w:tcPr>
          <w:p w:rsidR="00FA36A3" w:rsidRPr="008E6176" w:rsidRDefault="00FA36A3" w:rsidP="00330920">
            <w:pPr>
              <w:jc w:val="center"/>
              <w:rPr>
                <w:b/>
                <w:sz w:val="20"/>
                <w:szCs w:val="20"/>
                <w:lang w:val="ro-MO"/>
              </w:rPr>
            </w:pPr>
            <w:r w:rsidRPr="008E6176">
              <w:rPr>
                <w:b/>
                <w:sz w:val="20"/>
                <w:szCs w:val="20"/>
                <w:lang w:val="ro-MO"/>
              </w:rPr>
              <w:t>Sub-acţiuni</w:t>
            </w:r>
          </w:p>
        </w:tc>
        <w:tc>
          <w:tcPr>
            <w:tcW w:w="1465" w:type="dxa"/>
            <w:tcBorders>
              <w:bottom w:val="single" w:sz="4" w:space="0" w:color="auto"/>
            </w:tcBorders>
            <w:shd w:val="clear" w:color="auto" w:fill="F2F2F2"/>
            <w:vAlign w:val="center"/>
          </w:tcPr>
          <w:p w:rsidR="00FA36A3" w:rsidRPr="008E6176" w:rsidRDefault="00FA36A3" w:rsidP="00330920">
            <w:pPr>
              <w:jc w:val="center"/>
              <w:rPr>
                <w:b/>
                <w:sz w:val="20"/>
                <w:szCs w:val="20"/>
                <w:lang w:val="ro-MO"/>
              </w:rPr>
            </w:pPr>
            <w:r w:rsidRPr="008E6176">
              <w:rPr>
                <w:b/>
                <w:sz w:val="20"/>
                <w:szCs w:val="20"/>
                <w:lang w:val="ro-MO"/>
              </w:rPr>
              <w:t>Termen de realizare</w:t>
            </w:r>
          </w:p>
        </w:tc>
        <w:tc>
          <w:tcPr>
            <w:tcW w:w="2693" w:type="dxa"/>
            <w:tcBorders>
              <w:bottom w:val="single" w:sz="4" w:space="0" w:color="auto"/>
            </w:tcBorders>
            <w:shd w:val="clear" w:color="auto" w:fill="F2F2F2"/>
          </w:tcPr>
          <w:p w:rsidR="00FA36A3" w:rsidRPr="008E6176" w:rsidRDefault="00FA36A3" w:rsidP="00330920">
            <w:pPr>
              <w:jc w:val="center"/>
              <w:rPr>
                <w:b/>
                <w:sz w:val="20"/>
                <w:szCs w:val="20"/>
                <w:lang w:val="ro-MO"/>
              </w:rPr>
            </w:pPr>
          </w:p>
          <w:p w:rsidR="00FA36A3" w:rsidRPr="008E6176" w:rsidRDefault="00FA36A3" w:rsidP="00330920">
            <w:pPr>
              <w:jc w:val="center"/>
              <w:rPr>
                <w:b/>
                <w:sz w:val="20"/>
                <w:szCs w:val="20"/>
                <w:lang w:val="ro-MO"/>
              </w:rPr>
            </w:pPr>
            <w:r w:rsidRPr="008E6176">
              <w:rPr>
                <w:b/>
                <w:sz w:val="20"/>
                <w:szCs w:val="20"/>
                <w:lang w:val="ro-MO"/>
              </w:rPr>
              <w:t>Riscuri</w:t>
            </w:r>
          </w:p>
        </w:tc>
        <w:tc>
          <w:tcPr>
            <w:tcW w:w="1559" w:type="dxa"/>
            <w:tcBorders>
              <w:bottom w:val="single" w:sz="4" w:space="0" w:color="auto"/>
            </w:tcBorders>
            <w:shd w:val="clear" w:color="auto" w:fill="F2F2F2"/>
            <w:vAlign w:val="center"/>
          </w:tcPr>
          <w:p w:rsidR="00FA36A3" w:rsidRPr="008E6176" w:rsidRDefault="007130A1" w:rsidP="00330920">
            <w:pPr>
              <w:jc w:val="center"/>
              <w:rPr>
                <w:b/>
                <w:sz w:val="20"/>
                <w:szCs w:val="20"/>
                <w:lang w:val="ro-MO"/>
              </w:rPr>
            </w:pPr>
            <w:r>
              <w:rPr>
                <w:b/>
                <w:sz w:val="20"/>
                <w:szCs w:val="20"/>
                <w:lang w:val="ro-MO"/>
              </w:rPr>
              <w:t>Indicatori de produs/</w:t>
            </w:r>
            <w:r w:rsidR="00FA36A3" w:rsidRPr="008E6176">
              <w:rPr>
                <w:b/>
                <w:sz w:val="20"/>
                <w:szCs w:val="20"/>
                <w:lang w:val="ro-MO"/>
              </w:rPr>
              <w:t>rezultat</w:t>
            </w:r>
          </w:p>
        </w:tc>
        <w:tc>
          <w:tcPr>
            <w:tcW w:w="1418" w:type="dxa"/>
            <w:tcBorders>
              <w:bottom w:val="single" w:sz="4" w:space="0" w:color="auto"/>
            </w:tcBorders>
            <w:shd w:val="clear" w:color="auto" w:fill="F2F2F2"/>
            <w:vAlign w:val="center"/>
          </w:tcPr>
          <w:p w:rsidR="00FA36A3" w:rsidRPr="008E6176" w:rsidRDefault="00FA36A3" w:rsidP="00330920">
            <w:pPr>
              <w:jc w:val="center"/>
              <w:rPr>
                <w:b/>
                <w:sz w:val="20"/>
                <w:szCs w:val="20"/>
                <w:lang w:val="ro-MO"/>
              </w:rPr>
            </w:pPr>
            <w:r w:rsidRPr="008E6176">
              <w:rPr>
                <w:b/>
                <w:sz w:val="20"/>
                <w:szCs w:val="20"/>
                <w:lang w:val="ro-MO"/>
              </w:rPr>
              <w:t>Responsabil</w:t>
            </w:r>
          </w:p>
        </w:tc>
        <w:tc>
          <w:tcPr>
            <w:tcW w:w="4772" w:type="dxa"/>
            <w:tcBorders>
              <w:bottom w:val="single" w:sz="4" w:space="0" w:color="auto"/>
            </w:tcBorders>
            <w:shd w:val="clear" w:color="auto" w:fill="F2F2F2"/>
            <w:vAlign w:val="center"/>
          </w:tcPr>
          <w:p w:rsidR="00FA36A3" w:rsidRPr="008E6176" w:rsidRDefault="00FA36A3" w:rsidP="00330920">
            <w:pPr>
              <w:jc w:val="center"/>
              <w:rPr>
                <w:b/>
                <w:sz w:val="20"/>
                <w:szCs w:val="20"/>
                <w:lang w:val="ro-MO"/>
              </w:rPr>
            </w:pPr>
            <w:r w:rsidRPr="008E6176">
              <w:rPr>
                <w:b/>
                <w:sz w:val="20"/>
                <w:szCs w:val="20"/>
                <w:lang w:val="ro-MO"/>
              </w:rPr>
              <w:t>Notă privind executarea</w:t>
            </w:r>
          </w:p>
        </w:tc>
      </w:tr>
      <w:tr w:rsidR="00FA36A3" w:rsidRPr="008E6176" w:rsidTr="0082255F">
        <w:tc>
          <w:tcPr>
            <w:tcW w:w="1938" w:type="dxa"/>
            <w:tcBorders>
              <w:bottom w:val="single" w:sz="4" w:space="0" w:color="auto"/>
            </w:tcBorders>
            <w:shd w:val="clear" w:color="auto" w:fill="auto"/>
          </w:tcPr>
          <w:p w:rsidR="00FA36A3" w:rsidRPr="008E6176" w:rsidRDefault="00FA36A3" w:rsidP="00330920">
            <w:pPr>
              <w:jc w:val="center"/>
              <w:rPr>
                <w:b/>
                <w:i/>
                <w:sz w:val="20"/>
                <w:szCs w:val="20"/>
                <w:lang w:val="ro-MO"/>
              </w:rPr>
            </w:pPr>
            <w:r w:rsidRPr="008E6176">
              <w:rPr>
                <w:b/>
                <w:i/>
                <w:sz w:val="20"/>
                <w:szCs w:val="20"/>
                <w:lang w:val="ro-MO"/>
              </w:rPr>
              <w:t>1</w:t>
            </w:r>
          </w:p>
        </w:tc>
        <w:tc>
          <w:tcPr>
            <w:tcW w:w="2268" w:type="dxa"/>
            <w:tcBorders>
              <w:bottom w:val="single" w:sz="4" w:space="0" w:color="auto"/>
            </w:tcBorders>
            <w:shd w:val="clear" w:color="auto" w:fill="auto"/>
          </w:tcPr>
          <w:p w:rsidR="00FA36A3" w:rsidRPr="008E6176" w:rsidRDefault="00FA36A3" w:rsidP="00330920">
            <w:pPr>
              <w:jc w:val="center"/>
              <w:rPr>
                <w:b/>
                <w:i/>
                <w:sz w:val="20"/>
                <w:szCs w:val="20"/>
                <w:lang w:val="ro-MO"/>
              </w:rPr>
            </w:pPr>
            <w:r w:rsidRPr="008E6176">
              <w:rPr>
                <w:b/>
                <w:i/>
                <w:sz w:val="20"/>
                <w:szCs w:val="20"/>
                <w:lang w:val="ro-MO"/>
              </w:rPr>
              <w:t>2</w:t>
            </w:r>
          </w:p>
        </w:tc>
        <w:tc>
          <w:tcPr>
            <w:tcW w:w="1465" w:type="dxa"/>
            <w:tcBorders>
              <w:bottom w:val="single" w:sz="4" w:space="0" w:color="auto"/>
            </w:tcBorders>
            <w:shd w:val="clear" w:color="auto" w:fill="auto"/>
          </w:tcPr>
          <w:p w:rsidR="00FA36A3" w:rsidRPr="008E6176" w:rsidRDefault="00FA36A3" w:rsidP="00330920">
            <w:pPr>
              <w:jc w:val="center"/>
              <w:rPr>
                <w:b/>
                <w:i/>
                <w:sz w:val="20"/>
                <w:szCs w:val="20"/>
                <w:lang w:val="ro-MO"/>
              </w:rPr>
            </w:pPr>
            <w:r w:rsidRPr="008E6176">
              <w:rPr>
                <w:b/>
                <w:i/>
                <w:sz w:val="20"/>
                <w:szCs w:val="20"/>
                <w:lang w:val="ro-MO"/>
              </w:rPr>
              <w:t>3</w:t>
            </w:r>
          </w:p>
        </w:tc>
        <w:tc>
          <w:tcPr>
            <w:tcW w:w="2693" w:type="dxa"/>
            <w:tcBorders>
              <w:bottom w:val="single" w:sz="4" w:space="0" w:color="auto"/>
            </w:tcBorders>
            <w:shd w:val="clear" w:color="auto" w:fill="auto"/>
          </w:tcPr>
          <w:p w:rsidR="00FA36A3" w:rsidRPr="008E6176" w:rsidRDefault="00FA36A3" w:rsidP="00330920">
            <w:pPr>
              <w:jc w:val="center"/>
              <w:rPr>
                <w:b/>
                <w:i/>
                <w:sz w:val="20"/>
                <w:szCs w:val="20"/>
                <w:lang w:val="ro-MO"/>
              </w:rPr>
            </w:pPr>
            <w:r w:rsidRPr="008E6176">
              <w:rPr>
                <w:b/>
                <w:i/>
                <w:sz w:val="20"/>
                <w:szCs w:val="20"/>
                <w:lang w:val="ro-MO"/>
              </w:rPr>
              <w:t>4</w:t>
            </w:r>
          </w:p>
        </w:tc>
        <w:tc>
          <w:tcPr>
            <w:tcW w:w="1559" w:type="dxa"/>
            <w:tcBorders>
              <w:bottom w:val="single" w:sz="4" w:space="0" w:color="auto"/>
            </w:tcBorders>
            <w:shd w:val="clear" w:color="auto" w:fill="auto"/>
          </w:tcPr>
          <w:p w:rsidR="00FA36A3" w:rsidRPr="008E6176" w:rsidRDefault="00FA36A3" w:rsidP="00330920">
            <w:pPr>
              <w:jc w:val="center"/>
              <w:rPr>
                <w:b/>
                <w:i/>
                <w:sz w:val="20"/>
                <w:szCs w:val="20"/>
                <w:lang w:val="ro-MO"/>
              </w:rPr>
            </w:pPr>
            <w:r w:rsidRPr="008E6176">
              <w:rPr>
                <w:b/>
                <w:i/>
                <w:sz w:val="20"/>
                <w:szCs w:val="20"/>
                <w:lang w:val="ro-MO"/>
              </w:rPr>
              <w:t>5</w:t>
            </w:r>
          </w:p>
        </w:tc>
        <w:tc>
          <w:tcPr>
            <w:tcW w:w="1418" w:type="dxa"/>
            <w:tcBorders>
              <w:bottom w:val="single" w:sz="4" w:space="0" w:color="auto"/>
            </w:tcBorders>
            <w:shd w:val="clear" w:color="auto" w:fill="auto"/>
          </w:tcPr>
          <w:p w:rsidR="00FA36A3" w:rsidRPr="008E6176" w:rsidRDefault="00FA36A3" w:rsidP="00330920">
            <w:pPr>
              <w:jc w:val="center"/>
              <w:rPr>
                <w:b/>
                <w:i/>
                <w:sz w:val="20"/>
                <w:szCs w:val="20"/>
                <w:lang w:val="ro-MO"/>
              </w:rPr>
            </w:pPr>
            <w:r w:rsidRPr="008E6176">
              <w:rPr>
                <w:b/>
                <w:i/>
                <w:sz w:val="20"/>
                <w:szCs w:val="20"/>
                <w:lang w:val="ro-MO"/>
              </w:rPr>
              <w:t>6</w:t>
            </w:r>
          </w:p>
        </w:tc>
        <w:tc>
          <w:tcPr>
            <w:tcW w:w="4772" w:type="dxa"/>
            <w:tcBorders>
              <w:bottom w:val="single" w:sz="4" w:space="0" w:color="auto"/>
            </w:tcBorders>
            <w:shd w:val="clear" w:color="auto" w:fill="auto"/>
          </w:tcPr>
          <w:p w:rsidR="00FA36A3" w:rsidRPr="008E6176" w:rsidRDefault="00FA36A3" w:rsidP="00330920">
            <w:pPr>
              <w:jc w:val="center"/>
              <w:rPr>
                <w:b/>
                <w:i/>
                <w:sz w:val="20"/>
                <w:szCs w:val="20"/>
                <w:lang w:val="ro-MO"/>
              </w:rPr>
            </w:pPr>
            <w:r w:rsidRPr="008E6176">
              <w:rPr>
                <w:b/>
                <w:i/>
                <w:sz w:val="20"/>
                <w:szCs w:val="20"/>
                <w:lang w:val="ro-MO"/>
              </w:rPr>
              <w:t>7</w:t>
            </w:r>
          </w:p>
        </w:tc>
      </w:tr>
      <w:tr w:rsidR="00FA36A3" w:rsidRPr="008715C8" w:rsidTr="00330920">
        <w:trPr>
          <w:trHeight w:val="292"/>
        </w:trPr>
        <w:tc>
          <w:tcPr>
            <w:tcW w:w="16113" w:type="dxa"/>
            <w:gridSpan w:val="7"/>
            <w:tcBorders>
              <w:bottom w:val="single" w:sz="4" w:space="0" w:color="auto"/>
            </w:tcBorders>
            <w:shd w:val="clear" w:color="auto" w:fill="FFFFFF"/>
          </w:tcPr>
          <w:p w:rsidR="00FA36A3" w:rsidRPr="008E6176" w:rsidRDefault="00FA36A3" w:rsidP="00330920">
            <w:pPr>
              <w:shd w:val="clear" w:color="auto" w:fill="FFFFFF"/>
              <w:jc w:val="both"/>
              <w:rPr>
                <w:b/>
                <w:sz w:val="20"/>
                <w:szCs w:val="20"/>
                <w:lang w:val="ro-MO"/>
              </w:rPr>
            </w:pPr>
            <w:r w:rsidRPr="008E6176">
              <w:rPr>
                <w:b/>
                <w:sz w:val="20"/>
                <w:szCs w:val="20"/>
                <w:lang w:val="ro-MO"/>
              </w:rPr>
              <w:t>Obiectivul nr.1:</w:t>
            </w:r>
            <w:r w:rsidRPr="008E6176">
              <w:rPr>
                <w:sz w:val="20"/>
                <w:szCs w:val="20"/>
                <w:lang w:val="ro-MO"/>
              </w:rPr>
              <w:t xml:space="preserve"> </w:t>
            </w:r>
            <w:r w:rsidRPr="008E6176">
              <w:rPr>
                <w:b/>
                <w:sz w:val="20"/>
                <w:szCs w:val="20"/>
                <w:lang w:val="ro-MO"/>
              </w:rPr>
              <w:t>Asigurarea alocării resurselor financiare publice în strînsă corelare cu priorităţile de politici în perspectiva pe termen mediu, precum şi sporirea eficacităţii şi transparenţei procesului de pregătire a bugetului prin implementarea bugetării bazate pe performanţă</w:t>
            </w:r>
          </w:p>
        </w:tc>
      </w:tr>
      <w:tr w:rsidR="00FA36A3" w:rsidRPr="008715C8" w:rsidTr="0082255F">
        <w:trPr>
          <w:trHeight w:val="243"/>
        </w:trPr>
        <w:tc>
          <w:tcPr>
            <w:tcW w:w="1938" w:type="dxa"/>
            <w:vMerge w:val="restart"/>
            <w:shd w:val="clear" w:color="auto" w:fill="auto"/>
          </w:tcPr>
          <w:p w:rsidR="00FA36A3" w:rsidRPr="008E6176" w:rsidRDefault="00FA36A3" w:rsidP="00330920">
            <w:pPr>
              <w:shd w:val="clear" w:color="auto" w:fill="FFFFFF"/>
              <w:jc w:val="both"/>
              <w:rPr>
                <w:sz w:val="20"/>
                <w:szCs w:val="20"/>
                <w:lang w:val="ro-MO"/>
              </w:rPr>
            </w:pPr>
            <w:r w:rsidRPr="008E6176">
              <w:rPr>
                <w:sz w:val="20"/>
                <w:szCs w:val="20"/>
                <w:lang w:val="ro-MO"/>
              </w:rPr>
              <w:t>1.1. Îmbunătăţirea procesului de elaborare a politicilor bugetar-fiscale, pentru asigurarea stabilităţii BPN, prin asigurarea unui proces participativ larg</w:t>
            </w:r>
          </w:p>
        </w:tc>
        <w:tc>
          <w:tcPr>
            <w:tcW w:w="2268" w:type="dxa"/>
            <w:tcBorders>
              <w:bottom w:val="single" w:sz="4" w:space="0" w:color="auto"/>
            </w:tcBorders>
            <w:shd w:val="clear" w:color="auto" w:fill="auto"/>
          </w:tcPr>
          <w:p w:rsidR="00FA36A3" w:rsidRPr="008E6176" w:rsidRDefault="00FA36A3" w:rsidP="00330920">
            <w:pPr>
              <w:jc w:val="both"/>
              <w:rPr>
                <w:sz w:val="20"/>
                <w:szCs w:val="20"/>
                <w:lang w:val="ro-MO"/>
              </w:rPr>
            </w:pPr>
            <w:r w:rsidRPr="008E6176">
              <w:rPr>
                <w:sz w:val="20"/>
                <w:szCs w:val="20"/>
                <w:lang w:val="ro-MO"/>
              </w:rPr>
              <w:t>1.1.1. Definitivarea proiectului de lege a bugetului de stat pe anul 2015</w:t>
            </w:r>
          </w:p>
        </w:tc>
        <w:tc>
          <w:tcPr>
            <w:tcW w:w="1465" w:type="dxa"/>
            <w:tcBorders>
              <w:bottom w:val="single" w:sz="4" w:space="0" w:color="auto"/>
            </w:tcBorders>
            <w:shd w:val="clear" w:color="auto" w:fill="auto"/>
          </w:tcPr>
          <w:p w:rsidR="00FA36A3" w:rsidRPr="008E6176" w:rsidRDefault="00FA36A3" w:rsidP="00330920">
            <w:pPr>
              <w:jc w:val="center"/>
              <w:rPr>
                <w:sz w:val="20"/>
                <w:szCs w:val="20"/>
                <w:lang w:val="ro-MO"/>
              </w:rPr>
            </w:pPr>
            <w:r w:rsidRPr="008E6176">
              <w:rPr>
                <w:sz w:val="20"/>
                <w:szCs w:val="20"/>
                <w:lang w:val="ro-MO"/>
              </w:rPr>
              <w:t>Trimestrul I</w:t>
            </w:r>
          </w:p>
          <w:p w:rsidR="00FA36A3" w:rsidRPr="008E6176" w:rsidRDefault="00FA36A3" w:rsidP="00330920">
            <w:pPr>
              <w:jc w:val="center"/>
              <w:rPr>
                <w:sz w:val="20"/>
                <w:szCs w:val="20"/>
                <w:lang w:val="ro-MO"/>
              </w:rPr>
            </w:pPr>
          </w:p>
        </w:tc>
        <w:tc>
          <w:tcPr>
            <w:tcW w:w="2693" w:type="dxa"/>
            <w:tcBorders>
              <w:bottom w:val="single" w:sz="4" w:space="0" w:color="auto"/>
            </w:tcBorders>
            <w:shd w:val="clear" w:color="auto" w:fill="auto"/>
          </w:tcPr>
          <w:p w:rsidR="00FA36A3" w:rsidRPr="008E6176" w:rsidRDefault="00FA36A3" w:rsidP="00330920">
            <w:pPr>
              <w:jc w:val="center"/>
              <w:rPr>
                <w:b/>
                <w:sz w:val="20"/>
                <w:szCs w:val="20"/>
                <w:lang w:val="ro-MO"/>
              </w:rPr>
            </w:pPr>
            <w:r w:rsidRPr="008E6176">
              <w:rPr>
                <w:b/>
                <w:sz w:val="20"/>
                <w:szCs w:val="20"/>
                <w:lang w:val="ro-MO"/>
              </w:rPr>
              <w:t>Risc extern</w:t>
            </w:r>
          </w:p>
          <w:p w:rsidR="00FA36A3" w:rsidRPr="008E6176" w:rsidRDefault="00FA36A3" w:rsidP="00330920">
            <w:pPr>
              <w:tabs>
                <w:tab w:val="left" w:pos="180"/>
              </w:tabs>
              <w:ind w:left="38"/>
              <w:jc w:val="center"/>
              <w:rPr>
                <w:sz w:val="20"/>
                <w:szCs w:val="20"/>
                <w:lang w:val="ro-MO"/>
              </w:rPr>
            </w:pPr>
            <w:r w:rsidRPr="008E6176">
              <w:rPr>
                <w:sz w:val="20"/>
                <w:szCs w:val="20"/>
                <w:lang w:val="ro-MO"/>
              </w:rPr>
              <w:t>- tergiversarea procesului de formare a noului Guvern;</w:t>
            </w:r>
          </w:p>
          <w:p w:rsidR="00FA36A3" w:rsidRPr="008E6176" w:rsidRDefault="00FA36A3" w:rsidP="00330920">
            <w:pPr>
              <w:jc w:val="center"/>
              <w:rPr>
                <w:sz w:val="20"/>
                <w:szCs w:val="20"/>
                <w:lang w:val="ro-MO"/>
              </w:rPr>
            </w:pPr>
            <w:r w:rsidRPr="008E6176">
              <w:rPr>
                <w:sz w:val="20"/>
                <w:szCs w:val="20"/>
                <w:lang w:val="ro-MO"/>
              </w:rPr>
              <w:t>- imprevizibilitatea deciziilor politice;</w:t>
            </w:r>
          </w:p>
          <w:p w:rsidR="00FA36A3" w:rsidRPr="008E6176" w:rsidRDefault="00FA36A3" w:rsidP="00330920">
            <w:pPr>
              <w:jc w:val="center"/>
              <w:rPr>
                <w:sz w:val="20"/>
                <w:szCs w:val="20"/>
                <w:lang w:val="ro-MO"/>
              </w:rPr>
            </w:pPr>
            <w:r w:rsidRPr="008E6176">
              <w:rPr>
                <w:sz w:val="20"/>
                <w:szCs w:val="20"/>
                <w:lang w:val="ro-MO"/>
              </w:rPr>
              <w:t>- apariţia unor cheltuieli excepţionale</w:t>
            </w:r>
          </w:p>
        </w:tc>
        <w:tc>
          <w:tcPr>
            <w:tcW w:w="1559" w:type="dxa"/>
            <w:tcBorders>
              <w:bottom w:val="single" w:sz="4" w:space="0" w:color="auto"/>
            </w:tcBorders>
            <w:shd w:val="clear" w:color="auto" w:fill="auto"/>
          </w:tcPr>
          <w:p w:rsidR="00FA36A3" w:rsidRPr="008E6176" w:rsidRDefault="00FA36A3" w:rsidP="00330920">
            <w:pPr>
              <w:jc w:val="center"/>
              <w:rPr>
                <w:color w:val="000000"/>
                <w:sz w:val="20"/>
                <w:szCs w:val="20"/>
                <w:lang w:val="ro-MO"/>
              </w:rPr>
            </w:pPr>
            <w:r w:rsidRPr="008E6176">
              <w:rPr>
                <w:color w:val="000000"/>
                <w:sz w:val="20"/>
                <w:szCs w:val="20"/>
                <w:lang w:val="ro-MO"/>
              </w:rPr>
              <w:t>Proiect definitivat şi</w:t>
            </w:r>
          </w:p>
          <w:p w:rsidR="00FA36A3" w:rsidRPr="008E6176" w:rsidRDefault="00FA36A3" w:rsidP="00330920">
            <w:pPr>
              <w:jc w:val="center"/>
              <w:rPr>
                <w:color w:val="000000"/>
                <w:sz w:val="20"/>
                <w:szCs w:val="20"/>
                <w:lang w:val="ro-MO"/>
              </w:rPr>
            </w:pPr>
            <w:r w:rsidRPr="008E6176">
              <w:rPr>
                <w:color w:val="000000"/>
                <w:sz w:val="20"/>
                <w:szCs w:val="20"/>
                <w:lang w:val="ro-MO"/>
              </w:rPr>
              <w:t xml:space="preserve"> prezentat Guvernului</w:t>
            </w:r>
          </w:p>
        </w:tc>
        <w:tc>
          <w:tcPr>
            <w:tcW w:w="1418" w:type="dxa"/>
            <w:tcBorders>
              <w:bottom w:val="single" w:sz="4" w:space="0" w:color="auto"/>
            </w:tcBorders>
            <w:shd w:val="clear" w:color="auto" w:fill="auto"/>
          </w:tcPr>
          <w:p w:rsidR="00FA36A3" w:rsidRPr="008E6176" w:rsidRDefault="00FA36A3" w:rsidP="00330920">
            <w:pPr>
              <w:jc w:val="center"/>
              <w:rPr>
                <w:sz w:val="20"/>
                <w:szCs w:val="20"/>
                <w:lang w:val="ro-MO"/>
              </w:rPr>
            </w:pPr>
            <w:r w:rsidRPr="008E6176">
              <w:rPr>
                <w:sz w:val="20"/>
                <w:szCs w:val="20"/>
                <w:lang w:val="ro-MO"/>
              </w:rPr>
              <w:t>DGSB</w:t>
            </w:r>
          </w:p>
          <w:p w:rsidR="00FA36A3" w:rsidRPr="008E6176" w:rsidRDefault="00FA36A3" w:rsidP="00330920">
            <w:pPr>
              <w:jc w:val="center"/>
              <w:rPr>
                <w:sz w:val="20"/>
                <w:szCs w:val="20"/>
                <w:lang w:val="ro-MO"/>
              </w:rPr>
            </w:pPr>
            <w:r w:rsidRPr="008E6176">
              <w:rPr>
                <w:sz w:val="20"/>
                <w:szCs w:val="20"/>
                <w:lang w:val="ro-MO"/>
              </w:rPr>
              <w:t xml:space="preserve"> în comun cu subdiviziunile din cadrul ministerului</w:t>
            </w:r>
          </w:p>
        </w:tc>
        <w:tc>
          <w:tcPr>
            <w:tcW w:w="4772" w:type="dxa"/>
            <w:tcBorders>
              <w:bottom w:val="single" w:sz="4" w:space="0" w:color="auto"/>
            </w:tcBorders>
            <w:shd w:val="clear" w:color="auto" w:fill="auto"/>
          </w:tcPr>
          <w:p w:rsidR="00FA36A3" w:rsidRPr="008E6176" w:rsidRDefault="00FA36A3" w:rsidP="00330920">
            <w:pPr>
              <w:jc w:val="both"/>
              <w:rPr>
                <w:b/>
                <w:i/>
                <w:sz w:val="20"/>
                <w:szCs w:val="20"/>
                <w:lang w:val="ro-MO"/>
              </w:rPr>
            </w:pPr>
            <w:r w:rsidRPr="008E6176">
              <w:rPr>
                <w:b/>
                <w:i/>
                <w:sz w:val="20"/>
                <w:szCs w:val="20"/>
                <w:lang w:val="ro-MO"/>
              </w:rPr>
              <w:t>Activitate realizată în termen</w:t>
            </w:r>
          </w:p>
          <w:p w:rsidR="00FA36A3" w:rsidRPr="008E6176" w:rsidRDefault="00FA36A3" w:rsidP="00330920">
            <w:pPr>
              <w:jc w:val="both"/>
              <w:rPr>
                <w:sz w:val="20"/>
                <w:szCs w:val="20"/>
                <w:lang w:val="ro-MO"/>
              </w:rPr>
            </w:pPr>
            <w:r w:rsidRPr="008E6176">
              <w:rPr>
                <w:b/>
                <w:sz w:val="20"/>
                <w:szCs w:val="20"/>
                <w:lang w:val="ro-MO"/>
              </w:rPr>
              <w:t xml:space="preserve">Proiectul de lege </w:t>
            </w:r>
            <w:r w:rsidRPr="008E6176">
              <w:rPr>
                <w:sz w:val="20"/>
                <w:szCs w:val="20"/>
                <w:lang w:val="ro-MO"/>
              </w:rPr>
              <w:t xml:space="preserve">a bugetului de stat pe anul 2015 a fost </w:t>
            </w:r>
            <w:r w:rsidRPr="008E6176">
              <w:rPr>
                <w:b/>
                <w:sz w:val="20"/>
                <w:szCs w:val="20"/>
                <w:lang w:val="ro-MO"/>
              </w:rPr>
              <w:t>definitivat</w:t>
            </w:r>
            <w:r w:rsidRPr="008E6176">
              <w:rPr>
                <w:sz w:val="20"/>
                <w:szCs w:val="20"/>
                <w:lang w:val="ro-MO"/>
              </w:rPr>
              <w:t xml:space="preserve"> şi </w:t>
            </w:r>
            <w:r w:rsidRPr="008E6176">
              <w:rPr>
                <w:b/>
                <w:sz w:val="20"/>
                <w:szCs w:val="20"/>
                <w:lang w:val="ro-MO"/>
              </w:rPr>
              <w:t>prezentat</w:t>
            </w:r>
            <w:r w:rsidRPr="008E6176">
              <w:rPr>
                <w:sz w:val="20"/>
                <w:szCs w:val="20"/>
                <w:lang w:val="ro-MO"/>
              </w:rPr>
              <w:t xml:space="preserve"> </w:t>
            </w:r>
            <w:r w:rsidRPr="008E6176">
              <w:rPr>
                <w:b/>
                <w:sz w:val="20"/>
                <w:szCs w:val="20"/>
                <w:lang w:val="ro-MO"/>
              </w:rPr>
              <w:t>Guvernului</w:t>
            </w:r>
            <w:r w:rsidRPr="008E6176">
              <w:rPr>
                <w:sz w:val="20"/>
                <w:szCs w:val="20"/>
                <w:lang w:val="ro-MO"/>
              </w:rPr>
              <w:t xml:space="preserve"> (prin scr. nr. 06/1-3/193 din 31.03.2015 şi nr.  06/1-3/214 din 06.04.2015), iar ulterior adoptat prin Legea nr. 72 din 12.04.2015.</w:t>
            </w:r>
          </w:p>
        </w:tc>
      </w:tr>
      <w:tr w:rsidR="00FA36A3" w:rsidRPr="008715C8" w:rsidTr="0082255F">
        <w:trPr>
          <w:trHeight w:val="2300"/>
        </w:trPr>
        <w:tc>
          <w:tcPr>
            <w:tcW w:w="1938" w:type="dxa"/>
            <w:vMerge/>
            <w:shd w:val="clear" w:color="auto" w:fill="auto"/>
          </w:tcPr>
          <w:p w:rsidR="00FA36A3" w:rsidRPr="008E6176" w:rsidRDefault="00FA36A3" w:rsidP="00330920">
            <w:pPr>
              <w:shd w:val="clear" w:color="auto" w:fill="FFFFFF"/>
              <w:jc w:val="both"/>
              <w:rPr>
                <w:sz w:val="20"/>
                <w:szCs w:val="20"/>
                <w:lang w:val="ro-MO"/>
              </w:rPr>
            </w:pPr>
          </w:p>
        </w:tc>
        <w:tc>
          <w:tcPr>
            <w:tcW w:w="2268" w:type="dxa"/>
            <w:shd w:val="clear" w:color="auto" w:fill="auto"/>
          </w:tcPr>
          <w:p w:rsidR="00FA36A3" w:rsidRPr="008E6176" w:rsidRDefault="00FA36A3" w:rsidP="00330920">
            <w:pPr>
              <w:jc w:val="both"/>
              <w:rPr>
                <w:color w:val="000000"/>
                <w:sz w:val="20"/>
                <w:szCs w:val="20"/>
                <w:lang w:val="ro-MO"/>
              </w:rPr>
            </w:pPr>
            <w:r w:rsidRPr="008E6176">
              <w:rPr>
                <w:sz w:val="20"/>
                <w:szCs w:val="20"/>
                <w:lang w:val="ro-MO"/>
              </w:rPr>
              <w:t>1.1.2. Elaborarea proiectului legii pentru modificarea Legii bugetului de stat pe anul 2015, în dependenţă de mersul executării bugetului de stat în anul curent</w:t>
            </w:r>
          </w:p>
        </w:tc>
        <w:tc>
          <w:tcPr>
            <w:tcW w:w="1465" w:type="dxa"/>
            <w:shd w:val="clear" w:color="auto" w:fill="auto"/>
          </w:tcPr>
          <w:p w:rsidR="00FA36A3" w:rsidRPr="008E6176" w:rsidRDefault="00FA36A3" w:rsidP="00330920">
            <w:pPr>
              <w:jc w:val="center"/>
              <w:rPr>
                <w:color w:val="000000"/>
                <w:sz w:val="20"/>
                <w:szCs w:val="20"/>
                <w:lang w:val="ro-MO"/>
              </w:rPr>
            </w:pPr>
            <w:r w:rsidRPr="008E6176">
              <w:rPr>
                <w:color w:val="000000"/>
                <w:sz w:val="20"/>
                <w:szCs w:val="20"/>
                <w:lang w:val="ro-MO"/>
              </w:rPr>
              <w:t>După necesitate</w:t>
            </w:r>
          </w:p>
          <w:p w:rsidR="00FA36A3" w:rsidRPr="008E6176" w:rsidRDefault="00FA36A3" w:rsidP="00330920">
            <w:pPr>
              <w:jc w:val="center"/>
              <w:rPr>
                <w:sz w:val="20"/>
                <w:szCs w:val="20"/>
                <w:lang w:val="ro-MO"/>
              </w:rPr>
            </w:pPr>
          </w:p>
        </w:tc>
        <w:tc>
          <w:tcPr>
            <w:tcW w:w="2693" w:type="dxa"/>
            <w:shd w:val="clear" w:color="auto" w:fill="auto"/>
          </w:tcPr>
          <w:p w:rsidR="00FA36A3" w:rsidRPr="008E6176" w:rsidRDefault="00FA36A3" w:rsidP="00330920">
            <w:pPr>
              <w:jc w:val="center"/>
              <w:rPr>
                <w:b/>
                <w:sz w:val="20"/>
                <w:szCs w:val="20"/>
                <w:lang w:val="ro-MO"/>
              </w:rPr>
            </w:pPr>
            <w:r w:rsidRPr="008E6176">
              <w:rPr>
                <w:b/>
                <w:sz w:val="20"/>
                <w:szCs w:val="20"/>
                <w:lang w:val="ro-MO"/>
              </w:rPr>
              <w:t>Risc extern</w:t>
            </w:r>
          </w:p>
          <w:p w:rsidR="00FA36A3" w:rsidRPr="008E6176" w:rsidRDefault="00FA36A3" w:rsidP="00330920">
            <w:pPr>
              <w:jc w:val="center"/>
              <w:rPr>
                <w:sz w:val="20"/>
                <w:szCs w:val="20"/>
                <w:lang w:val="ro-MO"/>
              </w:rPr>
            </w:pPr>
            <w:r w:rsidRPr="008E6176">
              <w:rPr>
                <w:sz w:val="20"/>
                <w:szCs w:val="20"/>
                <w:lang w:val="ro-MO"/>
              </w:rPr>
              <w:t>- instabilitate economică în plan naţional şi la nivel regional;</w:t>
            </w:r>
          </w:p>
          <w:p w:rsidR="00FA36A3" w:rsidRPr="008E6176" w:rsidRDefault="00FA36A3" w:rsidP="00330920">
            <w:pPr>
              <w:jc w:val="center"/>
              <w:rPr>
                <w:sz w:val="20"/>
                <w:szCs w:val="20"/>
                <w:lang w:val="ro-MO"/>
              </w:rPr>
            </w:pPr>
            <w:r w:rsidRPr="008E6176">
              <w:rPr>
                <w:sz w:val="20"/>
                <w:szCs w:val="20"/>
                <w:lang w:val="ro-MO"/>
              </w:rPr>
              <w:t>- prezentarea informaţiilor  necalitative şi nerespectarea termenelor-limită de prezentare a informaţiilor de către participanţii la proces</w:t>
            </w:r>
          </w:p>
          <w:p w:rsidR="00FA36A3" w:rsidRPr="008E6176" w:rsidRDefault="00FA36A3" w:rsidP="00330920">
            <w:pPr>
              <w:jc w:val="center"/>
              <w:rPr>
                <w:b/>
                <w:sz w:val="20"/>
                <w:szCs w:val="20"/>
                <w:lang w:val="ro-MO"/>
              </w:rPr>
            </w:pPr>
            <w:r w:rsidRPr="008E6176">
              <w:rPr>
                <w:b/>
                <w:sz w:val="20"/>
                <w:szCs w:val="20"/>
                <w:lang w:val="ro-MO"/>
              </w:rPr>
              <w:t>Risc intern</w:t>
            </w:r>
          </w:p>
          <w:p w:rsidR="00FA36A3" w:rsidRPr="008E6176" w:rsidRDefault="00FA36A3" w:rsidP="00330920">
            <w:pPr>
              <w:jc w:val="center"/>
              <w:rPr>
                <w:sz w:val="20"/>
                <w:szCs w:val="20"/>
                <w:lang w:val="ro-MO"/>
              </w:rPr>
            </w:pPr>
            <w:r w:rsidRPr="008E6176">
              <w:rPr>
                <w:sz w:val="20"/>
                <w:szCs w:val="20"/>
                <w:lang w:val="ro-MO"/>
              </w:rPr>
              <w:t>- solicitări ad-hoc parvenite din partea autorităţilor ierarhic superioare</w:t>
            </w:r>
          </w:p>
        </w:tc>
        <w:tc>
          <w:tcPr>
            <w:tcW w:w="1559" w:type="dxa"/>
            <w:shd w:val="clear" w:color="auto" w:fill="auto"/>
          </w:tcPr>
          <w:p w:rsidR="00FA36A3" w:rsidRPr="008E6176" w:rsidRDefault="00FA36A3" w:rsidP="00330920">
            <w:pPr>
              <w:jc w:val="center"/>
              <w:rPr>
                <w:b/>
                <w:sz w:val="20"/>
                <w:szCs w:val="20"/>
                <w:lang w:val="ro-MO"/>
              </w:rPr>
            </w:pPr>
            <w:r w:rsidRPr="008E6176">
              <w:rPr>
                <w:color w:val="000000"/>
                <w:sz w:val="20"/>
                <w:szCs w:val="20"/>
                <w:lang w:val="ro-MO"/>
              </w:rPr>
              <w:t>Proiect elaborat şi prezentat Guvernului</w:t>
            </w:r>
          </w:p>
        </w:tc>
        <w:tc>
          <w:tcPr>
            <w:tcW w:w="1418" w:type="dxa"/>
            <w:shd w:val="clear" w:color="auto" w:fill="auto"/>
          </w:tcPr>
          <w:p w:rsidR="00FA36A3" w:rsidRPr="008E6176" w:rsidRDefault="00FA36A3" w:rsidP="00330920">
            <w:pPr>
              <w:jc w:val="center"/>
              <w:rPr>
                <w:sz w:val="20"/>
                <w:szCs w:val="20"/>
                <w:lang w:val="ro-MO"/>
              </w:rPr>
            </w:pPr>
            <w:r w:rsidRPr="008E6176">
              <w:rPr>
                <w:sz w:val="20"/>
                <w:szCs w:val="20"/>
                <w:lang w:val="ro-MO"/>
              </w:rPr>
              <w:t>DGSB</w:t>
            </w:r>
          </w:p>
          <w:p w:rsidR="00FA36A3" w:rsidRPr="008E6176" w:rsidRDefault="00FA36A3" w:rsidP="00330920">
            <w:pPr>
              <w:jc w:val="center"/>
              <w:rPr>
                <w:b/>
                <w:sz w:val="20"/>
                <w:szCs w:val="20"/>
                <w:lang w:val="ro-MO"/>
              </w:rPr>
            </w:pPr>
            <w:r w:rsidRPr="008E6176">
              <w:rPr>
                <w:sz w:val="20"/>
                <w:szCs w:val="20"/>
                <w:lang w:val="ro-MO"/>
              </w:rPr>
              <w:t xml:space="preserve"> în comun cu subdiviziunile din cadrul ministerului</w:t>
            </w:r>
          </w:p>
        </w:tc>
        <w:tc>
          <w:tcPr>
            <w:tcW w:w="4772" w:type="dxa"/>
            <w:shd w:val="clear" w:color="auto" w:fill="auto"/>
          </w:tcPr>
          <w:p w:rsidR="00FA36A3" w:rsidRPr="008E6176" w:rsidRDefault="00FA36A3" w:rsidP="00330920">
            <w:pPr>
              <w:jc w:val="both"/>
              <w:rPr>
                <w:b/>
                <w:i/>
                <w:sz w:val="20"/>
                <w:szCs w:val="20"/>
                <w:lang w:val="ro-MO"/>
              </w:rPr>
            </w:pPr>
            <w:r w:rsidRPr="008E6176">
              <w:rPr>
                <w:b/>
                <w:i/>
                <w:sz w:val="20"/>
                <w:szCs w:val="20"/>
                <w:lang w:val="ro-MO"/>
              </w:rPr>
              <w:t xml:space="preserve">Activitate </w:t>
            </w:r>
            <w:r w:rsidR="00FC6922" w:rsidRPr="008E6176">
              <w:rPr>
                <w:b/>
                <w:i/>
                <w:sz w:val="20"/>
                <w:szCs w:val="20"/>
                <w:lang w:val="ro-MO"/>
              </w:rPr>
              <w:t>realizată</w:t>
            </w:r>
          </w:p>
          <w:p w:rsidR="00FA36A3" w:rsidRPr="008E6176" w:rsidRDefault="00FA36A3" w:rsidP="00576651">
            <w:pPr>
              <w:jc w:val="both"/>
              <w:rPr>
                <w:sz w:val="20"/>
                <w:szCs w:val="20"/>
                <w:lang w:val="ro-MO"/>
              </w:rPr>
            </w:pPr>
            <w:r w:rsidRPr="008E6176">
              <w:rPr>
                <w:b/>
                <w:sz w:val="20"/>
                <w:szCs w:val="20"/>
                <w:lang w:val="ro-MO"/>
              </w:rPr>
              <w:t>Proiectul legii</w:t>
            </w:r>
            <w:r w:rsidRPr="008E6176">
              <w:rPr>
                <w:sz w:val="20"/>
                <w:szCs w:val="20"/>
                <w:lang w:val="ro-MO"/>
              </w:rPr>
              <w:t xml:space="preserve"> pentru modificarea Legii bugetului de stat pe anul 2015 </w:t>
            </w:r>
            <w:r w:rsidRPr="008E6176">
              <w:rPr>
                <w:b/>
                <w:sz w:val="20"/>
                <w:szCs w:val="20"/>
                <w:lang w:val="ro-MO"/>
              </w:rPr>
              <w:t>a fost elaborat şi prezentat Guvernului</w:t>
            </w:r>
            <w:r w:rsidRPr="008E6176">
              <w:rPr>
                <w:sz w:val="20"/>
                <w:szCs w:val="20"/>
                <w:lang w:val="ro-MO"/>
              </w:rPr>
              <w:t xml:space="preserve"> prin scr. nr. 06/1-3/73 din 13.10.2015 şi nr. 06/1-3/813 din 15.10.2015</w:t>
            </w:r>
            <w:r w:rsidR="00576651" w:rsidRPr="008E6176">
              <w:rPr>
                <w:sz w:val="20"/>
                <w:szCs w:val="20"/>
                <w:lang w:val="ro-MO"/>
              </w:rPr>
              <w:t>, iar ulterior adoptat prin Legea nr. 200 din 20.11.2015</w:t>
            </w:r>
            <w:r w:rsidR="00D41556" w:rsidRPr="008E6176">
              <w:rPr>
                <w:sz w:val="20"/>
                <w:szCs w:val="20"/>
                <w:lang w:val="ro-MO"/>
              </w:rPr>
              <w:t>.</w:t>
            </w:r>
          </w:p>
        </w:tc>
      </w:tr>
      <w:tr w:rsidR="00FA36A3" w:rsidRPr="008715C8" w:rsidTr="00613AC3">
        <w:trPr>
          <w:trHeight w:val="431"/>
        </w:trPr>
        <w:tc>
          <w:tcPr>
            <w:tcW w:w="1938" w:type="dxa"/>
            <w:vMerge/>
            <w:shd w:val="clear" w:color="auto" w:fill="auto"/>
          </w:tcPr>
          <w:p w:rsidR="00FA36A3" w:rsidRPr="008E6176" w:rsidRDefault="00FA36A3" w:rsidP="00330920">
            <w:pPr>
              <w:shd w:val="clear" w:color="auto" w:fill="FFFFFF"/>
              <w:jc w:val="both"/>
              <w:rPr>
                <w:sz w:val="20"/>
                <w:szCs w:val="20"/>
                <w:lang w:val="ro-MO"/>
              </w:rPr>
            </w:pPr>
          </w:p>
        </w:tc>
        <w:tc>
          <w:tcPr>
            <w:tcW w:w="2268" w:type="dxa"/>
            <w:shd w:val="clear" w:color="auto" w:fill="auto"/>
          </w:tcPr>
          <w:p w:rsidR="00FA36A3" w:rsidRPr="008E6176" w:rsidRDefault="00FA36A3" w:rsidP="00330920">
            <w:pPr>
              <w:jc w:val="both"/>
              <w:rPr>
                <w:sz w:val="20"/>
                <w:szCs w:val="20"/>
                <w:lang w:val="ro-MO"/>
              </w:rPr>
            </w:pPr>
            <w:r w:rsidRPr="008E6176">
              <w:rPr>
                <w:color w:val="000000"/>
                <w:sz w:val="20"/>
                <w:szCs w:val="20"/>
                <w:lang w:val="ro-MO"/>
              </w:rPr>
              <w:t>1.1.3. Elaborarea proiectului legii bugetului de stat pe anul 2016</w:t>
            </w:r>
          </w:p>
        </w:tc>
        <w:tc>
          <w:tcPr>
            <w:tcW w:w="1465" w:type="dxa"/>
            <w:shd w:val="clear" w:color="auto" w:fill="auto"/>
          </w:tcPr>
          <w:p w:rsidR="00FA36A3" w:rsidRPr="008E6176" w:rsidRDefault="00FA36A3" w:rsidP="00330920">
            <w:pPr>
              <w:jc w:val="center"/>
              <w:rPr>
                <w:sz w:val="20"/>
                <w:szCs w:val="20"/>
                <w:lang w:val="ro-MO"/>
              </w:rPr>
            </w:pPr>
            <w:r w:rsidRPr="008E6176">
              <w:rPr>
                <w:sz w:val="20"/>
                <w:szCs w:val="20"/>
                <w:lang w:val="ro-MO"/>
              </w:rPr>
              <w:t>Trimestrul III</w:t>
            </w:r>
          </w:p>
          <w:p w:rsidR="00FA36A3" w:rsidRPr="008E6176" w:rsidRDefault="00FA36A3" w:rsidP="00330920">
            <w:pPr>
              <w:jc w:val="center"/>
              <w:rPr>
                <w:color w:val="000000"/>
                <w:sz w:val="20"/>
                <w:szCs w:val="20"/>
                <w:lang w:val="ro-MO"/>
              </w:rPr>
            </w:pPr>
          </w:p>
        </w:tc>
        <w:tc>
          <w:tcPr>
            <w:tcW w:w="2693" w:type="dxa"/>
            <w:shd w:val="clear" w:color="auto" w:fill="auto"/>
          </w:tcPr>
          <w:p w:rsidR="00FA36A3" w:rsidRPr="008E6176" w:rsidRDefault="00FA36A3" w:rsidP="00330920">
            <w:pPr>
              <w:jc w:val="center"/>
              <w:rPr>
                <w:b/>
                <w:sz w:val="20"/>
                <w:szCs w:val="20"/>
                <w:lang w:val="ro-MO"/>
              </w:rPr>
            </w:pPr>
            <w:r w:rsidRPr="008E6176">
              <w:rPr>
                <w:b/>
                <w:sz w:val="20"/>
                <w:szCs w:val="20"/>
                <w:lang w:val="ro-MO"/>
              </w:rPr>
              <w:t>Risc extern</w:t>
            </w:r>
          </w:p>
          <w:p w:rsidR="00FA36A3" w:rsidRPr="008E6176" w:rsidRDefault="00FA36A3" w:rsidP="00330920">
            <w:pPr>
              <w:jc w:val="center"/>
              <w:rPr>
                <w:sz w:val="20"/>
                <w:szCs w:val="20"/>
                <w:lang w:val="ro-MO"/>
              </w:rPr>
            </w:pPr>
            <w:r w:rsidRPr="008E6176">
              <w:rPr>
                <w:sz w:val="20"/>
                <w:szCs w:val="20"/>
                <w:lang w:val="ro-MO"/>
              </w:rPr>
              <w:t>- imprevizibilitatea deciziilor politice;</w:t>
            </w:r>
          </w:p>
          <w:p w:rsidR="00FA36A3" w:rsidRPr="008E6176" w:rsidRDefault="00FA36A3" w:rsidP="00330920">
            <w:pPr>
              <w:jc w:val="center"/>
              <w:rPr>
                <w:sz w:val="20"/>
                <w:szCs w:val="20"/>
                <w:lang w:val="ro-MO"/>
              </w:rPr>
            </w:pPr>
            <w:r w:rsidRPr="008E6176">
              <w:rPr>
                <w:sz w:val="20"/>
                <w:szCs w:val="20"/>
                <w:lang w:val="ro-MO"/>
              </w:rPr>
              <w:t>- instabilitate economică în plan naţional şi la nivel regional;</w:t>
            </w:r>
          </w:p>
          <w:p w:rsidR="00FA36A3" w:rsidRPr="008E6176" w:rsidRDefault="00FA36A3" w:rsidP="00330920">
            <w:pPr>
              <w:jc w:val="center"/>
              <w:rPr>
                <w:sz w:val="20"/>
                <w:szCs w:val="20"/>
                <w:lang w:val="ro-MO"/>
              </w:rPr>
            </w:pPr>
            <w:r w:rsidRPr="008E6176">
              <w:rPr>
                <w:sz w:val="20"/>
                <w:szCs w:val="20"/>
                <w:lang w:val="ro-MO"/>
              </w:rPr>
              <w:t>- solicitări ad-hoc, parvenite din partea legislativului;</w:t>
            </w:r>
          </w:p>
          <w:p w:rsidR="00FA36A3" w:rsidRPr="008E6176" w:rsidRDefault="00FA36A3" w:rsidP="00330920">
            <w:pPr>
              <w:jc w:val="center"/>
              <w:rPr>
                <w:sz w:val="20"/>
                <w:szCs w:val="20"/>
                <w:lang w:val="ro-MO"/>
              </w:rPr>
            </w:pPr>
            <w:r w:rsidRPr="008E6176">
              <w:rPr>
                <w:sz w:val="20"/>
                <w:szCs w:val="20"/>
                <w:lang w:val="ro-MO"/>
              </w:rPr>
              <w:t xml:space="preserve">- prezentarea informaţiilor  necalitative şi nerespectarea termenelor-limită de prezentare a informaţiilor de </w:t>
            </w:r>
            <w:r w:rsidRPr="008E6176">
              <w:rPr>
                <w:sz w:val="20"/>
                <w:szCs w:val="20"/>
                <w:lang w:val="ro-MO"/>
              </w:rPr>
              <w:lastRenderedPageBreak/>
              <w:t>către participanţii la proces</w:t>
            </w:r>
          </w:p>
          <w:p w:rsidR="00FA36A3" w:rsidRPr="008E6176" w:rsidRDefault="00FA36A3" w:rsidP="00330920">
            <w:pPr>
              <w:jc w:val="center"/>
              <w:rPr>
                <w:sz w:val="20"/>
                <w:szCs w:val="20"/>
                <w:lang w:val="ro-MO"/>
              </w:rPr>
            </w:pPr>
            <w:r w:rsidRPr="008E6176">
              <w:rPr>
                <w:b/>
                <w:sz w:val="20"/>
                <w:szCs w:val="20"/>
                <w:lang w:val="ro-MO"/>
              </w:rPr>
              <w:t>Risc intern</w:t>
            </w:r>
          </w:p>
          <w:p w:rsidR="00FA36A3" w:rsidRPr="008E6176" w:rsidRDefault="00FA36A3" w:rsidP="00330920">
            <w:pPr>
              <w:jc w:val="center"/>
              <w:rPr>
                <w:b/>
                <w:sz w:val="20"/>
                <w:szCs w:val="20"/>
                <w:lang w:val="ro-MO"/>
              </w:rPr>
            </w:pPr>
            <w:r w:rsidRPr="008E6176">
              <w:rPr>
                <w:sz w:val="20"/>
                <w:szCs w:val="20"/>
                <w:lang w:val="ro-MO"/>
              </w:rPr>
              <w:t>- prezentarea informaţiilor  necalitative şi nerespectarea termenelor-limită de prezentare a informaţiilor de către participanţii la proces</w:t>
            </w:r>
          </w:p>
        </w:tc>
        <w:tc>
          <w:tcPr>
            <w:tcW w:w="1559" w:type="dxa"/>
            <w:shd w:val="clear" w:color="auto" w:fill="auto"/>
          </w:tcPr>
          <w:p w:rsidR="00FA36A3" w:rsidRPr="008E6176" w:rsidRDefault="00FA36A3" w:rsidP="00330920">
            <w:pPr>
              <w:jc w:val="center"/>
              <w:rPr>
                <w:color w:val="000000"/>
                <w:sz w:val="20"/>
                <w:szCs w:val="20"/>
                <w:lang w:val="ro-MO"/>
              </w:rPr>
            </w:pPr>
            <w:r w:rsidRPr="008E6176">
              <w:rPr>
                <w:color w:val="000000"/>
                <w:sz w:val="20"/>
                <w:szCs w:val="20"/>
                <w:lang w:val="ro-MO"/>
              </w:rPr>
              <w:lastRenderedPageBreak/>
              <w:t>Proiect elaborat şi prezentat Guvernului</w:t>
            </w:r>
          </w:p>
        </w:tc>
        <w:tc>
          <w:tcPr>
            <w:tcW w:w="1418" w:type="dxa"/>
            <w:shd w:val="clear" w:color="auto" w:fill="auto"/>
          </w:tcPr>
          <w:p w:rsidR="00FA36A3" w:rsidRPr="008E6176" w:rsidRDefault="00FA36A3" w:rsidP="00330920">
            <w:pPr>
              <w:jc w:val="center"/>
              <w:rPr>
                <w:sz w:val="20"/>
                <w:szCs w:val="20"/>
                <w:lang w:val="ro-MO"/>
              </w:rPr>
            </w:pPr>
            <w:r w:rsidRPr="008E6176">
              <w:rPr>
                <w:sz w:val="20"/>
                <w:szCs w:val="20"/>
                <w:lang w:val="ro-MO"/>
              </w:rPr>
              <w:t>DGSB</w:t>
            </w:r>
          </w:p>
          <w:p w:rsidR="00FA36A3" w:rsidRPr="008E6176" w:rsidRDefault="00FA36A3" w:rsidP="00330920">
            <w:pPr>
              <w:jc w:val="center"/>
              <w:rPr>
                <w:sz w:val="20"/>
                <w:szCs w:val="20"/>
                <w:lang w:val="ro-MO"/>
              </w:rPr>
            </w:pPr>
            <w:r w:rsidRPr="008E6176">
              <w:rPr>
                <w:sz w:val="20"/>
                <w:szCs w:val="20"/>
                <w:lang w:val="ro-MO"/>
              </w:rPr>
              <w:t xml:space="preserve"> în comun cu subdiviziunile din cadrul ministerului</w:t>
            </w:r>
          </w:p>
        </w:tc>
        <w:tc>
          <w:tcPr>
            <w:tcW w:w="4772" w:type="dxa"/>
            <w:shd w:val="clear" w:color="auto" w:fill="auto"/>
          </w:tcPr>
          <w:p w:rsidR="00FA36A3" w:rsidRPr="008E6176" w:rsidRDefault="00FA36A3" w:rsidP="00330920">
            <w:pPr>
              <w:rPr>
                <w:b/>
                <w:i/>
                <w:sz w:val="20"/>
                <w:szCs w:val="20"/>
                <w:lang w:val="ro-MO"/>
              </w:rPr>
            </w:pPr>
            <w:r w:rsidRPr="008E6176">
              <w:rPr>
                <w:b/>
                <w:i/>
                <w:sz w:val="20"/>
                <w:szCs w:val="20"/>
                <w:lang w:val="ro-MO"/>
              </w:rPr>
              <w:t>Activitate în curs de realizare</w:t>
            </w:r>
          </w:p>
          <w:p w:rsidR="00FA36A3" w:rsidRPr="008E6176" w:rsidRDefault="00FA36A3" w:rsidP="00330920">
            <w:pPr>
              <w:jc w:val="both"/>
              <w:rPr>
                <w:sz w:val="20"/>
                <w:szCs w:val="20"/>
                <w:lang w:val="ro-MO"/>
              </w:rPr>
            </w:pPr>
            <w:r w:rsidRPr="008E6176">
              <w:rPr>
                <w:sz w:val="20"/>
                <w:szCs w:val="20"/>
                <w:lang w:val="ro-MO"/>
              </w:rPr>
              <w:t>Elaborarea şi promovarea proiectului de lege respectiv n-a fost finalizată, din cauza necesităţii coordonării preliminare a politicii bugetar-fiscale şi a indicatorilor macroeconomici şi macrofiscali cu misiunea FMI,  în vederea semnării unui nou program privind politicile economice şi financiare pe termen mediu.</w:t>
            </w:r>
          </w:p>
          <w:p w:rsidR="006E563C" w:rsidRDefault="00FA36A3" w:rsidP="00330920">
            <w:pPr>
              <w:jc w:val="both"/>
              <w:rPr>
                <w:sz w:val="20"/>
                <w:szCs w:val="20"/>
                <w:lang w:val="ro-MO"/>
              </w:rPr>
            </w:pPr>
            <w:r w:rsidRPr="008E6176">
              <w:rPr>
                <w:sz w:val="20"/>
                <w:szCs w:val="20"/>
                <w:lang w:val="ro-MO"/>
              </w:rPr>
              <w:t xml:space="preserve">Totodată, în legătură cu anunţul de demisie a Guvernatorului Băncii Naţionale a Moldovei, misiunea FMI care a avut loc în octombrie curent a fost lipsită de acest mandat. </w:t>
            </w:r>
          </w:p>
          <w:p w:rsidR="00FA36A3" w:rsidRPr="008E6176" w:rsidRDefault="00FA36A3" w:rsidP="00330920">
            <w:pPr>
              <w:jc w:val="both"/>
              <w:rPr>
                <w:sz w:val="20"/>
                <w:szCs w:val="20"/>
                <w:lang w:val="ro-MO"/>
              </w:rPr>
            </w:pPr>
            <w:r w:rsidRPr="008E6176">
              <w:rPr>
                <w:sz w:val="20"/>
                <w:szCs w:val="20"/>
                <w:lang w:val="ro-MO"/>
              </w:rPr>
              <w:t xml:space="preserve">Astfel, chestiunea privind coordonările respective </w:t>
            </w:r>
            <w:r w:rsidRPr="008E6176">
              <w:rPr>
                <w:sz w:val="20"/>
                <w:szCs w:val="20"/>
                <w:lang w:val="ro-MO"/>
              </w:rPr>
              <w:lastRenderedPageBreak/>
              <w:t>urmează a fi abordată în cadrul următoarei misiuni a FMI.</w:t>
            </w:r>
          </w:p>
          <w:p w:rsidR="003D6B82" w:rsidRPr="008E6176" w:rsidRDefault="00FA36A3" w:rsidP="00330920">
            <w:pPr>
              <w:jc w:val="both"/>
              <w:rPr>
                <w:sz w:val="20"/>
                <w:szCs w:val="20"/>
                <w:lang w:val="ro-MO"/>
              </w:rPr>
            </w:pPr>
            <w:r w:rsidRPr="008E6176">
              <w:rPr>
                <w:sz w:val="20"/>
                <w:szCs w:val="20"/>
                <w:lang w:val="ro-MO"/>
              </w:rPr>
              <w:t xml:space="preserve">În contextul celor menţionate, şi în conformitate cu prevederile art. 57, alin. 1 al Legii finanţelor publice şi responsabilităţii bugetar-fiscale nr. 181 din 25.07.2014, </w:t>
            </w:r>
            <w:r w:rsidRPr="008E6176">
              <w:rPr>
                <w:b/>
                <w:sz w:val="20"/>
                <w:szCs w:val="20"/>
                <w:lang w:val="ro-MO"/>
              </w:rPr>
              <w:t>a fost aprobat bugetul provizoriu pe anul 2016</w:t>
            </w:r>
            <w:r w:rsidRPr="008E6176">
              <w:rPr>
                <w:sz w:val="20"/>
                <w:szCs w:val="20"/>
                <w:lang w:val="ro-MO"/>
              </w:rPr>
              <w:t xml:space="preserve"> (Ordinul ministrului finanţelor nr. 212 din 28.12.2015 cu privire la aplicarea bugetului de stat provizoriu)</w:t>
            </w:r>
            <w:r w:rsidR="0082255F" w:rsidRPr="008E6176">
              <w:rPr>
                <w:sz w:val="20"/>
                <w:szCs w:val="20"/>
                <w:lang w:val="ro-MO"/>
              </w:rPr>
              <w:t>.</w:t>
            </w:r>
          </w:p>
        </w:tc>
      </w:tr>
      <w:tr w:rsidR="00FA36A3" w:rsidRPr="008715C8" w:rsidTr="0082255F">
        <w:trPr>
          <w:trHeight w:val="243"/>
        </w:trPr>
        <w:tc>
          <w:tcPr>
            <w:tcW w:w="1938" w:type="dxa"/>
            <w:vMerge/>
            <w:shd w:val="clear" w:color="auto" w:fill="auto"/>
          </w:tcPr>
          <w:p w:rsidR="00FA36A3" w:rsidRPr="008E6176" w:rsidRDefault="00FA36A3" w:rsidP="00330920">
            <w:pPr>
              <w:shd w:val="clear" w:color="auto" w:fill="FFFFFF"/>
              <w:jc w:val="both"/>
              <w:rPr>
                <w:sz w:val="20"/>
                <w:szCs w:val="20"/>
                <w:lang w:val="ro-MO"/>
              </w:rPr>
            </w:pPr>
          </w:p>
        </w:tc>
        <w:tc>
          <w:tcPr>
            <w:tcW w:w="2268" w:type="dxa"/>
            <w:tcBorders>
              <w:bottom w:val="single" w:sz="4" w:space="0" w:color="auto"/>
            </w:tcBorders>
            <w:shd w:val="clear" w:color="auto" w:fill="auto"/>
          </w:tcPr>
          <w:p w:rsidR="00FA36A3" w:rsidRPr="008E6176" w:rsidRDefault="00FA36A3" w:rsidP="00330920">
            <w:pPr>
              <w:jc w:val="both"/>
              <w:rPr>
                <w:sz w:val="20"/>
                <w:szCs w:val="20"/>
                <w:lang w:val="ro-MO"/>
              </w:rPr>
            </w:pPr>
            <w:r w:rsidRPr="008E6176">
              <w:rPr>
                <w:sz w:val="20"/>
                <w:szCs w:val="20"/>
                <w:lang w:val="ro-MO"/>
              </w:rPr>
              <w:t>1.1.4. Definitivarea proiectului legii pentru modificarea şi completarea unor acte legislative, ce rezultă din politica bugetar-fiscală şi vamală pe anul 2015</w:t>
            </w:r>
          </w:p>
        </w:tc>
        <w:tc>
          <w:tcPr>
            <w:tcW w:w="1465" w:type="dxa"/>
            <w:tcBorders>
              <w:bottom w:val="single" w:sz="4" w:space="0" w:color="auto"/>
            </w:tcBorders>
            <w:shd w:val="clear" w:color="auto" w:fill="auto"/>
          </w:tcPr>
          <w:p w:rsidR="00FA36A3" w:rsidRPr="008E6176" w:rsidRDefault="00FA36A3" w:rsidP="00330920">
            <w:pPr>
              <w:jc w:val="center"/>
              <w:rPr>
                <w:color w:val="000000"/>
                <w:sz w:val="20"/>
                <w:szCs w:val="20"/>
                <w:lang w:val="ro-MO"/>
              </w:rPr>
            </w:pPr>
            <w:r w:rsidRPr="008E6176">
              <w:rPr>
                <w:sz w:val="20"/>
                <w:szCs w:val="20"/>
                <w:lang w:val="ro-MO"/>
              </w:rPr>
              <w:t>Semestrul I</w:t>
            </w:r>
          </w:p>
        </w:tc>
        <w:tc>
          <w:tcPr>
            <w:tcW w:w="2693" w:type="dxa"/>
            <w:tcBorders>
              <w:bottom w:val="single" w:sz="4" w:space="0" w:color="auto"/>
            </w:tcBorders>
            <w:shd w:val="clear" w:color="auto" w:fill="auto"/>
          </w:tcPr>
          <w:p w:rsidR="00FA36A3" w:rsidRPr="008E6176" w:rsidRDefault="00FA36A3" w:rsidP="00330920">
            <w:pPr>
              <w:jc w:val="center"/>
              <w:rPr>
                <w:b/>
                <w:sz w:val="20"/>
                <w:szCs w:val="20"/>
                <w:lang w:val="ro-MO"/>
              </w:rPr>
            </w:pPr>
            <w:r w:rsidRPr="008E6176">
              <w:rPr>
                <w:b/>
                <w:sz w:val="20"/>
                <w:szCs w:val="20"/>
                <w:lang w:val="ro-MO"/>
              </w:rPr>
              <w:t>Risc extern</w:t>
            </w:r>
          </w:p>
          <w:p w:rsidR="00FA36A3" w:rsidRPr="008E6176" w:rsidRDefault="00FA36A3" w:rsidP="00330920">
            <w:pPr>
              <w:jc w:val="center"/>
              <w:rPr>
                <w:sz w:val="20"/>
                <w:szCs w:val="20"/>
                <w:lang w:val="ro-MO"/>
              </w:rPr>
            </w:pPr>
            <w:r w:rsidRPr="008E6176">
              <w:rPr>
                <w:sz w:val="20"/>
                <w:szCs w:val="20"/>
                <w:lang w:val="ro-MO"/>
              </w:rPr>
              <w:t>- tergiversarea procesului de formare a noului Guvern;</w:t>
            </w:r>
          </w:p>
          <w:p w:rsidR="00FA36A3" w:rsidRPr="008E6176" w:rsidRDefault="00FA36A3" w:rsidP="00330920">
            <w:pPr>
              <w:jc w:val="center"/>
              <w:rPr>
                <w:sz w:val="20"/>
                <w:szCs w:val="20"/>
                <w:lang w:val="ro-MO"/>
              </w:rPr>
            </w:pPr>
            <w:r w:rsidRPr="008E6176">
              <w:rPr>
                <w:sz w:val="20"/>
                <w:szCs w:val="20"/>
                <w:lang w:val="ro-MO"/>
              </w:rPr>
              <w:t>- imprevizibilitatea deciziilor politice;</w:t>
            </w:r>
          </w:p>
          <w:p w:rsidR="00FA36A3" w:rsidRPr="008E6176" w:rsidRDefault="00FA36A3" w:rsidP="00330920">
            <w:pPr>
              <w:jc w:val="center"/>
              <w:rPr>
                <w:sz w:val="20"/>
                <w:szCs w:val="20"/>
                <w:lang w:val="ro-MO"/>
              </w:rPr>
            </w:pPr>
            <w:r w:rsidRPr="008E6176">
              <w:rPr>
                <w:sz w:val="20"/>
                <w:szCs w:val="20"/>
                <w:lang w:val="ro-MO"/>
              </w:rPr>
              <w:t>- tergiversarea avizării proiectului legii de către autorităţile publice şi partenerii sociali</w:t>
            </w:r>
          </w:p>
          <w:p w:rsidR="00FA36A3" w:rsidRPr="008E6176" w:rsidRDefault="00FA36A3" w:rsidP="00330920">
            <w:pPr>
              <w:jc w:val="center"/>
              <w:rPr>
                <w:b/>
                <w:sz w:val="20"/>
                <w:szCs w:val="20"/>
                <w:lang w:val="ro-MO"/>
              </w:rPr>
            </w:pPr>
            <w:r w:rsidRPr="008E6176">
              <w:rPr>
                <w:b/>
                <w:sz w:val="20"/>
                <w:szCs w:val="20"/>
                <w:lang w:val="ro-MO"/>
              </w:rPr>
              <w:t>Risc intern</w:t>
            </w:r>
          </w:p>
          <w:p w:rsidR="00FA36A3" w:rsidRPr="008E6176" w:rsidRDefault="00FA36A3" w:rsidP="00330920">
            <w:pPr>
              <w:jc w:val="center"/>
              <w:rPr>
                <w:sz w:val="20"/>
                <w:szCs w:val="20"/>
                <w:lang w:val="ro-MO"/>
              </w:rPr>
            </w:pPr>
            <w:r w:rsidRPr="008E6176">
              <w:rPr>
                <w:sz w:val="20"/>
                <w:szCs w:val="20"/>
                <w:lang w:val="ro-MO"/>
              </w:rPr>
              <w:t>- nerespectarea termenelor-limită de prezentare a informaţiilor</w:t>
            </w:r>
          </w:p>
          <w:p w:rsidR="00FA36A3" w:rsidRPr="008E6176" w:rsidRDefault="00FA36A3" w:rsidP="00330920">
            <w:pPr>
              <w:jc w:val="center"/>
              <w:rPr>
                <w:b/>
                <w:sz w:val="20"/>
                <w:szCs w:val="20"/>
                <w:lang w:val="ro-MO"/>
              </w:rPr>
            </w:pPr>
            <w:r w:rsidRPr="008E6176">
              <w:rPr>
                <w:sz w:val="20"/>
                <w:szCs w:val="20"/>
                <w:lang w:val="ro-MO"/>
              </w:rPr>
              <w:t xml:space="preserve"> de către participanţii la proces</w:t>
            </w:r>
          </w:p>
        </w:tc>
        <w:tc>
          <w:tcPr>
            <w:tcW w:w="1559" w:type="dxa"/>
            <w:tcBorders>
              <w:bottom w:val="single" w:sz="4" w:space="0" w:color="auto"/>
            </w:tcBorders>
            <w:shd w:val="clear" w:color="auto" w:fill="auto"/>
          </w:tcPr>
          <w:p w:rsidR="00FA36A3" w:rsidRPr="008E6176" w:rsidRDefault="00FA36A3" w:rsidP="00330920">
            <w:pPr>
              <w:jc w:val="center"/>
              <w:rPr>
                <w:color w:val="000000"/>
                <w:sz w:val="20"/>
                <w:szCs w:val="20"/>
                <w:lang w:val="ro-MO"/>
              </w:rPr>
            </w:pPr>
            <w:r w:rsidRPr="008E6176">
              <w:rPr>
                <w:color w:val="000000"/>
                <w:sz w:val="20"/>
                <w:szCs w:val="20"/>
                <w:lang w:val="ro-MO"/>
              </w:rPr>
              <w:t xml:space="preserve">Proiect definitivat şi </w:t>
            </w:r>
          </w:p>
          <w:p w:rsidR="00FA36A3" w:rsidRPr="008E6176" w:rsidRDefault="00FA36A3" w:rsidP="00330920">
            <w:pPr>
              <w:jc w:val="center"/>
              <w:rPr>
                <w:color w:val="000000"/>
                <w:sz w:val="20"/>
                <w:szCs w:val="20"/>
                <w:lang w:val="ro-MO"/>
              </w:rPr>
            </w:pPr>
            <w:r w:rsidRPr="008E6176">
              <w:rPr>
                <w:color w:val="000000"/>
                <w:sz w:val="20"/>
                <w:szCs w:val="20"/>
                <w:lang w:val="ro-MO"/>
              </w:rPr>
              <w:t>prezentat Guvernului</w:t>
            </w:r>
          </w:p>
        </w:tc>
        <w:tc>
          <w:tcPr>
            <w:tcW w:w="1418" w:type="dxa"/>
            <w:tcBorders>
              <w:bottom w:val="single" w:sz="4" w:space="0" w:color="auto"/>
            </w:tcBorders>
            <w:shd w:val="clear" w:color="auto" w:fill="auto"/>
          </w:tcPr>
          <w:p w:rsidR="00FA36A3" w:rsidRPr="008E6176" w:rsidRDefault="00FA36A3" w:rsidP="00330920">
            <w:pPr>
              <w:jc w:val="center"/>
              <w:rPr>
                <w:sz w:val="20"/>
                <w:szCs w:val="20"/>
                <w:lang w:val="ro-MO"/>
              </w:rPr>
            </w:pPr>
            <w:r w:rsidRPr="008E6176">
              <w:rPr>
                <w:sz w:val="20"/>
                <w:szCs w:val="20"/>
                <w:lang w:val="ro-MO"/>
              </w:rPr>
              <w:t>DGPLFV</w:t>
            </w:r>
          </w:p>
          <w:p w:rsidR="00FA36A3" w:rsidRPr="008E6176" w:rsidRDefault="00FA36A3" w:rsidP="00330920">
            <w:pPr>
              <w:jc w:val="center"/>
              <w:rPr>
                <w:sz w:val="20"/>
                <w:szCs w:val="20"/>
                <w:lang w:val="ro-MO"/>
              </w:rPr>
            </w:pPr>
            <w:r w:rsidRPr="008E6176">
              <w:rPr>
                <w:sz w:val="20"/>
                <w:szCs w:val="20"/>
                <w:lang w:val="ro-MO"/>
              </w:rPr>
              <w:t xml:space="preserve">DGSB </w:t>
            </w:r>
          </w:p>
          <w:p w:rsidR="00FA36A3" w:rsidRPr="008E6176" w:rsidRDefault="00FA36A3" w:rsidP="00330920">
            <w:pPr>
              <w:jc w:val="center"/>
              <w:rPr>
                <w:sz w:val="20"/>
                <w:szCs w:val="20"/>
                <w:lang w:val="ro-MO"/>
              </w:rPr>
            </w:pPr>
          </w:p>
          <w:p w:rsidR="00FA36A3" w:rsidRPr="008E6176" w:rsidRDefault="00FA36A3" w:rsidP="00330920">
            <w:pPr>
              <w:ind w:hanging="108"/>
              <w:jc w:val="center"/>
              <w:rPr>
                <w:sz w:val="20"/>
                <w:szCs w:val="20"/>
                <w:lang w:val="ro-MO"/>
              </w:rPr>
            </w:pPr>
          </w:p>
        </w:tc>
        <w:tc>
          <w:tcPr>
            <w:tcW w:w="4772" w:type="dxa"/>
            <w:tcBorders>
              <w:bottom w:val="single" w:sz="4" w:space="0" w:color="auto"/>
            </w:tcBorders>
            <w:shd w:val="clear" w:color="auto" w:fill="auto"/>
          </w:tcPr>
          <w:p w:rsidR="00FA36A3" w:rsidRPr="008E6176" w:rsidRDefault="00FA36A3" w:rsidP="00330920">
            <w:pPr>
              <w:rPr>
                <w:b/>
                <w:i/>
                <w:sz w:val="20"/>
                <w:szCs w:val="20"/>
                <w:lang w:val="ro-MO"/>
              </w:rPr>
            </w:pPr>
            <w:r w:rsidRPr="008E6176">
              <w:rPr>
                <w:b/>
                <w:i/>
                <w:sz w:val="20"/>
                <w:szCs w:val="20"/>
                <w:lang w:val="ro-MO"/>
              </w:rPr>
              <w:t>Activitate realizată în termen</w:t>
            </w:r>
          </w:p>
          <w:p w:rsidR="00FA36A3" w:rsidRPr="008E6176" w:rsidRDefault="00FA36A3" w:rsidP="006E563C">
            <w:pPr>
              <w:pStyle w:val="tt"/>
              <w:tabs>
                <w:tab w:val="left" w:pos="328"/>
              </w:tabs>
              <w:jc w:val="both"/>
              <w:rPr>
                <w:b w:val="0"/>
                <w:color w:val="000000"/>
                <w:sz w:val="20"/>
                <w:szCs w:val="20"/>
                <w:lang w:val="ro-MO"/>
              </w:rPr>
            </w:pPr>
            <w:r w:rsidRPr="008E6176">
              <w:rPr>
                <w:b w:val="0"/>
                <w:color w:val="000000"/>
                <w:sz w:val="20"/>
                <w:szCs w:val="20"/>
                <w:lang w:val="ro-MO"/>
              </w:rPr>
              <w:t xml:space="preserve">Proiectul de lege pentru modificarea şi completarea unor acte legislative (privind </w:t>
            </w:r>
            <w:r w:rsidRPr="008E6176">
              <w:rPr>
                <w:b w:val="0"/>
                <w:color w:val="000000"/>
                <w:sz w:val="20"/>
                <w:szCs w:val="20"/>
                <w:lang w:val="ro-MO" w:eastAsia="ro-RO"/>
              </w:rPr>
              <w:t>realizarea măsurilor de politică fiscală şi vamală</w:t>
            </w:r>
            <w:r w:rsidRPr="008E6176">
              <w:rPr>
                <w:b w:val="0"/>
                <w:color w:val="000000"/>
                <w:sz w:val="20"/>
                <w:szCs w:val="20"/>
                <w:lang w:val="ro-MO"/>
              </w:rPr>
              <w:t xml:space="preserve"> pe anul 2015 şi perfecţionarea actelor legislative din domeniile fiscal şi vamal) </w:t>
            </w:r>
            <w:r w:rsidRPr="008E6176">
              <w:rPr>
                <w:color w:val="000000"/>
                <w:sz w:val="20"/>
                <w:szCs w:val="20"/>
                <w:lang w:val="ro-MO"/>
              </w:rPr>
              <w:t>a fost definitivat şi prezentat Guvernului</w:t>
            </w:r>
            <w:r w:rsidRPr="008E6176">
              <w:rPr>
                <w:b w:val="0"/>
                <w:color w:val="000000"/>
                <w:sz w:val="20"/>
                <w:szCs w:val="20"/>
                <w:lang w:val="ro-MO"/>
              </w:rPr>
              <w:t xml:space="preserve"> prin scr. nr. 14/3-03/63/190 din 31.03.2015, iar ulterior adoptat prin Legea nr. 71 din 12.04.2015. </w:t>
            </w:r>
          </w:p>
        </w:tc>
      </w:tr>
      <w:tr w:rsidR="00AA3D95" w:rsidRPr="008715C8" w:rsidTr="0082255F">
        <w:trPr>
          <w:trHeight w:val="431"/>
        </w:trPr>
        <w:tc>
          <w:tcPr>
            <w:tcW w:w="1938" w:type="dxa"/>
            <w:vMerge/>
            <w:shd w:val="clear" w:color="auto" w:fill="auto"/>
          </w:tcPr>
          <w:p w:rsidR="00AA3D95" w:rsidRPr="008E6176" w:rsidRDefault="00AA3D95" w:rsidP="00330920">
            <w:pPr>
              <w:shd w:val="clear" w:color="auto" w:fill="FFFFFF"/>
              <w:jc w:val="both"/>
              <w:rPr>
                <w:sz w:val="20"/>
                <w:szCs w:val="20"/>
                <w:lang w:val="ro-MO"/>
              </w:rPr>
            </w:pPr>
          </w:p>
        </w:tc>
        <w:tc>
          <w:tcPr>
            <w:tcW w:w="2268" w:type="dxa"/>
            <w:shd w:val="clear" w:color="auto" w:fill="auto"/>
          </w:tcPr>
          <w:p w:rsidR="00AA3D95" w:rsidRPr="008E6176" w:rsidRDefault="00AA3D95" w:rsidP="00330920">
            <w:pPr>
              <w:jc w:val="both"/>
              <w:rPr>
                <w:sz w:val="20"/>
                <w:szCs w:val="20"/>
                <w:lang w:val="ro-MO"/>
              </w:rPr>
            </w:pPr>
            <w:r w:rsidRPr="008E6176">
              <w:rPr>
                <w:sz w:val="20"/>
                <w:szCs w:val="20"/>
                <w:lang w:val="ro-MO"/>
              </w:rPr>
              <w:t>1.1.5. Elaborarea proiectului legii pentru modificarea şi completarea unor acte legislative, ce rezultă din politica bugetară pe anul 2016</w:t>
            </w:r>
          </w:p>
        </w:tc>
        <w:tc>
          <w:tcPr>
            <w:tcW w:w="1465" w:type="dxa"/>
            <w:shd w:val="clear" w:color="auto" w:fill="auto"/>
          </w:tcPr>
          <w:p w:rsidR="00AA3D95" w:rsidRPr="008E6176" w:rsidRDefault="00AA3D95" w:rsidP="00330920">
            <w:pPr>
              <w:jc w:val="center"/>
              <w:rPr>
                <w:color w:val="000000"/>
                <w:sz w:val="20"/>
                <w:szCs w:val="20"/>
                <w:lang w:val="ro-MO"/>
              </w:rPr>
            </w:pPr>
            <w:r w:rsidRPr="008E6176">
              <w:rPr>
                <w:sz w:val="20"/>
                <w:szCs w:val="20"/>
                <w:lang w:val="ro-MO"/>
              </w:rPr>
              <w:t>Semestrul II</w:t>
            </w:r>
          </w:p>
        </w:tc>
        <w:tc>
          <w:tcPr>
            <w:tcW w:w="2693" w:type="dxa"/>
            <w:shd w:val="clear" w:color="auto" w:fill="auto"/>
          </w:tcPr>
          <w:p w:rsidR="00AA3D95" w:rsidRPr="008E6176" w:rsidRDefault="00AA3D95" w:rsidP="00330920">
            <w:pPr>
              <w:jc w:val="center"/>
              <w:rPr>
                <w:b/>
                <w:sz w:val="20"/>
                <w:szCs w:val="20"/>
                <w:lang w:val="ro-MO"/>
              </w:rPr>
            </w:pPr>
            <w:r w:rsidRPr="008E6176">
              <w:rPr>
                <w:b/>
                <w:sz w:val="20"/>
                <w:szCs w:val="20"/>
                <w:lang w:val="ro-MO"/>
              </w:rPr>
              <w:t>Risc extern</w:t>
            </w:r>
          </w:p>
          <w:p w:rsidR="00AA3D95" w:rsidRPr="008E6176" w:rsidRDefault="00AA3D95" w:rsidP="00330920">
            <w:pPr>
              <w:jc w:val="center"/>
              <w:rPr>
                <w:sz w:val="20"/>
                <w:szCs w:val="20"/>
                <w:lang w:val="ro-MO"/>
              </w:rPr>
            </w:pPr>
            <w:r w:rsidRPr="008E6176">
              <w:rPr>
                <w:sz w:val="20"/>
                <w:szCs w:val="20"/>
                <w:lang w:val="ro-MO"/>
              </w:rPr>
              <w:t>- imprevizibilitatea deciziilor politice;</w:t>
            </w:r>
          </w:p>
          <w:p w:rsidR="00AA3D95" w:rsidRPr="008E6176" w:rsidRDefault="00AA3D95" w:rsidP="00330920">
            <w:pPr>
              <w:jc w:val="center"/>
              <w:rPr>
                <w:sz w:val="20"/>
                <w:szCs w:val="20"/>
                <w:lang w:val="ro-MO"/>
              </w:rPr>
            </w:pPr>
            <w:r w:rsidRPr="008E6176">
              <w:rPr>
                <w:sz w:val="20"/>
                <w:szCs w:val="20"/>
                <w:lang w:val="ro-MO"/>
              </w:rPr>
              <w:t>- reţinerea luării deciziilor referitor la obiectivele politicii bugetare pe termen mediu;</w:t>
            </w:r>
          </w:p>
          <w:p w:rsidR="00AA3D95" w:rsidRPr="008E6176" w:rsidRDefault="00AA3D95" w:rsidP="00330920">
            <w:pPr>
              <w:jc w:val="center"/>
              <w:rPr>
                <w:sz w:val="20"/>
                <w:szCs w:val="20"/>
                <w:lang w:val="ro-MO"/>
              </w:rPr>
            </w:pPr>
            <w:r w:rsidRPr="008E6176">
              <w:rPr>
                <w:sz w:val="20"/>
                <w:szCs w:val="20"/>
                <w:lang w:val="ro-MO"/>
              </w:rPr>
              <w:t xml:space="preserve"> - tergiversarea avizării proiectului legii de către autorităţile publice şi partenerii sociali</w:t>
            </w:r>
          </w:p>
          <w:p w:rsidR="00AA3D95" w:rsidRPr="008E6176" w:rsidRDefault="00AA3D95" w:rsidP="00330920">
            <w:pPr>
              <w:jc w:val="center"/>
              <w:rPr>
                <w:b/>
                <w:sz w:val="20"/>
                <w:szCs w:val="20"/>
                <w:lang w:val="ro-MO"/>
              </w:rPr>
            </w:pPr>
            <w:r w:rsidRPr="008E6176">
              <w:rPr>
                <w:b/>
                <w:sz w:val="20"/>
                <w:szCs w:val="20"/>
                <w:lang w:val="ro-MO"/>
              </w:rPr>
              <w:t>Risc intern</w:t>
            </w:r>
          </w:p>
          <w:p w:rsidR="00AA3D95" w:rsidRPr="008E6176" w:rsidRDefault="00AA3D95" w:rsidP="00330920">
            <w:pPr>
              <w:jc w:val="center"/>
              <w:rPr>
                <w:sz w:val="20"/>
                <w:szCs w:val="20"/>
                <w:lang w:val="ro-MO"/>
              </w:rPr>
            </w:pPr>
            <w:r w:rsidRPr="008E6176">
              <w:rPr>
                <w:sz w:val="20"/>
                <w:szCs w:val="20"/>
                <w:lang w:val="ro-MO"/>
              </w:rPr>
              <w:t>- nerespectarea termenelor-limită de prezentare a informaţiilor</w:t>
            </w:r>
          </w:p>
          <w:p w:rsidR="00AA3D95" w:rsidRPr="008E6176" w:rsidRDefault="00AA3D95" w:rsidP="00330920">
            <w:pPr>
              <w:jc w:val="center"/>
              <w:rPr>
                <w:b/>
                <w:sz w:val="20"/>
                <w:szCs w:val="20"/>
                <w:lang w:val="ro-MO"/>
              </w:rPr>
            </w:pPr>
            <w:r w:rsidRPr="008E6176">
              <w:rPr>
                <w:sz w:val="20"/>
                <w:szCs w:val="20"/>
                <w:lang w:val="ro-MO"/>
              </w:rPr>
              <w:t xml:space="preserve"> de către participanţii la proces</w:t>
            </w:r>
          </w:p>
        </w:tc>
        <w:tc>
          <w:tcPr>
            <w:tcW w:w="1559" w:type="dxa"/>
            <w:shd w:val="clear" w:color="auto" w:fill="auto"/>
          </w:tcPr>
          <w:p w:rsidR="00AA3D95" w:rsidRPr="008E6176" w:rsidRDefault="00AA3D95" w:rsidP="00330920">
            <w:pPr>
              <w:jc w:val="center"/>
              <w:rPr>
                <w:color w:val="000000"/>
                <w:sz w:val="20"/>
                <w:szCs w:val="20"/>
                <w:lang w:val="ro-MO"/>
              </w:rPr>
            </w:pPr>
            <w:r w:rsidRPr="008E6176">
              <w:rPr>
                <w:color w:val="000000"/>
                <w:sz w:val="20"/>
                <w:szCs w:val="20"/>
                <w:lang w:val="ro-MO"/>
              </w:rPr>
              <w:t xml:space="preserve">Proiect elaborat şi </w:t>
            </w:r>
          </w:p>
          <w:p w:rsidR="00AA3D95" w:rsidRPr="008E6176" w:rsidRDefault="00AA3D95" w:rsidP="00330920">
            <w:pPr>
              <w:jc w:val="center"/>
              <w:rPr>
                <w:color w:val="000000"/>
                <w:sz w:val="20"/>
                <w:szCs w:val="20"/>
                <w:lang w:val="ro-MO"/>
              </w:rPr>
            </w:pPr>
            <w:r w:rsidRPr="008E6176">
              <w:rPr>
                <w:color w:val="000000"/>
                <w:sz w:val="20"/>
                <w:szCs w:val="20"/>
                <w:lang w:val="ro-MO"/>
              </w:rPr>
              <w:t>prezentat Guvernului</w:t>
            </w:r>
          </w:p>
        </w:tc>
        <w:tc>
          <w:tcPr>
            <w:tcW w:w="1418" w:type="dxa"/>
            <w:shd w:val="clear" w:color="auto" w:fill="auto"/>
          </w:tcPr>
          <w:p w:rsidR="00AA3D95" w:rsidRPr="008E6176" w:rsidRDefault="00AA3D95" w:rsidP="00330920">
            <w:pPr>
              <w:jc w:val="center"/>
              <w:rPr>
                <w:sz w:val="20"/>
                <w:szCs w:val="20"/>
                <w:lang w:val="ro-MO"/>
              </w:rPr>
            </w:pPr>
            <w:r w:rsidRPr="008E6176">
              <w:rPr>
                <w:sz w:val="20"/>
                <w:szCs w:val="20"/>
                <w:lang w:val="ro-MO"/>
              </w:rPr>
              <w:t>DGSB</w:t>
            </w:r>
          </w:p>
          <w:p w:rsidR="00AA3D95" w:rsidRPr="008E6176" w:rsidRDefault="00AA3D95" w:rsidP="00330920">
            <w:pPr>
              <w:jc w:val="center"/>
              <w:rPr>
                <w:sz w:val="20"/>
                <w:szCs w:val="20"/>
                <w:lang w:val="ro-MO"/>
              </w:rPr>
            </w:pPr>
            <w:r w:rsidRPr="008E6176">
              <w:rPr>
                <w:sz w:val="20"/>
                <w:szCs w:val="20"/>
                <w:lang w:val="ro-MO"/>
              </w:rPr>
              <w:t xml:space="preserve"> în comun cu subdiviziunile din cadrul ministerului şi instituţiile din subordine</w:t>
            </w:r>
          </w:p>
        </w:tc>
        <w:tc>
          <w:tcPr>
            <w:tcW w:w="4772" w:type="dxa"/>
            <w:shd w:val="clear" w:color="auto" w:fill="auto"/>
          </w:tcPr>
          <w:p w:rsidR="00AA3D95" w:rsidRPr="008E6176" w:rsidRDefault="00AA3D95" w:rsidP="00330920">
            <w:pPr>
              <w:rPr>
                <w:b/>
                <w:i/>
                <w:sz w:val="20"/>
                <w:szCs w:val="20"/>
                <w:lang w:val="ro-MO"/>
              </w:rPr>
            </w:pPr>
            <w:r w:rsidRPr="008E6176">
              <w:rPr>
                <w:b/>
                <w:i/>
                <w:sz w:val="20"/>
                <w:szCs w:val="20"/>
                <w:lang w:val="ro-MO"/>
              </w:rPr>
              <w:t>Activitate în curs de realizare</w:t>
            </w:r>
          </w:p>
          <w:p w:rsidR="00AA3D95" w:rsidRPr="008E6176" w:rsidRDefault="00AA3D95" w:rsidP="00330920">
            <w:pPr>
              <w:jc w:val="both"/>
              <w:rPr>
                <w:sz w:val="20"/>
                <w:szCs w:val="20"/>
                <w:lang w:val="ro-MO"/>
              </w:rPr>
            </w:pPr>
            <w:r w:rsidRPr="008E6176">
              <w:rPr>
                <w:sz w:val="20"/>
                <w:szCs w:val="20"/>
                <w:lang w:val="ro-MO"/>
              </w:rPr>
              <w:t xml:space="preserve">Obiectivele politicii bugetar-fiscale pe termen mediu (2016-2018) au fost elaborate în termen. Însă, în contextul angajamentului Guvernului de a încheia cu FMI un program privind politicile economice şi financiare pe termen mediu, coordonarea obiectivelor respective urmează a fi finalizată cu următoarea misiune a FMI în Republica Moldova. </w:t>
            </w:r>
          </w:p>
          <w:p w:rsidR="00AA3D95" w:rsidRPr="008E6176" w:rsidRDefault="00AA3D95" w:rsidP="00330920">
            <w:pPr>
              <w:jc w:val="both"/>
              <w:rPr>
                <w:sz w:val="20"/>
                <w:szCs w:val="20"/>
                <w:lang w:val="ro-MO"/>
              </w:rPr>
            </w:pPr>
            <w:r w:rsidRPr="008E6176">
              <w:rPr>
                <w:sz w:val="20"/>
                <w:szCs w:val="20"/>
                <w:lang w:val="ro-MO"/>
              </w:rPr>
              <w:t>De asemenea, proiectul de lege pentru modificarea şi completarea unor acte legislative elaborat în baza obiectivelor politici bugetare pe anul 2016 a fost prezentat spre avizare păr</w:t>
            </w:r>
            <w:r w:rsidRPr="008E6176">
              <w:rPr>
                <w:rFonts w:cs="Cambria Math"/>
                <w:sz w:val="20"/>
                <w:szCs w:val="20"/>
                <w:lang w:val="ro-MO"/>
              </w:rPr>
              <w:t>ţ</w:t>
            </w:r>
            <w:r w:rsidRPr="008E6176">
              <w:rPr>
                <w:sz w:val="20"/>
                <w:szCs w:val="20"/>
                <w:lang w:val="ro-MO"/>
              </w:rPr>
              <w:t>ilor interesate prin scrisoarea nr. 06/4-17/41 din 01.10.2015. După formarea noului Guvern, proiectul de lege respectiv va fi supus expertizei anticorupţie şi juridice, iar după definitivare acesta va fi prezentat Guvernului.</w:t>
            </w:r>
          </w:p>
        </w:tc>
      </w:tr>
      <w:tr w:rsidR="00AA3D95" w:rsidRPr="008715C8" w:rsidTr="0082255F">
        <w:trPr>
          <w:trHeight w:val="431"/>
        </w:trPr>
        <w:tc>
          <w:tcPr>
            <w:tcW w:w="1938" w:type="dxa"/>
            <w:vMerge/>
            <w:shd w:val="clear" w:color="auto" w:fill="auto"/>
          </w:tcPr>
          <w:p w:rsidR="00AA3D95" w:rsidRPr="008E6176" w:rsidRDefault="00AA3D95" w:rsidP="00330920">
            <w:pPr>
              <w:shd w:val="clear" w:color="auto" w:fill="FFFFFF"/>
              <w:jc w:val="both"/>
              <w:rPr>
                <w:sz w:val="20"/>
                <w:szCs w:val="20"/>
                <w:lang w:val="ro-MO"/>
              </w:rPr>
            </w:pPr>
          </w:p>
        </w:tc>
        <w:tc>
          <w:tcPr>
            <w:tcW w:w="2268" w:type="dxa"/>
            <w:shd w:val="clear" w:color="auto" w:fill="auto"/>
          </w:tcPr>
          <w:p w:rsidR="00AA3D95" w:rsidRPr="008E6176" w:rsidRDefault="00AA3D95" w:rsidP="00330920">
            <w:pPr>
              <w:spacing w:before="40" w:after="40"/>
              <w:jc w:val="both"/>
              <w:rPr>
                <w:sz w:val="20"/>
                <w:szCs w:val="20"/>
                <w:lang w:val="ro-MO"/>
              </w:rPr>
            </w:pPr>
            <w:r w:rsidRPr="008E6176">
              <w:rPr>
                <w:sz w:val="20"/>
                <w:szCs w:val="20"/>
                <w:lang w:val="ro-MO"/>
              </w:rPr>
              <w:t xml:space="preserve">1.1.6. Elaborarea versiunii pilot a </w:t>
            </w:r>
            <w:r w:rsidRPr="008E6176">
              <w:rPr>
                <w:sz w:val="20"/>
                <w:szCs w:val="20"/>
                <w:lang w:val="ro-MO"/>
              </w:rPr>
              <w:lastRenderedPageBreak/>
              <w:t>„Bugetului cetăţeanului” pe anul 2016</w:t>
            </w:r>
          </w:p>
          <w:p w:rsidR="00AA3D95" w:rsidRPr="008E6176" w:rsidRDefault="00AA3D95" w:rsidP="00330920">
            <w:pPr>
              <w:jc w:val="both"/>
              <w:rPr>
                <w:sz w:val="20"/>
                <w:szCs w:val="20"/>
                <w:lang w:val="ro-MO"/>
              </w:rPr>
            </w:pPr>
          </w:p>
        </w:tc>
        <w:tc>
          <w:tcPr>
            <w:tcW w:w="1465" w:type="dxa"/>
            <w:shd w:val="clear" w:color="auto" w:fill="auto"/>
          </w:tcPr>
          <w:p w:rsidR="00AA3D95" w:rsidRPr="008E6176" w:rsidRDefault="00AA3D95" w:rsidP="00330920">
            <w:pPr>
              <w:jc w:val="center"/>
              <w:rPr>
                <w:color w:val="000000"/>
                <w:sz w:val="20"/>
                <w:szCs w:val="20"/>
                <w:lang w:val="ro-MO"/>
              </w:rPr>
            </w:pPr>
            <w:r w:rsidRPr="008E6176">
              <w:rPr>
                <w:sz w:val="20"/>
                <w:szCs w:val="20"/>
                <w:lang w:val="ro-MO"/>
              </w:rPr>
              <w:lastRenderedPageBreak/>
              <w:t>Trimestrul III</w:t>
            </w:r>
          </w:p>
        </w:tc>
        <w:tc>
          <w:tcPr>
            <w:tcW w:w="2693" w:type="dxa"/>
            <w:shd w:val="clear" w:color="auto" w:fill="auto"/>
          </w:tcPr>
          <w:p w:rsidR="00AA3D95" w:rsidRPr="008E6176" w:rsidRDefault="00AA3D95" w:rsidP="00330920">
            <w:pPr>
              <w:jc w:val="center"/>
              <w:rPr>
                <w:b/>
                <w:sz w:val="20"/>
                <w:szCs w:val="20"/>
                <w:lang w:val="ro-MO"/>
              </w:rPr>
            </w:pPr>
            <w:r w:rsidRPr="008E6176">
              <w:rPr>
                <w:b/>
                <w:sz w:val="20"/>
                <w:szCs w:val="20"/>
                <w:lang w:val="ro-MO"/>
              </w:rPr>
              <w:t xml:space="preserve">Risc extern </w:t>
            </w:r>
          </w:p>
          <w:p w:rsidR="00AA3D95" w:rsidRPr="008E6176" w:rsidRDefault="00AA3D95" w:rsidP="00330920">
            <w:pPr>
              <w:jc w:val="center"/>
              <w:rPr>
                <w:b/>
                <w:sz w:val="20"/>
                <w:szCs w:val="20"/>
                <w:lang w:val="ro-MO"/>
              </w:rPr>
            </w:pPr>
            <w:r w:rsidRPr="008E6176">
              <w:rPr>
                <w:sz w:val="20"/>
                <w:szCs w:val="20"/>
                <w:lang w:val="ro-MO"/>
              </w:rPr>
              <w:t>- imprevizibilitatea deciziilor politice</w:t>
            </w:r>
          </w:p>
        </w:tc>
        <w:tc>
          <w:tcPr>
            <w:tcW w:w="1559" w:type="dxa"/>
            <w:shd w:val="clear" w:color="auto" w:fill="auto"/>
          </w:tcPr>
          <w:p w:rsidR="00AA3D95" w:rsidRPr="008E6176" w:rsidRDefault="00AA3D95" w:rsidP="00330920">
            <w:pPr>
              <w:jc w:val="center"/>
              <w:rPr>
                <w:sz w:val="20"/>
                <w:szCs w:val="20"/>
                <w:lang w:val="ro-MO"/>
              </w:rPr>
            </w:pPr>
            <w:r w:rsidRPr="008E6176">
              <w:rPr>
                <w:sz w:val="20"/>
                <w:szCs w:val="20"/>
                <w:lang w:val="ro-MO"/>
              </w:rPr>
              <w:t xml:space="preserve">Bugetul cetăţeanului elaborat şi </w:t>
            </w:r>
            <w:r w:rsidRPr="008E6176">
              <w:rPr>
                <w:sz w:val="20"/>
                <w:szCs w:val="20"/>
                <w:lang w:val="ro-MO"/>
              </w:rPr>
              <w:lastRenderedPageBreak/>
              <w:t xml:space="preserve">plasat pe pagina web </w:t>
            </w:r>
          </w:p>
          <w:p w:rsidR="00AA3D95" w:rsidRPr="008E6176" w:rsidRDefault="00AA3D95" w:rsidP="00330920">
            <w:pPr>
              <w:jc w:val="center"/>
              <w:rPr>
                <w:sz w:val="20"/>
                <w:szCs w:val="20"/>
                <w:lang w:val="ro-MO"/>
              </w:rPr>
            </w:pPr>
          </w:p>
          <w:p w:rsidR="00AA3D95" w:rsidRPr="008E6176" w:rsidRDefault="00AA3D95" w:rsidP="00330920">
            <w:pPr>
              <w:jc w:val="center"/>
              <w:rPr>
                <w:color w:val="000000"/>
                <w:sz w:val="20"/>
                <w:szCs w:val="20"/>
                <w:lang w:val="ro-MO"/>
              </w:rPr>
            </w:pPr>
          </w:p>
        </w:tc>
        <w:tc>
          <w:tcPr>
            <w:tcW w:w="1418" w:type="dxa"/>
            <w:shd w:val="clear" w:color="auto" w:fill="auto"/>
          </w:tcPr>
          <w:p w:rsidR="00AA3D95" w:rsidRPr="008E6176" w:rsidRDefault="00AA3D95" w:rsidP="00330920">
            <w:pPr>
              <w:spacing w:before="40" w:after="40"/>
              <w:jc w:val="center"/>
              <w:rPr>
                <w:sz w:val="20"/>
                <w:szCs w:val="20"/>
                <w:lang w:val="ro-MO"/>
              </w:rPr>
            </w:pPr>
            <w:r w:rsidRPr="008E6176">
              <w:rPr>
                <w:sz w:val="20"/>
                <w:szCs w:val="20"/>
                <w:lang w:val="ro-MO"/>
              </w:rPr>
              <w:lastRenderedPageBreak/>
              <w:t>DGSB</w:t>
            </w:r>
          </w:p>
          <w:p w:rsidR="00AA3D95" w:rsidRPr="008E6176" w:rsidRDefault="00AA3D95" w:rsidP="00330920">
            <w:pPr>
              <w:ind w:left="-171"/>
              <w:jc w:val="center"/>
              <w:rPr>
                <w:sz w:val="20"/>
                <w:szCs w:val="20"/>
                <w:lang w:val="ro-MO"/>
              </w:rPr>
            </w:pPr>
            <w:r w:rsidRPr="008E6176">
              <w:rPr>
                <w:sz w:val="20"/>
                <w:szCs w:val="20"/>
                <w:lang w:val="ro-MO"/>
              </w:rPr>
              <w:t xml:space="preserve">în comun cu </w:t>
            </w:r>
            <w:r w:rsidRPr="008E6176">
              <w:rPr>
                <w:sz w:val="20"/>
                <w:szCs w:val="20"/>
                <w:lang w:val="ro-MO"/>
              </w:rPr>
              <w:lastRenderedPageBreak/>
              <w:t>subdiviziunile din cadrul ministerului şi instituţiile din subordine</w:t>
            </w:r>
          </w:p>
        </w:tc>
        <w:tc>
          <w:tcPr>
            <w:tcW w:w="4772" w:type="dxa"/>
            <w:shd w:val="clear" w:color="auto" w:fill="auto"/>
          </w:tcPr>
          <w:p w:rsidR="00AA3D95" w:rsidRPr="008E6176" w:rsidRDefault="00AA3D95" w:rsidP="00330920">
            <w:pPr>
              <w:rPr>
                <w:b/>
                <w:i/>
                <w:sz w:val="20"/>
                <w:szCs w:val="20"/>
                <w:lang w:val="ro-MO"/>
              </w:rPr>
            </w:pPr>
            <w:r w:rsidRPr="008E6176">
              <w:rPr>
                <w:b/>
                <w:i/>
                <w:sz w:val="20"/>
                <w:szCs w:val="20"/>
                <w:lang w:val="ro-MO"/>
              </w:rPr>
              <w:lastRenderedPageBreak/>
              <w:t xml:space="preserve">Activitate </w:t>
            </w:r>
            <w:r w:rsidR="002501E4" w:rsidRPr="008E6176">
              <w:rPr>
                <w:b/>
                <w:i/>
                <w:sz w:val="20"/>
                <w:szCs w:val="20"/>
                <w:lang w:val="ro-MO"/>
              </w:rPr>
              <w:t xml:space="preserve">realizată </w:t>
            </w:r>
            <w:r w:rsidR="002501E4" w:rsidRPr="008E6176">
              <w:rPr>
                <w:i/>
                <w:sz w:val="20"/>
                <w:szCs w:val="20"/>
                <w:lang w:val="ro-MO"/>
              </w:rPr>
              <w:t>(parţial)</w:t>
            </w:r>
          </w:p>
          <w:p w:rsidR="00AA3D95" w:rsidRPr="008E6176" w:rsidRDefault="00AA3D95" w:rsidP="00330920">
            <w:pPr>
              <w:tabs>
                <w:tab w:val="left" w:pos="1245"/>
              </w:tabs>
              <w:jc w:val="both"/>
              <w:rPr>
                <w:sz w:val="20"/>
                <w:szCs w:val="20"/>
                <w:lang w:val="ro-MO"/>
              </w:rPr>
            </w:pPr>
            <w:r w:rsidRPr="008E6176">
              <w:rPr>
                <w:sz w:val="20"/>
                <w:szCs w:val="20"/>
                <w:lang w:val="ro-MO"/>
              </w:rPr>
              <w:t xml:space="preserve">În legătură cu neadoptarea proiectului bugetului pe anul 2016, </w:t>
            </w:r>
            <w:r w:rsidRPr="008E6176">
              <w:rPr>
                <w:b/>
                <w:sz w:val="20"/>
                <w:szCs w:val="20"/>
                <w:lang w:val="ro-MO"/>
              </w:rPr>
              <w:t xml:space="preserve">versiunea pilot „Bugetul pentru </w:t>
            </w:r>
            <w:r w:rsidRPr="008E6176">
              <w:rPr>
                <w:b/>
                <w:sz w:val="20"/>
                <w:szCs w:val="20"/>
                <w:lang w:val="ro-MO" w:eastAsia="en-US"/>
              </w:rPr>
              <w:t xml:space="preserve">cetăţeni” a fost </w:t>
            </w:r>
            <w:r w:rsidRPr="008E6176">
              <w:rPr>
                <w:b/>
                <w:sz w:val="20"/>
                <w:szCs w:val="20"/>
                <w:lang w:val="ro-MO" w:eastAsia="en-US"/>
              </w:rPr>
              <w:lastRenderedPageBreak/>
              <w:t>elaborată</w:t>
            </w:r>
            <w:r w:rsidRPr="008E6176">
              <w:rPr>
                <w:sz w:val="20"/>
                <w:szCs w:val="20"/>
                <w:lang w:val="ro-MO" w:eastAsia="en-US"/>
              </w:rPr>
              <w:t xml:space="preserve"> în baza bugetului rectificat pentru anul 2015. După aprobarea proiectului bugetului pe anul 2016, aceasta urmează a fi actualizată şi plasată pe pagina web a Ministerului Finanţelor.</w:t>
            </w:r>
          </w:p>
          <w:p w:rsidR="00AA3D95" w:rsidRPr="008E6176" w:rsidRDefault="00AA3D95" w:rsidP="00330920">
            <w:pPr>
              <w:jc w:val="both"/>
              <w:rPr>
                <w:b/>
                <w:i/>
                <w:sz w:val="20"/>
                <w:szCs w:val="20"/>
                <w:lang w:val="ro-MO"/>
              </w:rPr>
            </w:pPr>
            <w:r w:rsidRPr="008E6176">
              <w:rPr>
                <w:sz w:val="20"/>
                <w:szCs w:val="20"/>
                <w:lang w:val="ro-MO" w:eastAsia="en-US"/>
              </w:rPr>
              <w:t xml:space="preserve">Totodată, în anul 2015, în premieră, </w:t>
            </w:r>
            <w:r w:rsidRPr="008E6176">
              <w:rPr>
                <w:b/>
                <w:sz w:val="20"/>
                <w:szCs w:val="20"/>
                <w:lang w:val="ro-MO" w:eastAsia="en-US"/>
              </w:rPr>
              <w:t>a fost întocmită</w:t>
            </w:r>
            <w:r w:rsidRPr="008E6176">
              <w:rPr>
                <w:sz w:val="20"/>
                <w:szCs w:val="20"/>
                <w:lang w:val="ro-MO" w:eastAsia="en-US"/>
              </w:rPr>
              <w:t xml:space="preserve"> </w:t>
            </w:r>
            <w:r w:rsidRPr="008E6176">
              <w:rPr>
                <w:rFonts w:ascii="Cambria Math" w:hAnsi="Cambria Math" w:cs="Cambria Math"/>
                <w:sz w:val="20"/>
                <w:szCs w:val="20"/>
                <w:lang w:val="ro-MO" w:eastAsia="en-US"/>
              </w:rPr>
              <w:t>ş</w:t>
            </w:r>
            <w:r w:rsidRPr="008E6176">
              <w:rPr>
                <w:sz w:val="20"/>
                <w:szCs w:val="20"/>
                <w:lang w:val="ro-MO" w:eastAsia="en-US"/>
              </w:rPr>
              <w:t xml:space="preserve">i </w:t>
            </w:r>
            <w:r w:rsidRPr="008E6176">
              <w:rPr>
                <w:b/>
                <w:sz w:val="20"/>
                <w:szCs w:val="20"/>
                <w:lang w:val="ro-MO" w:eastAsia="en-US"/>
              </w:rPr>
              <w:t>plasată pe pagina web</w:t>
            </w:r>
            <w:r w:rsidRPr="008E6176">
              <w:rPr>
                <w:sz w:val="20"/>
                <w:szCs w:val="20"/>
                <w:lang w:val="ro-MO" w:eastAsia="en-US"/>
              </w:rPr>
              <w:t xml:space="preserve"> a Ministerului Finanţelor, pentru informarea publicului larg, versiunea „</w:t>
            </w:r>
            <w:r w:rsidRPr="008E6176">
              <w:rPr>
                <w:b/>
                <w:sz w:val="20"/>
                <w:szCs w:val="20"/>
                <w:lang w:val="ro-MO" w:eastAsia="en-US"/>
              </w:rPr>
              <w:t>Bugetul pentru cetăţeni, 2015</w:t>
            </w:r>
            <w:r w:rsidRPr="008E6176">
              <w:rPr>
                <w:sz w:val="20"/>
                <w:szCs w:val="20"/>
                <w:lang w:val="ro-MO" w:eastAsia="en-US"/>
              </w:rPr>
              <w:t>”.</w:t>
            </w:r>
          </w:p>
        </w:tc>
      </w:tr>
      <w:tr w:rsidR="00D045C0" w:rsidRPr="008715C8" w:rsidTr="0082255F">
        <w:trPr>
          <w:trHeight w:val="243"/>
        </w:trPr>
        <w:tc>
          <w:tcPr>
            <w:tcW w:w="1938" w:type="dxa"/>
            <w:vMerge/>
            <w:shd w:val="clear" w:color="auto" w:fill="auto"/>
          </w:tcPr>
          <w:p w:rsidR="00D045C0" w:rsidRPr="008E6176" w:rsidRDefault="00D045C0" w:rsidP="00330920">
            <w:pPr>
              <w:shd w:val="clear" w:color="auto" w:fill="FFFFFF"/>
              <w:jc w:val="both"/>
              <w:rPr>
                <w:sz w:val="20"/>
                <w:szCs w:val="20"/>
                <w:lang w:val="ro-MO"/>
              </w:rPr>
            </w:pPr>
          </w:p>
        </w:tc>
        <w:tc>
          <w:tcPr>
            <w:tcW w:w="2268" w:type="dxa"/>
            <w:tcBorders>
              <w:bottom w:val="single" w:sz="4" w:space="0" w:color="auto"/>
            </w:tcBorders>
            <w:shd w:val="clear" w:color="auto" w:fill="auto"/>
          </w:tcPr>
          <w:p w:rsidR="00D045C0" w:rsidRPr="008E6176" w:rsidRDefault="00D045C0" w:rsidP="00330920">
            <w:pPr>
              <w:spacing w:before="40"/>
              <w:jc w:val="both"/>
              <w:rPr>
                <w:sz w:val="20"/>
                <w:szCs w:val="20"/>
                <w:lang w:val="ro-MO"/>
              </w:rPr>
            </w:pPr>
            <w:r w:rsidRPr="008E6176">
              <w:rPr>
                <w:sz w:val="20"/>
                <w:szCs w:val="20"/>
                <w:lang w:val="ro-MO"/>
              </w:rPr>
              <w:t>1.1.7. Lansarea şi punerea în aplicare a modulului „Planificarea bugetului” în SIMF</w:t>
            </w:r>
          </w:p>
          <w:p w:rsidR="00D045C0" w:rsidRPr="008E6176" w:rsidRDefault="00D045C0" w:rsidP="00330920">
            <w:pPr>
              <w:spacing w:before="40" w:after="40"/>
              <w:jc w:val="both"/>
              <w:rPr>
                <w:sz w:val="20"/>
                <w:szCs w:val="20"/>
                <w:lang w:val="ro-MO"/>
              </w:rPr>
            </w:pPr>
          </w:p>
        </w:tc>
        <w:tc>
          <w:tcPr>
            <w:tcW w:w="1465" w:type="dxa"/>
            <w:tcBorders>
              <w:bottom w:val="single" w:sz="4" w:space="0" w:color="auto"/>
            </w:tcBorders>
            <w:shd w:val="clear" w:color="auto" w:fill="auto"/>
          </w:tcPr>
          <w:p w:rsidR="00D045C0" w:rsidRPr="008E6176" w:rsidRDefault="00D045C0" w:rsidP="00330920">
            <w:pPr>
              <w:jc w:val="center"/>
              <w:rPr>
                <w:sz w:val="20"/>
                <w:szCs w:val="20"/>
                <w:lang w:val="ro-MO"/>
              </w:rPr>
            </w:pPr>
            <w:r w:rsidRPr="008E6176">
              <w:rPr>
                <w:sz w:val="20"/>
                <w:szCs w:val="20"/>
                <w:lang w:val="ro-MO"/>
              </w:rPr>
              <w:t>Semestrul I</w:t>
            </w:r>
          </w:p>
        </w:tc>
        <w:tc>
          <w:tcPr>
            <w:tcW w:w="2693" w:type="dxa"/>
            <w:tcBorders>
              <w:bottom w:val="single" w:sz="4" w:space="0" w:color="auto"/>
            </w:tcBorders>
            <w:shd w:val="clear" w:color="auto" w:fill="auto"/>
          </w:tcPr>
          <w:p w:rsidR="00D045C0" w:rsidRPr="008E6176" w:rsidRDefault="00D045C0" w:rsidP="00330920">
            <w:pPr>
              <w:jc w:val="center"/>
              <w:rPr>
                <w:b/>
                <w:sz w:val="20"/>
                <w:szCs w:val="20"/>
                <w:lang w:val="ro-MO"/>
              </w:rPr>
            </w:pPr>
            <w:r w:rsidRPr="008E6176">
              <w:rPr>
                <w:b/>
                <w:sz w:val="20"/>
                <w:szCs w:val="20"/>
                <w:lang w:val="ro-MO"/>
              </w:rPr>
              <w:t xml:space="preserve">Risc intern </w:t>
            </w:r>
          </w:p>
          <w:p w:rsidR="00D045C0" w:rsidRPr="008E6176" w:rsidRDefault="00D045C0" w:rsidP="00330920">
            <w:pPr>
              <w:pStyle w:val="ae"/>
              <w:numPr>
                <w:ilvl w:val="0"/>
                <w:numId w:val="4"/>
              </w:numPr>
              <w:tabs>
                <w:tab w:val="left" w:pos="306"/>
              </w:tabs>
              <w:ind w:left="165" w:firstLine="0"/>
              <w:jc w:val="center"/>
              <w:rPr>
                <w:b/>
                <w:sz w:val="20"/>
                <w:szCs w:val="20"/>
                <w:lang w:val="ro-MO"/>
              </w:rPr>
            </w:pPr>
            <w:r w:rsidRPr="008E6176">
              <w:rPr>
                <w:color w:val="000000"/>
                <w:sz w:val="20"/>
                <w:szCs w:val="20"/>
                <w:lang w:val="ro-MO"/>
              </w:rPr>
              <w:t>defecţiuni tehnice sau alţi factori ce pot duce la situaţii imprevizibile;</w:t>
            </w:r>
          </w:p>
          <w:p w:rsidR="00D045C0" w:rsidRPr="008E6176" w:rsidRDefault="00D045C0" w:rsidP="00330920">
            <w:pPr>
              <w:pStyle w:val="ae"/>
              <w:numPr>
                <w:ilvl w:val="0"/>
                <w:numId w:val="4"/>
              </w:numPr>
              <w:tabs>
                <w:tab w:val="left" w:pos="306"/>
              </w:tabs>
              <w:ind w:left="165" w:firstLine="0"/>
              <w:jc w:val="center"/>
              <w:rPr>
                <w:b/>
                <w:sz w:val="20"/>
                <w:szCs w:val="20"/>
                <w:lang w:val="ro-MO"/>
              </w:rPr>
            </w:pPr>
            <w:r w:rsidRPr="008E6176">
              <w:rPr>
                <w:color w:val="000000"/>
                <w:sz w:val="20"/>
                <w:szCs w:val="20"/>
                <w:lang w:val="ro-MO"/>
              </w:rPr>
              <w:t>tergiversarea prezentării registrelor şi clasificatoarelor necesare pentru lansarea sistemului</w:t>
            </w:r>
          </w:p>
        </w:tc>
        <w:tc>
          <w:tcPr>
            <w:tcW w:w="1559" w:type="dxa"/>
            <w:tcBorders>
              <w:bottom w:val="single" w:sz="4" w:space="0" w:color="auto"/>
            </w:tcBorders>
            <w:shd w:val="clear" w:color="auto" w:fill="auto"/>
          </w:tcPr>
          <w:p w:rsidR="00D045C0" w:rsidRPr="008E6176" w:rsidRDefault="00D045C0" w:rsidP="00330920">
            <w:pPr>
              <w:jc w:val="center"/>
              <w:rPr>
                <w:sz w:val="20"/>
                <w:szCs w:val="20"/>
                <w:lang w:val="ro-MO"/>
              </w:rPr>
            </w:pPr>
            <w:r w:rsidRPr="008E6176">
              <w:rPr>
                <w:sz w:val="20"/>
                <w:szCs w:val="20"/>
                <w:lang w:val="ro-MO"/>
              </w:rPr>
              <w:t>Modul pus în aplicare</w:t>
            </w:r>
          </w:p>
          <w:p w:rsidR="00D045C0" w:rsidRPr="008E6176" w:rsidRDefault="00D045C0" w:rsidP="00330920">
            <w:pPr>
              <w:jc w:val="center"/>
              <w:rPr>
                <w:sz w:val="20"/>
                <w:szCs w:val="20"/>
                <w:lang w:val="ro-MO"/>
              </w:rPr>
            </w:pPr>
          </w:p>
        </w:tc>
        <w:tc>
          <w:tcPr>
            <w:tcW w:w="1418" w:type="dxa"/>
            <w:tcBorders>
              <w:bottom w:val="single" w:sz="4" w:space="0" w:color="auto"/>
            </w:tcBorders>
            <w:shd w:val="clear" w:color="auto" w:fill="auto"/>
          </w:tcPr>
          <w:p w:rsidR="00D045C0" w:rsidRPr="008E6176" w:rsidRDefault="00D045C0" w:rsidP="00330920">
            <w:pPr>
              <w:spacing w:before="40"/>
              <w:jc w:val="center"/>
              <w:rPr>
                <w:sz w:val="20"/>
                <w:szCs w:val="20"/>
                <w:lang w:val="ro-MO"/>
              </w:rPr>
            </w:pPr>
            <w:r w:rsidRPr="008E6176">
              <w:rPr>
                <w:sz w:val="20"/>
                <w:szCs w:val="20"/>
                <w:lang w:val="ro-MO"/>
              </w:rPr>
              <w:t xml:space="preserve">ÎS </w:t>
            </w:r>
            <w:r w:rsidRPr="007A72B2">
              <w:rPr>
                <w:sz w:val="19"/>
                <w:szCs w:val="19"/>
                <w:lang w:val="ro-MO"/>
              </w:rPr>
              <w:t>„Fintehinform”</w:t>
            </w:r>
          </w:p>
          <w:p w:rsidR="00D045C0" w:rsidRPr="008E6176" w:rsidRDefault="00D045C0" w:rsidP="00330920">
            <w:pPr>
              <w:spacing w:before="40" w:after="40"/>
              <w:jc w:val="center"/>
              <w:rPr>
                <w:sz w:val="20"/>
                <w:szCs w:val="20"/>
                <w:lang w:val="ro-MO"/>
              </w:rPr>
            </w:pPr>
            <w:r w:rsidRPr="008E6176">
              <w:rPr>
                <w:sz w:val="20"/>
                <w:szCs w:val="20"/>
                <w:lang w:val="ro-MO"/>
              </w:rPr>
              <w:t>DGSB</w:t>
            </w:r>
          </w:p>
          <w:p w:rsidR="00D045C0" w:rsidRPr="008E6176" w:rsidRDefault="00D045C0" w:rsidP="00330920">
            <w:pPr>
              <w:ind w:left="-171"/>
              <w:jc w:val="center"/>
              <w:rPr>
                <w:sz w:val="20"/>
                <w:szCs w:val="20"/>
                <w:lang w:val="ro-MO"/>
              </w:rPr>
            </w:pPr>
          </w:p>
        </w:tc>
        <w:tc>
          <w:tcPr>
            <w:tcW w:w="4772" w:type="dxa"/>
            <w:tcBorders>
              <w:bottom w:val="single" w:sz="4" w:space="0" w:color="auto"/>
            </w:tcBorders>
            <w:shd w:val="clear" w:color="auto" w:fill="auto"/>
          </w:tcPr>
          <w:p w:rsidR="00D045C0" w:rsidRPr="008E6176" w:rsidRDefault="00D045C0" w:rsidP="00330920">
            <w:pPr>
              <w:rPr>
                <w:b/>
                <w:i/>
                <w:sz w:val="20"/>
                <w:szCs w:val="20"/>
                <w:lang w:val="ro-MO"/>
              </w:rPr>
            </w:pPr>
            <w:r w:rsidRPr="008E6176">
              <w:rPr>
                <w:b/>
                <w:i/>
                <w:sz w:val="20"/>
                <w:szCs w:val="20"/>
                <w:lang w:val="ro-MO"/>
              </w:rPr>
              <w:t>Activitate realizată în termen</w:t>
            </w:r>
          </w:p>
          <w:p w:rsidR="00D045C0" w:rsidRPr="008E6176" w:rsidRDefault="00D045C0" w:rsidP="00330920">
            <w:pPr>
              <w:jc w:val="both"/>
              <w:rPr>
                <w:sz w:val="20"/>
                <w:szCs w:val="20"/>
                <w:lang w:val="ro-MO"/>
              </w:rPr>
            </w:pPr>
            <w:r w:rsidRPr="008E6176">
              <w:rPr>
                <w:b/>
                <w:sz w:val="20"/>
                <w:szCs w:val="20"/>
                <w:lang w:val="ro-MO"/>
              </w:rPr>
              <w:t>Modulul</w:t>
            </w:r>
            <w:r w:rsidRPr="008E6176">
              <w:rPr>
                <w:sz w:val="20"/>
                <w:szCs w:val="20"/>
                <w:lang w:val="ro-MO"/>
              </w:rPr>
              <w:t xml:space="preserve"> „</w:t>
            </w:r>
            <w:r w:rsidRPr="008E6176">
              <w:rPr>
                <w:b/>
                <w:sz w:val="20"/>
                <w:szCs w:val="20"/>
                <w:lang w:val="ro-MO"/>
              </w:rPr>
              <w:t>Planificarea bugetului</w:t>
            </w:r>
            <w:r w:rsidRPr="008E6176">
              <w:rPr>
                <w:sz w:val="20"/>
                <w:szCs w:val="20"/>
                <w:lang w:val="ro-MO"/>
              </w:rPr>
              <w:t xml:space="preserve">” în SIMF </w:t>
            </w:r>
            <w:r w:rsidRPr="008E6176">
              <w:rPr>
                <w:b/>
                <w:sz w:val="20"/>
                <w:szCs w:val="20"/>
                <w:lang w:val="ro-MO"/>
              </w:rPr>
              <w:t>a fost lansat</w:t>
            </w:r>
            <w:r w:rsidRPr="008E6176">
              <w:rPr>
                <w:sz w:val="20"/>
                <w:szCs w:val="20"/>
                <w:lang w:val="ro-MO"/>
              </w:rPr>
              <w:t xml:space="preserve">, asigurînd procesul de estimare a cheltuielilor pe anii 2016-2018. </w:t>
            </w:r>
          </w:p>
          <w:p w:rsidR="00D045C0" w:rsidRPr="008E6176" w:rsidRDefault="00530E6D" w:rsidP="00330920">
            <w:pPr>
              <w:jc w:val="both"/>
              <w:rPr>
                <w:sz w:val="20"/>
                <w:szCs w:val="20"/>
                <w:lang w:val="ro-MO"/>
              </w:rPr>
            </w:pPr>
            <w:r w:rsidRPr="008E6176">
              <w:rPr>
                <w:sz w:val="20"/>
                <w:szCs w:val="20"/>
                <w:lang w:val="ro-MO"/>
              </w:rPr>
              <w:t>M</w:t>
            </w:r>
            <w:r w:rsidR="00D045C0" w:rsidRPr="008E6176">
              <w:rPr>
                <w:sz w:val="20"/>
                <w:szCs w:val="20"/>
                <w:lang w:val="ro-MO"/>
              </w:rPr>
              <w:t xml:space="preserve">odulul respectiv a fost utilizat în procesul elaborării bugetului pe anul 2016 </w:t>
            </w:r>
            <w:r w:rsidR="00D045C0" w:rsidRPr="008E6176">
              <w:rPr>
                <w:rFonts w:ascii="Cambria Math" w:hAnsi="Cambria Math" w:cs="Cambria Math"/>
                <w:sz w:val="20"/>
                <w:szCs w:val="20"/>
                <w:lang w:val="ro-MO"/>
              </w:rPr>
              <w:t>ş</w:t>
            </w:r>
            <w:r w:rsidR="00D045C0" w:rsidRPr="008E6176">
              <w:rPr>
                <w:sz w:val="20"/>
                <w:szCs w:val="20"/>
                <w:lang w:val="ro-MO"/>
              </w:rPr>
              <w:t>i a estimărilor pentru anii 2017-2018.</w:t>
            </w:r>
          </w:p>
        </w:tc>
      </w:tr>
      <w:tr w:rsidR="00D045C0" w:rsidRPr="008715C8" w:rsidTr="003200E7">
        <w:trPr>
          <w:trHeight w:val="243"/>
        </w:trPr>
        <w:tc>
          <w:tcPr>
            <w:tcW w:w="1938" w:type="dxa"/>
            <w:vMerge/>
            <w:tcBorders>
              <w:bottom w:val="single" w:sz="4" w:space="0" w:color="auto"/>
            </w:tcBorders>
            <w:shd w:val="clear" w:color="auto" w:fill="auto"/>
          </w:tcPr>
          <w:p w:rsidR="00D045C0" w:rsidRPr="008E6176" w:rsidRDefault="00D045C0" w:rsidP="00330920">
            <w:pPr>
              <w:shd w:val="clear" w:color="auto" w:fill="FFFFFF"/>
              <w:jc w:val="both"/>
              <w:rPr>
                <w:sz w:val="20"/>
                <w:szCs w:val="20"/>
                <w:lang w:val="ro-MO"/>
              </w:rPr>
            </w:pPr>
          </w:p>
        </w:tc>
        <w:tc>
          <w:tcPr>
            <w:tcW w:w="2268" w:type="dxa"/>
            <w:tcBorders>
              <w:bottom w:val="single" w:sz="4" w:space="0" w:color="auto"/>
            </w:tcBorders>
            <w:shd w:val="clear" w:color="auto" w:fill="auto"/>
          </w:tcPr>
          <w:p w:rsidR="00D045C0" w:rsidRPr="008E6176" w:rsidRDefault="00D045C0" w:rsidP="003200E7">
            <w:pPr>
              <w:spacing w:before="40" w:after="40"/>
              <w:jc w:val="both"/>
              <w:rPr>
                <w:sz w:val="20"/>
                <w:szCs w:val="20"/>
                <w:lang w:val="ro-MO"/>
              </w:rPr>
            </w:pPr>
            <w:r w:rsidRPr="008E6176">
              <w:rPr>
                <w:sz w:val="20"/>
                <w:szCs w:val="20"/>
                <w:lang w:val="ro-MO"/>
              </w:rPr>
              <w:t>1.1.8. Dezvoltarea funcţionalităţilor modulului „Alocaţii bugetare” în cadrul SIMF</w:t>
            </w:r>
          </w:p>
          <w:p w:rsidR="00D045C0" w:rsidRPr="008E6176" w:rsidRDefault="00D045C0" w:rsidP="003200E7">
            <w:pPr>
              <w:spacing w:before="40" w:after="40"/>
              <w:jc w:val="both"/>
              <w:rPr>
                <w:sz w:val="20"/>
                <w:szCs w:val="20"/>
                <w:lang w:val="ro-MO"/>
              </w:rPr>
            </w:pPr>
          </w:p>
        </w:tc>
        <w:tc>
          <w:tcPr>
            <w:tcW w:w="1465" w:type="dxa"/>
            <w:tcBorders>
              <w:bottom w:val="single" w:sz="4" w:space="0" w:color="auto"/>
            </w:tcBorders>
            <w:shd w:val="clear" w:color="auto" w:fill="auto"/>
          </w:tcPr>
          <w:p w:rsidR="00D045C0" w:rsidRPr="008E6176" w:rsidRDefault="00D045C0" w:rsidP="00330920">
            <w:pPr>
              <w:jc w:val="center"/>
              <w:rPr>
                <w:sz w:val="20"/>
                <w:szCs w:val="20"/>
                <w:lang w:val="ro-MO"/>
              </w:rPr>
            </w:pPr>
            <w:r w:rsidRPr="008E6176">
              <w:rPr>
                <w:sz w:val="20"/>
                <w:szCs w:val="20"/>
                <w:lang w:val="ro-MO"/>
              </w:rPr>
              <w:t>Trimestrul III</w:t>
            </w:r>
          </w:p>
        </w:tc>
        <w:tc>
          <w:tcPr>
            <w:tcW w:w="2693" w:type="dxa"/>
            <w:tcBorders>
              <w:bottom w:val="single" w:sz="4" w:space="0" w:color="auto"/>
            </w:tcBorders>
            <w:shd w:val="clear" w:color="auto" w:fill="auto"/>
          </w:tcPr>
          <w:p w:rsidR="00D045C0" w:rsidRPr="008E6176" w:rsidRDefault="00D045C0" w:rsidP="00330920">
            <w:pPr>
              <w:jc w:val="center"/>
              <w:rPr>
                <w:b/>
                <w:color w:val="000000"/>
                <w:sz w:val="20"/>
                <w:szCs w:val="20"/>
                <w:lang w:val="ro-MO"/>
              </w:rPr>
            </w:pPr>
            <w:r w:rsidRPr="008E6176">
              <w:rPr>
                <w:b/>
                <w:color w:val="000000"/>
                <w:sz w:val="20"/>
                <w:szCs w:val="20"/>
                <w:lang w:val="ro-MO"/>
              </w:rPr>
              <w:t>Risc extern</w:t>
            </w:r>
          </w:p>
          <w:p w:rsidR="00D045C0" w:rsidRPr="008E6176" w:rsidRDefault="00D045C0" w:rsidP="00330920">
            <w:pPr>
              <w:jc w:val="center"/>
              <w:rPr>
                <w:color w:val="000000"/>
                <w:sz w:val="20"/>
                <w:szCs w:val="20"/>
                <w:lang w:val="ro-MO"/>
              </w:rPr>
            </w:pPr>
            <w:r w:rsidRPr="008E6176">
              <w:rPr>
                <w:color w:val="000000"/>
                <w:sz w:val="20"/>
                <w:szCs w:val="20"/>
                <w:lang w:val="ro-MO"/>
              </w:rPr>
              <w:t>- lipsa de consecvenţă şi susţinere politică în promovarea politicilor</w:t>
            </w:r>
          </w:p>
          <w:p w:rsidR="00D045C0" w:rsidRPr="008E6176" w:rsidRDefault="00D045C0" w:rsidP="00330920">
            <w:pPr>
              <w:ind w:right="-18"/>
              <w:jc w:val="center"/>
              <w:rPr>
                <w:b/>
                <w:sz w:val="20"/>
                <w:szCs w:val="20"/>
                <w:lang w:val="ro-MO"/>
              </w:rPr>
            </w:pPr>
            <w:r w:rsidRPr="008E6176">
              <w:rPr>
                <w:b/>
                <w:sz w:val="20"/>
                <w:szCs w:val="20"/>
                <w:lang w:val="ro-MO"/>
              </w:rPr>
              <w:t>Risc intern</w:t>
            </w:r>
          </w:p>
          <w:p w:rsidR="00D045C0" w:rsidRPr="008E6176" w:rsidRDefault="00D045C0" w:rsidP="00330920">
            <w:pPr>
              <w:jc w:val="center"/>
              <w:rPr>
                <w:color w:val="000000"/>
                <w:sz w:val="20"/>
                <w:szCs w:val="20"/>
                <w:lang w:val="ro-MO"/>
              </w:rPr>
            </w:pPr>
            <w:r w:rsidRPr="008E6176">
              <w:rPr>
                <w:color w:val="000000"/>
                <w:sz w:val="20"/>
                <w:szCs w:val="20"/>
                <w:lang w:val="ro-MO"/>
              </w:rPr>
              <w:t>-  tergiversarea formulării regulilor de business;</w:t>
            </w:r>
          </w:p>
          <w:p w:rsidR="00D045C0" w:rsidRPr="008E6176" w:rsidRDefault="00D045C0" w:rsidP="00330920">
            <w:pPr>
              <w:jc w:val="center"/>
              <w:rPr>
                <w:color w:val="000000"/>
                <w:sz w:val="20"/>
                <w:szCs w:val="20"/>
                <w:lang w:val="ro-MO"/>
              </w:rPr>
            </w:pPr>
            <w:r w:rsidRPr="008E6176">
              <w:rPr>
                <w:color w:val="000000"/>
                <w:sz w:val="20"/>
                <w:szCs w:val="20"/>
                <w:lang w:val="ro-MO"/>
              </w:rPr>
              <w:t>- defecţiuni tehnice sau alţi factori ce pot duce la situaţii imprevizibile;</w:t>
            </w:r>
          </w:p>
          <w:p w:rsidR="00D045C0" w:rsidRPr="008E6176" w:rsidRDefault="00D045C0" w:rsidP="00330920">
            <w:pPr>
              <w:jc w:val="center"/>
              <w:rPr>
                <w:sz w:val="20"/>
                <w:szCs w:val="20"/>
                <w:lang w:val="ro-MO"/>
              </w:rPr>
            </w:pPr>
            <w:r w:rsidRPr="008E6176">
              <w:rPr>
                <w:sz w:val="20"/>
                <w:szCs w:val="20"/>
                <w:lang w:val="ro-MO"/>
              </w:rPr>
              <w:t>- fluctuaţia necontrolată a personalului calificat</w:t>
            </w:r>
          </w:p>
        </w:tc>
        <w:tc>
          <w:tcPr>
            <w:tcW w:w="1559" w:type="dxa"/>
            <w:tcBorders>
              <w:bottom w:val="single" w:sz="4" w:space="0" w:color="auto"/>
            </w:tcBorders>
            <w:shd w:val="clear" w:color="auto" w:fill="auto"/>
          </w:tcPr>
          <w:p w:rsidR="00D045C0" w:rsidRPr="008E6176" w:rsidRDefault="00D045C0" w:rsidP="00330920">
            <w:pPr>
              <w:jc w:val="center"/>
              <w:rPr>
                <w:sz w:val="20"/>
                <w:szCs w:val="20"/>
                <w:lang w:val="ro-MO"/>
              </w:rPr>
            </w:pPr>
            <w:r w:rsidRPr="008E6176">
              <w:rPr>
                <w:sz w:val="20"/>
                <w:szCs w:val="20"/>
                <w:lang w:val="ro-MO"/>
              </w:rPr>
              <w:t>Modul dezvoltat şi testat</w:t>
            </w:r>
          </w:p>
        </w:tc>
        <w:tc>
          <w:tcPr>
            <w:tcW w:w="1418" w:type="dxa"/>
            <w:tcBorders>
              <w:bottom w:val="single" w:sz="4" w:space="0" w:color="auto"/>
            </w:tcBorders>
            <w:shd w:val="clear" w:color="auto" w:fill="auto"/>
          </w:tcPr>
          <w:p w:rsidR="00D045C0" w:rsidRPr="008E6176" w:rsidRDefault="00D045C0" w:rsidP="00330920">
            <w:pPr>
              <w:jc w:val="center"/>
              <w:rPr>
                <w:sz w:val="20"/>
                <w:szCs w:val="20"/>
                <w:lang w:val="ro-MO"/>
              </w:rPr>
            </w:pPr>
            <w:r w:rsidRPr="008E6176">
              <w:rPr>
                <w:sz w:val="20"/>
                <w:szCs w:val="20"/>
                <w:lang w:val="ro-MO"/>
              </w:rPr>
              <w:t xml:space="preserve">ÎS </w:t>
            </w:r>
            <w:r w:rsidRPr="007A72B2">
              <w:rPr>
                <w:sz w:val="19"/>
                <w:szCs w:val="19"/>
                <w:lang w:val="ro-MO"/>
              </w:rPr>
              <w:t>„Fintehinform”</w:t>
            </w:r>
          </w:p>
          <w:p w:rsidR="00D045C0" w:rsidRPr="008E6176" w:rsidRDefault="00D045C0" w:rsidP="00330920">
            <w:pPr>
              <w:spacing w:before="40" w:after="40"/>
              <w:jc w:val="center"/>
              <w:rPr>
                <w:sz w:val="20"/>
                <w:szCs w:val="20"/>
                <w:lang w:val="ro-MO"/>
              </w:rPr>
            </w:pPr>
            <w:r w:rsidRPr="008E6176">
              <w:rPr>
                <w:sz w:val="20"/>
                <w:szCs w:val="20"/>
                <w:lang w:val="ro-MO"/>
              </w:rPr>
              <w:t>DGSB</w:t>
            </w:r>
          </w:p>
          <w:p w:rsidR="00D045C0" w:rsidRPr="008E6176" w:rsidRDefault="00D045C0" w:rsidP="00330920">
            <w:pPr>
              <w:jc w:val="center"/>
              <w:rPr>
                <w:sz w:val="20"/>
                <w:szCs w:val="20"/>
                <w:lang w:val="ro-MO"/>
              </w:rPr>
            </w:pPr>
          </w:p>
        </w:tc>
        <w:tc>
          <w:tcPr>
            <w:tcW w:w="4772" w:type="dxa"/>
            <w:tcBorders>
              <w:bottom w:val="single" w:sz="4" w:space="0" w:color="auto"/>
            </w:tcBorders>
            <w:shd w:val="clear" w:color="auto" w:fill="auto"/>
          </w:tcPr>
          <w:p w:rsidR="00D045C0" w:rsidRPr="008E6176" w:rsidRDefault="00D045C0" w:rsidP="00330920">
            <w:pPr>
              <w:jc w:val="both"/>
              <w:rPr>
                <w:b/>
                <w:i/>
                <w:sz w:val="20"/>
                <w:szCs w:val="20"/>
                <w:lang w:val="ro-MO"/>
              </w:rPr>
            </w:pPr>
            <w:r w:rsidRPr="008E6176">
              <w:rPr>
                <w:b/>
                <w:i/>
                <w:sz w:val="20"/>
                <w:szCs w:val="20"/>
                <w:lang w:val="ro-MO"/>
              </w:rPr>
              <w:t>Activitate realizată în termen</w:t>
            </w:r>
          </w:p>
          <w:p w:rsidR="00D045C0" w:rsidRPr="008E6176" w:rsidRDefault="00D045C0" w:rsidP="00330920">
            <w:pPr>
              <w:jc w:val="both"/>
              <w:rPr>
                <w:sz w:val="20"/>
                <w:szCs w:val="20"/>
                <w:lang w:val="ro-MO"/>
              </w:rPr>
            </w:pPr>
            <w:r w:rsidRPr="008E6176">
              <w:rPr>
                <w:b/>
                <w:sz w:val="20"/>
                <w:szCs w:val="20"/>
                <w:lang w:val="ro-MO"/>
              </w:rPr>
              <w:t xml:space="preserve">Modulul „Alocaţii bugetare” a fost dezvoltat </w:t>
            </w:r>
            <w:r w:rsidRPr="008E6176">
              <w:rPr>
                <w:sz w:val="20"/>
                <w:szCs w:val="20"/>
                <w:lang w:val="ro-MO"/>
              </w:rPr>
              <w:t xml:space="preserve">şi </w:t>
            </w:r>
            <w:r w:rsidRPr="008E6176">
              <w:rPr>
                <w:b/>
                <w:sz w:val="20"/>
                <w:szCs w:val="20"/>
                <w:lang w:val="ro-MO"/>
              </w:rPr>
              <w:t>testat</w:t>
            </w:r>
            <w:r w:rsidRPr="008E6176">
              <w:rPr>
                <w:sz w:val="20"/>
                <w:szCs w:val="20"/>
                <w:lang w:val="ro-MO"/>
              </w:rPr>
              <w:t>.</w:t>
            </w:r>
          </w:p>
          <w:p w:rsidR="00D045C0" w:rsidRPr="008E6176" w:rsidRDefault="00D045C0" w:rsidP="00330920">
            <w:pPr>
              <w:jc w:val="both"/>
              <w:rPr>
                <w:sz w:val="20"/>
                <w:szCs w:val="20"/>
                <w:lang w:val="ro-MO"/>
              </w:rPr>
            </w:pPr>
            <w:r w:rsidRPr="008E6176">
              <w:rPr>
                <w:sz w:val="20"/>
                <w:szCs w:val="20"/>
                <w:lang w:val="ro-MO"/>
              </w:rPr>
              <w:t>Modulul respectiv a fost utilizat în procesul elaborării bugetului provizoriu</w:t>
            </w:r>
            <w:r w:rsidR="007D1C54">
              <w:rPr>
                <w:sz w:val="20"/>
                <w:szCs w:val="20"/>
                <w:lang w:val="ro-MO"/>
              </w:rPr>
              <w:t xml:space="preserve"> pentru anul 2016.</w:t>
            </w:r>
          </w:p>
        </w:tc>
      </w:tr>
      <w:tr w:rsidR="00D045C0" w:rsidRPr="008715C8" w:rsidTr="0082255F">
        <w:trPr>
          <w:trHeight w:val="243"/>
        </w:trPr>
        <w:tc>
          <w:tcPr>
            <w:tcW w:w="1938" w:type="dxa"/>
            <w:shd w:val="clear" w:color="auto" w:fill="auto"/>
          </w:tcPr>
          <w:p w:rsidR="00D045C0" w:rsidRPr="008E6176" w:rsidRDefault="00D045C0" w:rsidP="00330920">
            <w:pPr>
              <w:shd w:val="clear" w:color="auto" w:fill="FFFFFF"/>
              <w:jc w:val="both"/>
              <w:rPr>
                <w:sz w:val="20"/>
                <w:szCs w:val="20"/>
                <w:lang w:val="ro-MO"/>
              </w:rPr>
            </w:pPr>
            <w:r w:rsidRPr="008E6176">
              <w:rPr>
                <w:sz w:val="20"/>
                <w:szCs w:val="20"/>
                <w:lang w:val="ro-MO"/>
              </w:rPr>
              <w:t>1.2. Elaborarea CBTM (2016-2018)</w:t>
            </w:r>
          </w:p>
        </w:tc>
        <w:tc>
          <w:tcPr>
            <w:tcW w:w="2268" w:type="dxa"/>
            <w:tcBorders>
              <w:bottom w:val="single" w:sz="4" w:space="0" w:color="auto"/>
            </w:tcBorders>
            <w:shd w:val="clear" w:color="auto" w:fill="auto"/>
          </w:tcPr>
          <w:p w:rsidR="00D045C0" w:rsidRPr="008E6176" w:rsidRDefault="00D045C0" w:rsidP="00330920">
            <w:pPr>
              <w:spacing w:before="40" w:after="40"/>
              <w:jc w:val="both"/>
              <w:rPr>
                <w:sz w:val="20"/>
                <w:szCs w:val="20"/>
                <w:lang w:val="ro-MO"/>
              </w:rPr>
            </w:pPr>
          </w:p>
        </w:tc>
        <w:tc>
          <w:tcPr>
            <w:tcW w:w="1465" w:type="dxa"/>
            <w:tcBorders>
              <w:bottom w:val="single" w:sz="4" w:space="0" w:color="auto"/>
            </w:tcBorders>
            <w:shd w:val="clear" w:color="auto" w:fill="auto"/>
          </w:tcPr>
          <w:p w:rsidR="00D045C0" w:rsidRPr="008E6176" w:rsidRDefault="00D045C0" w:rsidP="00330920">
            <w:pPr>
              <w:jc w:val="center"/>
              <w:rPr>
                <w:sz w:val="20"/>
                <w:szCs w:val="20"/>
                <w:lang w:val="ro-MO"/>
              </w:rPr>
            </w:pPr>
            <w:r w:rsidRPr="008E6176">
              <w:rPr>
                <w:color w:val="000000"/>
                <w:sz w:val="20"/>
                <w:szCs w:val="20"/>
                <w:lang w:val="ro-MO"/>
              </w:rPr>
              <w:t>Trimestrul II</w:t>
            </w:r>
          </w:p>
        </w:tc>
        <w:tc>
          <w:tcPr>
            <w:tcW w:w="2693" w:type="dxa"/>
            <w:tcBorders>
              <w:bottom w:val="single" w:sz="4" w:space="0" w:color="auto"/>
            </w:tcBorders>
            <w:shd w:val="clear" w:color="auto" w:fill="auto"/>
          </w:tcPr>
          <w:p w:rsidR="00D045C0" w:rsidRPr="008E6176" w:rsidRDefault="00D045C0" w:rsidP="00330920">
            <w:pPr>
              <w:jc w:val="center"/>
              <w:rPr>
                <w:b/>
                <w:sz w:val="20"/>
                <w:szCs w:val="20"/>
                <w:lang w:val="ro-MO"/>
              </w:rPr>
            </w:pPr>
            <w:r w:rsidRPr="008E6176">
              <w:rPr>
                <w:b/>
                <w:sz w:val="20"/>
                <w:szCs w:val="20"/>
                <w:lang w:val="ro-MO"/>
              </w:rPr>
              <w:t>Risc extern</w:t>
            </w:r>
          </w:p>
          <w:p w:rsidR="00D045C0" w:rsidRPr="008E6176" w:rsidRDefault="00D045C0" w:rsidP="00330920">
            <w:pPr>
              <w:jc w:val="center"/>
              <w:rPr>
                <w:sz w:val="20"/>
                <w:szCs w:val="20"/>
                <w:lang w:val="ro-MO"/>
              </w:rPr>
            </w:pPr>
            <w:r w:rsidRPr="008E6176">
              <w:rPr>
                <w:sz w:val="20"/>
                <w:szCs w:val="20"/>
                <w:lang w:val="ro-MO"/>
              </w:rPr>
              <w:t>- imprevizibilitatea deciziilor politice;</w:t>
            </w:r>
          </w:p>
          <w:p w:rsidR="00D045C0" w:rsidRPr="008E6176" w:rsidRDefault="00D045C0" w:rsidP="00330920">
            <w:pPr>
              <w:jc w:val="center"/>
              <w:rPr>
                <w:sz w:val="20"/>
                <w:szCs w:val="20"/>
                <w:lang w:val="ro-MO"/>
              </w:rPr>
            </w:pPr>
            <w:r w:rsidRPr="008E6176">
              <w:rPr>
                <w:sz w:val="20"/>
                <w:szCs w:val="20"/>
                <w:lang w:val="ro-MO"/>
              </w:rPr>
              <w:t>- reţinerea luării deciziilor referitor la obiectivele politicii fiscale pe termen mediu;</w:t>
            </w:r>
          </w:p>
          <w:p w:rsidR="00D045C0" w:rsidRPr="008E6176" w:rsidRDefault="00D045C0" w:rsidP="00330920">
            <w:pPr>
              <w:jc w:val="center"/>
              <w:rPr>
                <w:sz w:val="20"/>
                <w:szCs w:val="20"/>
                <w:lang w:val="ro-MO"/>
              </w:rPr>
            </w:pPr>
            <w:r w:rsidRPr="008E6176">
              <w:rPr>
                <w:sz w:val="20"/>
                <w:szCs w:val="20"/>
                <w:lang w:val="ro-MO"/>
              </w:rPr>
              <w:t>- instabilitatea economică în plan naţional şi la nivel regional</w:t>
            </w:r>
          </w:p>
          <w:p w:rsidR="00D045C0" w:rsidRPr="008E6176" w:rsidRDefault="00D045C0" w:rsidP="00330920">
            <w:pPr>
              <w:jc w:val="center"/>
              <w:rPr>
                <w:b/>
                <w:sz w:val="20"/>
                <w:szCs w:val="20"/>
                <w:lang w:val="ro-MO"/>
              </w:rPr>
            </w:pPr>
            <w:r w:rsidRPr="008E6176">
              <w:rPr>
                <w:b/>
                <w:sz w:val="20"/>
                <w:szCs w:val="20"/>
                <w:lang w:val="ro-MO"/>
              </w:rPr>
              <w:t>Risc intern</w:t>
            </w:r>
          </w:p>
          <w:p w:rsidR="00D045C0" w:rsidRPr="008E6176" w:rsidRDefault="00D045C0" w:rsidP="00330920">
            <w:pPr>
              <w:jc w:val="center"/>
              <w:rPr>
                <w:sz w:val="20"/>
                <w:szCs w:val="20"/>
                <w:lang w:val="ro-MO"/>
              </w:rPr>
            </w:pPr>
            <w:r w:rsidRPr="008E6176">
              <w:rPr>
                <w:sz w:val="20"/>
                <w:szCs w:val="20"/>
                <w:lang w:val="ro-MO"/>
              </w:rPr>
              <w:t xml:space="preserve">- prezentarea informaţiilor  necalitative şi nerespectarea termenelor-limită de </w:t>
            </w:r>
            <w:r w:rsidRPr="008E6176">
              <w:rPr>
                <w:sz w:val="20"/>
                <w:szCs w:val="20"/>
                <w:lang w:val="ro-MO"/>
              </w:rPr>
              <w:lastRenderedPageBreak/>
              <w:t xml:space="preserve">prezentare a informaţiilor </w:t>
            </w:r>
          </w:p>
        </w:tc>
        <w:tc>
          <w:tcPr>
            <w:tcW w:w="1559" w:type="dxa"/>
            <w:tcBorders>
              <w:bottom w:val="single" w:sz="4" w:space="0" w:color="auto"/>
            </w:tcBorders>
            <w:shd w:val="clear" w:color="auto" w:fill="auto"/>
          </w:tcPr>
          <w:p w:rsidR="00D045C0" w:rsidRPr="008E6176" w:rsidRDefault="00D045C0" w:rsidP="00330920">
            <w:pPr>
              <w:jc w:val="center"/>
              <w:rPr>
                <w:sz w:val="20"/>
                <w:szCs w:val="20"/>
                <w:lang w:val="ro-MO"/>
              </w:rPr>
            </w:pPr>
            <w:r w:rsidRPr="008E6176">
              <w:rPr>
                <w:color w:val="000000"/>
                <w:sz w:val="20"/>
                <w:szCs w:val="20"/>
                <w:lang w:val="ro-MO"/>
              </w:rPr>
              <w:lastRenderedPageBreak/>
              <w:t>Proiect elaborat şi prezentat Guvernului</w:t>
            </w:r>
          </w:p>
        </w:tc>
        <w:tc>
          <w:tcPr>
            <w:tcW w:w="1418" w:type="dxa"/>
            <w:tcBorders>
              <w:bottom w:val="single" w:sz="4" w:space="0" w:color="auto"/>
            </w:tcBorders>
            <w:shd w:val="clear" w:color="auto" w:fill="auto"/>
          </w:tcPr>
          <w:p w:rsidR="00D045C0" w:rsidRPr="008E6176" w:rsidRDefault="00D045C0" w:rsidP="00330920">
            <w:pPr>
              <w:jc w:val="center"/>
              <w:rPr>
                <w:sz w:val="20"/>
                <w:szCs w:val="20"/>
                <w:lang w:val="ro-MO"/>
              </w:rPr>
            </w:pPr>
            <w:r w:rsidRPr="008E6176">
              <w:rPr>
                <w:sz w:val="20"/>
                <w:szCs w:val="20"/>
                <w:lang w:val="ro-MO"/>
              </w:rPr>
              <w:t>DGSB</w:t>
            </w:r>
          </w:p>
          <w:p w:rsidR="00D045C0" w:rsidRPr="008E6176" w:rsidRDefault="00D045C0" w:rsidP="00330920">
            <w:pPr>
              <w:spacing w:before="40" w:after="40"/>
              <w:jc w:val="center"/>
              <w:rPr>
                <w:sz w:val="20"/>
                <w:szCs w:val="20"/>
                <w:lang w:val="ro-MO"/>
              </w:rPr>
            </w:pPr>
            <w:r w:rsidRPr="008E6176">
              <w:rPr>
                <w:sz w:val="20"/>
                <w:szCs w:val="20"/>
                <w:lang w:val="ro-MO"/>
              </w:rPr>
              <w:t xml:space="preserve"> în comun cu subdiviziunile din cadrul ministerului şi instituţiile din subordine</w:t>
            </w:r>
          </w:p>
        </w:tc>
        <w:tc>
          <w:tcPr>
            <w:tcW w:w="4772" w:type="dxa"/>
            <w:tcBorders>
              <w:bottom w:val="single" w:sz="4" w:space="0" w:color="auto"/>
            </w:tcBorders>
            <w:shd w:val="clear" w:color="auto" w:fill="auto"/>
          </w:tcPr>
          <w:p w:rsidR="00D045C0" w:rsidRPr="008E6176" w:rsidRDefault="00D045C0" w:rsidP="00330920">
            <w:pPr>
              <w:tabs>
                <w:tab w:val="left" w:pos="567"/>
              </w:tabs>
              <w:jc w:val="both"/>
              <w:rPr>
                <w:color w:val="000000"/>
                <w:sz w:val="20"/>
                <w:szCs w:val="20"/>
                <w:lang w:val="ro-MO"/>
              </w:rPr>
            </w:pPr>
            <w:r w:rsidRPr="008E6176">
              <w:rPr>
                <w:b/>
                <w:i/>
                <w:color w:val="000000"/>
                <w:sz w:val="20"/>
                <w:szCs w:val="20"/>
                <w:lang w:val="ro-MO"/>
              </w:rPr>
              <w:t xml:space="preserve">Activitate realizată cu depăşirea termenului </w:t>
            </w:r>
          </w:p>
          <w:p w:rsidR="00D045C0" w:rsidRPr="008E6176" w:rsidRDefault="00D045C0" w:rsidP="00330920">
            <w:pPr>
              <w:jc w:val="both"/>
              <w:rPr>
                <w:sz w:val="20"/>
                <w:szCs w:val="20"/>
                <w:lang w:val="ro-MO"/>
              </w:rPr>
            </w:pPr>
            <w:r w:rsidRPr="008E6176">
              <w:rPr>
                <w:b/>
                <w:sz w:val="20"/>
                <w:szCs w:val="20"/>
                <w:lang w:val="ro-MO"/>
              </w:rPr>
              <w:t>Cadrul bugetar pe termen mediu 2016-2018 a fost elaborat şi aprobat</w:t>
            </w:r>
            <w:r w:rsidRPr="008E6176">
              <w:rPr>
                <w:sz w:val="20"/>
                <w:szCs w:val="20"/>
                <w:lang w:val="ro-MO"/>
              </w:rPr>
              <w:t xml:space="preserve"> la şedinţa Colegiului Ministerului Finanţelor din 20.07.2015. Prezentarea acestui proiect Guvernului a fost lipsită de sens, din cauza schimbărilor la nivel politic (demisia Guvernului din luna iunie), precum şi din cauza necesităţii coordonării preliminare a politicii bugetar-fiscale şi a indicatorilor macroeconomici şi macrofiscali cu misiunea FMI,  în vederea semnării unui nou program privind politicile economice şi financiare pe termen mediu.</w:t>
            </w:r>
          </w:p>
        </w:tc>
      </w:tr>
      <w:tr w:rsidR="00FA5E24" w:rsidRPr="008715C8" w:rsidTr="0082255F">
        <w:trPr>
          <w:trHeight w:val="243"/>
        </w:trPr>
        <w:tc>
          <w:tcPr>
            <w:tcW w:w="1938" w:type="dxa"/>
            <w:vMerge w:val="restart"/>
            <w:shd w:val="clear" w:color="auto" w:fill="auto"/>
          </w:tcPr>
          <w:p w:rsidR="00FA5E24" w:rsidRPr="008E6176" w:rsidRDefault="00FA5E24" w:rsidP="00330920">
            <w:pPr>
              <w:shd w:val="clear" w:color="auto" w:fill="FFFFFF"/>
              <w:jc w:val="both"/>
              <w:rPr>
                <w:sz w:val="20"/>
                <w:szCs w:val="20"/>
                <w:lang w:val="ro-MO"/>
              </w:rPr>
            </w:pPr>
          </w:p>
        </w:tc>
        <w:tc>
          <w:tcPr>
            <w:tcW w:w="2268" w:type="dxa"/>
            <w:tcBorders>
              <w:bottom w:val="single" w:sz="4" w:space="0" w:color="auto"/>
            </w:tcBorders>
            <w:shd w:val="clear" w:color="auto" w:fill="auto"/>
          </w:tcPr>
          <w:p w:rsidR="00FA5E24" w:rsidRPr="008E6176" w:rsidRDefault="00FA5E24" w:rsidP="00330920">
            <w:pPr>
              <w:spacing w:before="40" w:after="40"/>
              <w:jc w:val="both"/>
              <w:rPr>
                <w:sz w:val="20"/>
                <w:szCs w:val="20"/>
                <w:lang w:val="ro-MO"/>
              </w:rPr>
            </w:pPr>
            <w:r w:rsidRPr="008E6176">
              <w:rPr>
                <w:sz w:val="20"/>
                <w:szCs w:val="20"/>
                <w:lang w:val="ro-MO"/>
              </w:rPr>
              <w:t>1.2.1.Elaborarea/ reformularea măsurilor de politică fiscală şi vamală, politici de administrare fiscală şi vamală</w:t>
            </w:r>
          </w:p>
        </w:tc>
        <w:tc>
          <w:tcPr>
            <w:tcW w:w="1465" w:type="dxa"/>
            <w:tcBorders>
              <w:bottom w:val="single" w:sz="4" w:space="0" w:color="auto"/>
            </w:tcBorders>
            <w:shd w:val="clear" w:color="auto" w:fill="auto"/>
          </w:tcPr>
          <w:p w:rsidR="00FA5E24" w:rsidRPr="008E6176" w:rsidRDefault="00FA5E24" w:rsidP="00330920">
            <w:pPr>
              <w:jc w:val="center"/>
              <w:rPr>
                <w:sz w:val="20"/>
                <w:szCs w:val="20"/>
                <w:lang w:val="ro-MO"/>
              </w:rPr>
            </w:pPr>
            <w:r w:rsidRPr="008E6176">
              <w:rPr>
                <w:sz w:val="20"/>
                <w:szCs w:val="20"/>
                <w:lang w:val="ro-MO"/>
              </w:rPr>
              <w:t>Trimestrul II</w:t>
            </w:r>
          </w:p>
        </w:tc>
        <w:tc>
          <w:tcPr>
            <w:tcW w:w="2693" w:type="dxa"/>
            <w:tcBorders>
              <w:bottom w:val="single" w:sz="4" w:space="0" w:color="auto"/>
            </w:tcBorders>
            <w:shd w:val="clear" w:color="auto" w:fill="auto"/>
          </w:tcPr>
          <w:p w:rsidR="00FA5E24" w:rsidRPr="008E6176" w:rsidRDefault="00FA5E24" w:rsidP="00330920">
            <w:pPr>
              <w:jc w:val="center"/>
              <w:rPr>
                <w:b/>
                <w:sz w:val="20"/>
                <w:szCs w:val="20"/>
                <w:lang w:val="ro-MO"/>
              </w:rPr>
            </w:pPr>
            <w:r w:rsidRPr="008E6176">
              <w:rPr>
                <w:b/>
                <w:sz w:val="20"/>
                <w:szCs w:val="20"/>
                <w:lang w:val="ro-MO"/>
              </w:rPr>
              <w:t>Risc extern</w:t>
            </w:r>
          </w:p>
          <w:p w:rsidR="00FA5E24" w:rsidRPr="008E6176" w:rsidRDefault="00FA5E24" w:rsidP="00330920">
            <w:pPr>
              <w:jc w:val="center"/>
              <w:rPr>
                <w:sz w:val="20"/>
                <w:szCs w:val="20"/>
                <w:lang w:val="ro-MO"/>
              </w:rPr>
            </w:pPr>
            <w:r w:rsidRPr="008E6176">
              <w:rPr>
                <w:sz w:val="20"/>
                <w:szCs w:val="20"/>
                <w:lang w:val="ro-MO"/>
              </w:rPr>
              <w:t>- imprevizibilitatea deciziilor</w:t>
            </w:r>
          </w:p>
          <w:p w:rsidR="00FA5E24" w:rsidRPr="008E6176" w:rsidRDefault="00FA5E24" w:rsidP="00330920">
            <w:pPr>
              <w:jc w:val="center"/>
              <w:rPr>
                <w:sz w:val="20"/>
                <w:szCs w:val="20"/>
                <w:lang w:val="ro-MO"/>
              </w:rPr>
            </w:pPr>
            <w:r w:rsidRPr="008E6176">
              <w:rPr>
                <w:sz w:val="20"/>
                <w:szCs w:val="20"/>
                <w:lang w:val="ro-MO"/>
              </w:rPr>
              <w:t>politice</w:t>
            </w:r>
          </w:p>
          <w:p w:rsidR="00FA5E24" w:rsidRPr="008E6176" w:rsidRDefault="00FA5E24" w:rsidP="00330920">
            <w:pPr>
              <w:jc w:val="center"/>
              <w:rPr>
                <w:b/>
                <w:sz w:val="20"/>
                <w:szCs w:val="20"/>
                <w:lang w:val="ro-MO"/>
              </w:rPr>
            </w:pPr>
            <w:r w:rsidRPr="008E6176">
              <w:rPr>
                <w:b/>
                <w:sz w:val="20"/>
                <w:szCs w:val="20"/>
                <w:lang w:val="ro-MO"/>
              </w:rPr>
              <w:t>Risc intern</w:t>
            </w:r>
          </w:p>
          <w:p w:rsidR="00FA5E24" w:rsidRPr="008E6176" w:rsidRDefault="00FA5E24" w:rsidP="00330920">
            <w:pPr>
              <w:jc w:val="center"/>
              <w:rPr>
                <w:sz w:val="20"/>
                <w:szCs w:val="20"/>
                <w:lang w:val="ro-MO"/>
              </w:rPr>
            </w:pPr>
            <w:r w:rsidRPr="008E6176">
              <w:rPr>
                <w:sz w:val="20"/>
                <w:szCs w:val="20"/>
                <w:lang w:val="ro-MO"/>
              </w:rPr>
              <w:t>- abilităţi insuficiente de</w:t>
            </w:r>
          </w:p>
          <w:p w:rsidR="00FA5E24" w:rsidRPr="008E6176" w:rsidRDefault="00FA5E24" w:rsidP="00330920">
            <w:pPr>
              <w:jc w:val="center"/>
              <w:rPr>
                <w:sz w:val="20"/>
                <w:szCs w:val="20"/>
                <w:lang w:val="ro-MO"/>
              </w:rPr>
            </w:pPr>
            <w:r w:rsidRPr="008E6176">
              <w:rPr>
                <w:sz w:val="20"/>
                <w:szCs w:val="20"/>
                <w:lang w:val="ro-MO"/>
              </w:rPr>
              <w:t>elaborare a</w:t>
            </w:r>
          </w:p>
          <w:p w:rsidR="00FA5E24" w:rsidRPr="008E6176" w:rsidRDefault="00FA5E24" w:rsidP="00330920">
            <w:pPr>
              <w:jc w:val="center"/>
              <w:rPr>
                <w:b/>
                <w:sz w:val="20"/>
                <w:szCs w:val="20"/>
                <w:lang w:val="ro-MO"/>
              </w:rPr>
            </w:pPr>
            <w:r w:rsidRPr="008E6176">
              <w:rPr>
                <w:sz w:val="20"/>
                <w:szCs w:val="20"/>
                <w:lang w:val="ro-MO"/>
              </w:rPr>
              <w:t>politicilor</w:t>
            </w:r>
          </w:p>
        </w:tc>
        <w:tc>
          <w:tcPr>
            <w:tcW w:w="1559" w:type="dxa"/>
            <w:tcBorders>
              <w:bottom w:val="single" w:sz="4" w:space="0" w:color="auto"/>
            </w:tcBorders>
            <w:shd w:val="clear" w:color="auto" w:fill="auto"/>
          </w:tcPr>
          <w:p w:rsidR="00FA5E24" w:rsidRPr="008E6176" w:rsidRDefault="00FA5E24" w:rsidP="00330920">
            <w:pPr>
              <w:jc w:val="center"/>
              <w:rPr>
                <w:sz w:val="20"/>
                <w:szCs w:val="20"/>
                <w:lang w:val="ro-MO"/>
              </w:rPr>
            </w:pPr>
            <w:r w:rsidRPr="008E6176">
              <w:rPr>
                <w:sz w:val="20"/>
                <w:szCs w:val="20"/>
                <w:lang w:val="ro-MO"/>
              </w:rPr>
              <w:t xml:space="preserve">Măsuri de politici elaborate/ reformulate </w:t>
            </w:r>
          </w:p>
        </w:tc>
        <w:tc>
          <w:tcPr>
            <w:tcW w:w="1418" w:type="dxa"/>
            <w:tcBorders>
              <w:bottom w:val="single" w:sz="4" w:space="0" w:color="auto"/>
            </w:tcBorders>
            <w:shd w:val="clear" w:color="auto" w:fill="auto"/>
          </w:tcPr>
          <w:p w:rsidR="00FA5E24" w:rsidRPr="008E6176" w:rsidRDefault="00FA5E24" w:rsidP="00330920">
            <w:pPr>
              <w:spacing w:before="40" w:after="40"/>
              <w:jc w:val="center"/>
              <w:rPr>
                <w:sz w:val="20"/>
                <w:szCs w:val="20"/>
                <w:lang w:val="ro-MO"/>
              </w:rPr>
            </w:pPr>
            <w:r w:rsidRPr="008E6176">
              <w:rPr>
                <w:sz w:val="20"/>
                <w:szCs w:val="20"/>
                <w:lang w:val="ro-MO"/>
              </w:rPr>
              <w:t>DGPLFV</w:t>
            </w:r>
          </w:p>
        </w:tc>
        <w:tc>
          <w:tcPr>
            <w:tcW w:w="4772" w:type="dxa"/>
            <w:tcBorders>
              <w:bottom w:val="single" w:sz="4" w:space="0" w:color="auto"/>
            </w:tcBorders>
            <w:shd w:val="clear" w:color="auto" w:fill="auto"/>
          </w:tcPr>
          <w:p w:rsidR="00FA5E24" w:rsidRPr="008E6176" w:rsidRDefault="00FA5E24" w:rsidP="00330920">
            <w:pPr>
              <w:jc w:val="both"/>
              <w:rPr>
                <w:b/>
                <w:i/>
                <w:sz w:val="20"/>
                <w:szCs w:val="20"/>
                <w:lang w:val="ro-MO"/>
              </w:rPr>
            </w:pPr>
            <w:r w:rsidRPr="008E6176">
              <w:rPr>
                <w:b/>
                <w:i/>
                <w:sz w:val="20"/>
                <w:szCs w:val="20"/>
                <w:lang w:val="ro-MO"/>
              </w:rPr>
              <w:t>Activitate realizată în termen</w:t>
            </w:r>
          </w:p>
          <w:p w:rsidR="00FA5E24" w:rsidRPr="008E6176" w:rsidRDefault="00FA5E24" w:rsidP="00330920">
            <w:pPr>
              <w:jc w:val="both"/>
              <w:rPr>
                <w:b/>
                <w:i/>
                <w:sz w:val="20"/>
                <w:szCs w:val="20"/>
                <w:lang w:val="ro-MO"/>
              </w:rPr>
            </w:pPr>
            <w:r w:rsidRPr="008E6176">
              <w:rPr>
                <w:b/>
                <w:bCs/>
                <w:color w:val="000000"/>
                <w:sz w:val="20"/>
                <w:szCs w:val="20"/>
                <w:lang w:val="ro-MO" w:eastAsia="ro-RO"/>
              </w:rPr>
              <w:t>Au fost</w:t>
            </w:r>
            <w:r w:rsidRPr="008E6176">
              <w:rPr>
                <w:bCs/>
                <w:color w:val="000000"/>
                <w:sz w:val="20"/>
                <w:szCs w:val="20"/>
                <w:lang w:val="ro-MO" w:eastAsia="ro-RO"/>
              </w:rPr>
              <w:t xml:space="preserve"> </w:t>
            </w:r>
            <w:r w:rsidRPr="008E6176">
              <w:rPr>
                <w:b/>
                <w:bCs/>
                <w:color w:val="000000"/>
                <w:sz w:val="20"/>
                <w:szCs w:val="20"/>
                <w:lang w:val="ro-MO" w:eastAsia="ro-RO"/>
              </w:rPr>
              <w:t>formulate şi reformulate obiectivele politicii fiscale şi vamale pe termen mediu 2016 – 2018</w:t>
            </w:r>
            <w:r w:rsidRPr="008E6176">
              <w:rPr>
                <w:bCs/>
                <w:color w:val="000000"/>
                <w:sz w:val="20"/>
                <w:szCs w:val="20"/>
                <w:lang w:val="ro-MO" w:eastAsia="ro-RO"/>
              </w:rPr>
              <w:t xml:space="preserve"> pentru fiecare tip de impozit şi taxă, fiind identificate, în acelaşi timp, mai multe opţiuni pentru fiecare obiectiv. Acestea au fost consultate public, inclusiv cu partenerii de dezvoltare (fiind întocmită şi o sinteză a obiecţiilor şi propunerilor părţilor interesate parvenite la etapa de iniţiere a procesului de elaborare a Obiectivelor politicii fiscale şi vamale pe termen mediu 2016 – 2018), iar ulterior au fost incluse în CBTM </w:t>
            </w:r>
            <w:r w:rsidR="000E2008" w:rsidRPr="008E6176">
              <w:rPr>
                <w:bCs/>
                <w:color w:val="000000"/>
                <w:sz w:val="20"/>
                <w:szCs w:val="20"/>
                <w:lang w:val="ro-MO" w:eastAsia="ro-RO"/>
              </w:rPr>
              <w:t>(</w:t>
            </w:r>
            <w:r w:rsidRPr="008E6176">
              <w:rPr>
                <w:bCs/>
                <w:color w:val="000000"/>
                <w:sz w:val="20"/>
                <w:szCs w:val="20"/>
                <w:lang w:val="ro-MO" w:eastAsia="ro-RO"/>
              </w:rPr>
              <w:t>2016-2018</w:t>
            </w:r>
            <w:r w:rsidR="000E2008" w:rsidRPr="008E6176">
              <w:rPr>
                <w:bCs/>
                <w:color w:val="000000"/>
                <w:sz w:val="20"/>
                <w:szCs w:val="20"/>
                <w:lang w:val="ro-MO" w:eastAsia="ro-RO"/>
              </w:rPr>
              <w:t>)</w:t>
            </w:r>
            <w:r w:rsidRPr="008E6176">
              <w:rPr>
                <w:bCs/>
                <w:color w:val="000000"/>
                <w:sz w:val="20"/>
                <w:szCs w:val="20"/>
                <w:lang w:val="ro-MO" w:eastAsia="ro-RO"/>
              </w:rPr>
              <w:t xml:space="preserve"> aprobat la şedinţa </w:t>
            </w:r>
            <w:r w:rsidRPr="008E6176">
              <w:rPr>
                <w:sz w:val="20"/>
                <w:szCs w:val="20"/>
                <w:lang w:val="ro-MO"/>
              </w:rPr>
              <w:t>Colegiului Ministerului Finanţelor din 20.07.2015.</w:t>
            </w:r>
            <w:r w:rsidRPr="008E6176">
              <w:rPr>
                <w:bCs/>
                <w:color w:val="000000"/>
                <w:sz w:val="20"/>
                <w:szCs w:val="20"/>
                <w:lang w:val="ro-MO" w:eastAsia="ro-RO"/>
              </w:rPr>
              <w:t xml:space="preserve"> </w:t>
            </w:r>
          </w:p>
        </w:tc>
      </w:tr>
      <w:tr w:rsidR="00FA5E24" w:rsidRPr="008715C8" w:rsidTr="0082255F">
        <w:trPr>
          <w:trHeight w:val="243"/>
        </w:trPr>
        <w:tc>
          <w:tcPr>
            <w:tcW w:w="1938" w:type="dxa"/>
            <w:vMerge/>
            <w:tcBorders>
              <w:bottom w:val="single" w:sz="4" w:space="0" w:color="auto"/>
            </w:tcBorders>
            <w:shd w:val="clear" w:color="auto" w:fill="auto"/>
          </w:tcPr>
          <w:p w:rsidR="00FA5E24" w:rsidRPr="008E6176" w:rsidRDefault="00FA5E24" w:rsidP="00330920">
            <w:pPr>
              <w:shd w:val="clear" w:color="auto" w:fill="FFFFFF"/>
              <w:jc w:val="both"/>
              <w:rPr>
                <w:sz w:val="20"/>
                <w:szCs w:val="20"/>
                <w:lang w:val="ro-MO"/>
              </w:rPr>
            </w:pPr>
          </w:p>
        </w:tc>
        <w:tc>
          <w:tcPr>
            <w:tcW w:w="2268" w:type="dxa"/>
            <w:tcBorders>
              <w:bottom w:val="single" w:sz="4" w:space="0" w:color="auto"/>
            </w:tcBorders>
            <w:shd w:val="clear" w:color="auto" w:fill="auto"/>
          </w:tcPr>
          <w:p w:rsidR="00FA5E24" w:rsidRPr="008E6176" w:rsidRDefault="00FA5E24" w:rsidP="00330920">
            <w:pPr>
              <w:jc w:val="both"/>
              <w:rPr>
                <w:sz w:val="20"/>
                <w:szCs w:val="20"/>
                <w:lang w:val="ro-MO"/>
              </w:rPr>
            </w:pPr>
            <w:r w:rsidRPr="008E6176">
              <w:rPr>
                <w:sz w:val="20"/>
                <w:szCs w:val="20"/>
                <w:lang w:val="ro-MO"/>
              </w:rPr>
              <w:t>1.2.2. Estimarea cheltuielilor de personal în corespundere cu legislaţia în vigoare şi politica salarială</w:t>
            </w:r>
          </w:p>
        </w:tc>
        <w:tc>
          <w:tcPr>
            <w:tcW w:w="1465" w:type="dxa"/>
            <w:tcBorders>
              <w:bottom w:val="single" w:sz="4" w:space="0" w:color="auto"/>
            </w:tcBorders>
            <w:shd w:val="clear" w:color="auto" w:fill="auto"/>
          </w:tcPr>
          <w:p w:rsidR="00FA5E24" w:rsidRPr="008E6176" w:rsidRDefault="00FA5E24" w:rsidP="00330920">
            <w:pPr>
              <w:jc w:val="center"/>
              <w:rPr>
                <w:sz w:val="20"/>
                <w:szCs w:val="20"/>
                <w:lang w:val="ro-MO"/>
              </w:rPr>
            </w:pPr>
            <w:r w:rsidRPr="008E6176">
              <w:rPr>
                <w:sz w:val="20"/>
                <w:szCs w:val="20"/>
                <w:lang w:val="ro-MO"/>
              </w:rPr>
              <w:t>Trimestrul II</w:t>
            </w:r>
          </w:p>
        </w:tc>
        <w:tc>
          <w:tcPr>
            <w:tcW w:w="2693" w:type="dxa"/>
            <w:tcBorders>
              <w:bottom w:val="single" w:sz="4" w:space="0" w:color="auto"/>
            </w:tcBorders>
            <w:shd w:val="clear" w:color="auto" w:fill="auto"/>
          </w:tcPr>
          <w:p w:rsidR="00FA5E24" w:rsidRPr="008E6176" w:rsidRDefault="00FA5E24" w:rsidP="00330920">
            <w:pPr>
              <w:jc w:val="center"/>
              <w:rPr>
                <w:b/>
                <w:sz w:val="20"/>
                <w:szCs w:val="20"/>
                <w:lang w:val="ro-MO"/>
              </w:rPr>
            </w:pPr>
            <w:r w:rsidRPr="008E6176">
              <w:rPr>
                <w:b/>
                <w:sz w:val="20"/>
                <w:szCs w:val="20"/>
                <w:lang w:val="ro-MO"/>
              </w:rPr>
              <w:t>Risc extern</w:t>
            </w:r>
          </w:p>
          <w:p w:rsidR="00FA5E24" w:rsidRPr="008E6176" w:rsidRDefault="00FA5E24" w:rsidP="00330920">
            <w:pPr>
              <w:jc w:val="center"/>
              <w:rPr>
                <w:sz w:val="20"/>
                <w:szCs w:val="20"/>
                <w:lang w:val="ro-MO"/>
              </w:rPr>
            </w:pPr>
            <w:r w:rsidRPr="008E6176">
              <w:rPr>
                <w:sz w:val="20"/>
                <w:szCs w:val="20"/>
                <w:lang w:val="ro-MO"/>
              </w:rPr>
              <w:t>- prognoze defectuoase ale indicatorilor macroeconomici;</w:t>
            </w:r>
          </w:p>
          <w:p w:rsidR="00FA5E24" w:rsidRPr="008E6176" w:rsidRDefault="00FA5E24" w:rsidP="00330920">
            <w:pPr>
              <w:jc w:val="center"/>
              <w:rPr>
                <w:sz w:val="20"/>
                <w:szCs w:val="20"/>
                <w:lang w:val="ro-MO"/>
              </w:rPr>
            </w:pPr>
            <w:r w:rsidRPr="008E6176">
              <w:rPr>
                <w:sz w:val="20"/>
                <w:szCs w:val="20"/>
                <w:lang w:val="ro-MO"/>
              </w:rPr>
              <w:t>- imprevizibilitatea deciziilor politice;</w:t>
            </w:r>
          </w:p>
          <w:p w:rsidR="00FA5E24" w:rsidRPr="008E6176" w:rsidRDefault="00FA5E24" w:rsidP="00330920">
            <w:pPr>
              <w:jc w:val="center"/>
              <w:rPr>
                <w:sz w:val="20"/>
                <w:szCs w:val="20"/>
                <w:lang w:val="ro-MO"/>
              </w:rPr>
            </w:pPr>
            <w:r w:rsidRPr="008E6176">
              <w:rPr>
                <w:sz w:val="20"/>
                <w:szCs w:val="20"/>
                <w:lang w:val="ro-MO"/>
              </w:rPr>
              <w:t>- instabilitate economică în plan naţional şi la nivel regional</w:t>
            </w:r>
          </w:p>
        </w:tc>
        <w:tc>
          <w:tcPr>
            <w:tcW w:w="1559" w:type="dxa"/>
            <w:tcBorders>
              <w:bottom w:val="single" w:sz="4" w:space="0" w:color="auto"/>
            </w:tcBorders>
            <w:shd w:val="clear" w:color="auto" w:fill="auto"/>
          </w:tcPr>
          <w:p w:rsidR="00FA5E24" w:rsidRPr="008E6176" w:rsidRDefault="00FA5E24" w:rsidP="00330920">
            <w:pPr>
              <w:jc w:val="center"/>
              <w:rPr>
                <w:sz w:val="20"/>
                <w:szCs w:val="20"/>
                <w:lang w:val="ro-MO"/>
              </w:rPr>
            </w:pPr>
            <w:r w:rsidRPr="008E6176">
              <w:rPr>
                <w:sz w:val="20"/>
                <w:szCs w:val="20"/>
                <w:lang w:val="ro-MO"/>
              </w:rPr>
              <w:t>% cheltuielilor de personal în PIB</w:t>
            </w:r>
          </w:p>
        </w:tc>
        <w:tc>
          <w:tcPr>
            <w:tcW w:w="1418" w:type="dxa"/>
            <w:tcBorders>
              <w:bottom w:val="single" w:sz="4" w:space="0" w:color="auto"/>
            </w:tcBorders>
            <w:shd w:val="clear" w:color="auto" w:fill="auto"/>
          </w:tcPr>
          <w:p w:rsidR="00FA5E24" w:rsidRPr="008E6176" w:rsidRDefault="00FA5E24" w:rsidP="00330920">
            <w:pPr>
              <w:jc w:val="center"/>
              <w:rPr>
                <w:sz w:val="20"/>
                <w:szCs w:val="20"/>
                <w:lang w:val="ro-MO"/>
              </w:rPr>
            </w:pPr>
            <w:r w:rsidRPr="008E6176">
              <w:rPr>
                <w:sz w:val="20"/>
                <w:szCs w:val="20"/>
                <w:lang w:val="ro-MO"/>
              </w:rPr>
              <w:t>DAMCPASB</w:t>
            </w:r>
          </w:p>
        </w:tc>
        <w:tc>
          <w:tcPr>
            <w:tcW w:w="4772" w:type="dxa"/>
            <w:tcBorders>
              <w:bottom w:val="single" w:sz="4" w:space="0" w:color="auto"/>
            </w:tcBorders>
            <w:shd w:val="clear" w:color="auto" w:fill="auto"/>
          </w:tcPr>
          <w:p w:rsidR="00FA5E24" w:rsidRPr="008E6176" w:rsidRDefault="00FA5E24" w:rsidP="00330920">
            <w:pPr>
              <w:jc w:val="both"/>
              <w:rPr>
                <w:b/>
                <w:i/>
                <w:sz w:val="20"/>
                <w:szCs w:val="20"/>
                <w:lang w:val="ro-MO"/>
              </w:rPr>
            </w:pPr>
            <w:r w:rsidRPr="008E6176">
              <w:rPr>
                <w:b/>
                <w:i/>
                <w:sz w:val="20"/>
                <w:szCs w:val="20"/>
                <w:lang w:val="ro-MO"/>
              </w:rPr>
              <w:t>Activitate realizată în termen</w:t>
            </w:r>
          </w:p>
          <w:p w:rsidR="00FA5E24" w:rsidRPr="008E6176" w:rsidRDefault="00FA5E24" w:rsidP="0085530E">
            <w:pPr>
              <w:jc w:val="both"/>
              <w:rPr>
                <w:sz w:val="20"/>
                <w:szCs w:val="20"/>
                <w:lang w:val="ro-MO"/>
              </w:rPr>
            </w:pPr>
            <w:r w:rsidRPr="008E6176">
              <w:rPr>
                <w:sz w:val="20"/>
                <w:szCs w:val="20"/>
                <w:lang w:val="ro-MO"/>
              </w:rPr>
              <w:t>Pe parcursul anului 2015 a fost efectuată analiza cheltuielilor de personal în sectorul buge</w:t>
            </w:r>
            <w:r w:rsidR="00CA60F1" w:rsidRPr="008E6176">
              <w:rPr>
                <w:sz w:val="20"/>
                <w:szCs w:val="20"/>
                <w:lang w:val="ro-MO"/>
              </w:rPr>
              <w:t xml:space="preserve">tar şi a </w:t>
            </w:r>
            <w:r w:rsidRPr="008E6176">
              <w:rPr>
                <w:sz w:val="20"/>
                <w:szCs w:val="20"/>
                <w:lang w:val="ro-MO"/>
              </w:rPr>
              <w:t xml:space="preserve">fost estimat fondul de cheltuieli de personal pentru anii 2016-2018 în corespundere cu legislaţia în vigoare şi politica salarială. În corespundere cu calculele efectuate pentru anul 2016, </w:t>
            </w:r>
            <w:r w:rsidRPr="008E6176">
              <w:rPr>
                <w:b/>
                <w:sz w:val="20"/>
                <w:szCs w:val="20"/>
                <w:lang w:val="ro-MO"/>
              </w:rPr>
              <w:t>ponderea cheltuielilor de personal în PIB constituie 8,78 %</w:t>
            </w:r>
            <w:r w:rsidRPr="008E6176">
              <w:rPr>
                <w:sz w:val="20"/>
                <w:szCs w:val="20"/>
                <w:lang w:val="ro-MO"/>
              </w:rPr>
              <w:t>.</w:t>
            </w:r>
          </w:p>
        </w:tc>
      </w:tr>
      <w:tr w:rsidR="00AA3D95" w:rsidRPr="008715C8" w:rsidTr="00330920">
        <w:trPr>
          <w:trHeight w:val="243"/>
        </w:trPr>
        <w:tc>
          <w:tcPr>
            <w:tcW w:w="16113" w:type="dxa"/>
            <w:gridSpan w:val="7"/>
            <w:tcBorders>
              <w:bottom w:val="single" w:sz="4" w:space="0" w:color="auto"/>
            </w:tcBorders>
            <w:shd w:val="clear" w:color="auto" w:fill="auto"/>
          </w:tcPr>
          <w:p w:rsidR="00AA3D95" w:rsidRPr="008E6176" w:rsidRDefault="00AA3D95" w:rsidP="00330920">
            <w:pPr>
              <w:jc w:val="both"/>
              <w:rPr>
                <w:sz w:val="20"/>
                <w:szCs w:val="20"/>
                <w:lang w:val="ro-MO"/>
              </w:rPr>
            </w:pPr>
            <w:r w:rsidRPr="008E6176">
              <w:rPr>
                <w:b/>
                <w:bCs/>
                <w:sz w:val="20"/>
                <w:szCs w:val="20"/>
                <w:lang w:val="ro-MO"/>
              </w:rPr>
              <w:t xml:space="preserve">Obiectivul nr. 2: </w:t>
            </w:r>
            <w:r w:rsidRPr="008E6176">
              <w:rPr>
                <w:b/>
                <w:sz w:val="20"/>
                <w:szCs w:val="20"/>
                <w:lang w:val="ro-MO"/>
              </w:rPr>
              <w:t>Promovarea politicii fiscale orientate spre creşterea economică durabilă/incluzivă şi a politicii vamale orientate spre facilitarea comerţului exterior, întărirea competitivităţii agenţilor economici, asigurarea securităţii vamale la frontieră, simplificarea şi armonizarea politicilor şi legislaţiei fiscale şi vamale naţionale cu cea comunitară</w:t>
            </w:r>
          </w:p>
        </w:tc>
      </w:tr>
      <w:tr w:rsidR="003E662E" w:rsidRPr="008715C8" w:rsidTr="0082255F">
        <w:trPr>
          <w:trHeight w:val="70"/>
        </w:trPr>
        <w:tc>
          <w:tcPr>
            <w:tcW w:w="1938" w:type="dxa"/>
            <w:tcBorders>
              <w:bottom w:val="single" w:sz="4" w:space="0" w:color="auto"/>
            </w:tcBorders>
            <w:shd w:val="clear" w:color="auto" w:fill="auto"/>
          </w:tcPr>
          <w:p w:rsidR="003E662E" w:rsidRPr="008E6176" w:rsidRDefault="003E662E" w:rsidP="00330920">
            <w:pPr>
              <w:shd w:val="clear" w:color="auto" w:fill="FFFFFF"/>
              <w:jc w:val="both"/>
              <w:rPr>
                <w:sz w:val="20"/>
                <w:szCs w:val="20"/>
                <w:lang w:val="ro-MO"/>
              </w:rPr>
            </w:pPr>
            <w:r w:rsidRPr="008E6176">
              <w:rPr>
                <w:sz w:val="20"/>
                <w:szCs w:val="20"/>
                <w:lang w:val="ro-MO"/>
              </w:rPr>
              <w:t>2.1.</w:t>
            </w:r>
            <w:r w:rsidRPr="008E6176">
              <w:rPr>
                <w:color w:val="000000"/>
                <w:sz w:val="20"/>
                <w:szCs w:val="20"/>
                <w:lang w:val="ro-MO"/>
              </w:rPr>
              <w:t> Perfecţionarea continuă a politicilor fiscale şi vamale în scopul asigurării dezvoltării durabile a sistemului economico-financiar</w:t>
            </w:r>
          </w:p>
        </w:tc>
        <w:tc>
          <w:tcPr>
            <w:tcW w:w="2268" w:type="dxa"/>
            <w:tcBorders>
              <w:bottom w:val="single" w:sz="4" w:space="0" w:color="auto"/>
            </w:tcBorders>
            <w:shd w:val="clear" w:color="auto" w:fill="auto"/>
          </w:tcPr>
          <w:p w:rsidR="003E662E" w:rsidRPr="008E6176" w:rsidRDefault="003E662E" w:rsidP="00330920">
            <w:pPr>
              <w:jc w:val="both"/>
              <w:rPr>
                <w:sz w:val="20"/>
                <w:szCs w:val="20"/>
                <w:lang w:val="ro-MO"/>
              </w:rPr>
            </w:pPr>
            <w:r w:rsidRPr="008E6176">
              <w:rPr>
                <w:sz w:val="20"/>
                <w:szCs w:val="20"/>
                <w:lang w:val="ro-MO"/>
              </w:rPr>
              <w:t xml:space="preserve">2.1.1. Elaborarea şi </w:t>
            </w:r>
            <w:r w:rsidRPr="008E6176">
              <w:rPr>
                <w:sz w:val="20"/>
                <w:szCs w:val="20"/>
                <w:lang w:val="ro-MO" w:eastAsia="ro-RO"/>
              </w:rPr>
              <w:t>promovarea</w:t>
            </w:r>
            <w:r w:rsidRPr="008E6176">
              <w:rPr>
                <w:sz w:val="20"/>
                <w:szCs w:val="20"/>
                <w:lang w:val="ro-MO"/>
              </w:rPr>
              <w:t xml:space="preserve"> proiectului de lege privind modificarea şi completarea Codului fiscal, legilor pentru punerea în aplicare a titlurilor respective ale Codului fiscal, Codului vamal, legii cu privire la tariful vamal, altor legi fiscale şi vamale, reieşind din </w:t>
            </w:r>
            <w:r w:rsidRPr="008E6176">
              <w:rPr>
                <w:sz w:val="20"/>
                <w:szCs w:val="20"/>
                <w:lang w:val="ro-MO" w:eastAsia="ro-RO"/>
              </w:rPr>
              <w:t>măsurile de politică fiscală şi vamală</w:t>
            </w:r>
            <w:r w:rsidRPr="008E6176">
              <w:rPr>
                <w:sz w:val="20"/>
                <w:szCs w:val="20"/>
                <w:lang w:val="ro-MO"/>
              </w:rPr>
              <w:t xml:space="preserve"> pe anul 2016 şi perfecţionarea actelor </w:t>
            </w:r>
            <w:r w:rsidRPr="008E6176">
              <w:rPr>
                <w:sz w:val="20"/>
                <w:szCs w:val="20"/>
                <w:lang w:val="ro-MO"/>
              </w:rPr>
              <w:lastRenderedPageBreak/>
              <w:t>legislative din domeniile fiscal şi vamal</w:t>
            </w:r>
          </w:p>
        </w:tc>
        <w:tc>
          <w:tcPr>
            <w:tcW w:w="1465" w:type="dxa"/>
            <w:tcBorders>
              <w:bottom w:val="single" w:sz="4" w:space="0" w:color="auto"/>
            </w:tcBorders>
            <w:shd w:val="clear" w:color="auto" w:fill="auto"/>
          </w:tcPr>
          <w:p w:rsidR="003E662E" w:rsidRPr="008E6176" w:rsidRDefault="003E662E" w:rsidP="00330920">
            <w:pPr>
              <w:jc w:val="center"/>
              <w:rPr>
                <w:sz w:val="20"/>
                <w:szCs w:val="20"/>
                <w:lang w:val="ro-MO"/>
              </w:rPr>
            </w:pPr>
            <w:r w:rsidRPr="008E6176">
              <w:rPr>
                <w:sz w:val="20"/>
                <w:szCs w:val="20"/>
                <w:lang w:val="ro-MO"/>
              </w:rPr>
              <w:lastRenderedPageBreak/>
              <w:t>Semestrul II</w:t>
            </w:r>
          </w:p>
          <w:p w:rsidR="003E662E" w:rsidRPr="008E6176" w:rsidRDefault="003E662E" w:rsidP="00330920">
            <w:pPr>
              <w:jc w:val="center"/>
              <w:rPr>
                <w:sz w:val="20"/>
                <w:szCs w:val="20"/>
                <w:lang w:val="ro-MO"/>
              </w:rPr>
            </w:pPr>
          </w:p>
        </w:tc>
        <w:tc>
          <w:tcPr>
            <w:tcW w:w="2693" w:type="dxa"/>
            <w:tcBorders>
              <w:bottom w:val="single" w:sz="4" w:space="0" w:color="auto"/>
            </w:tcBorders>
            <w:shd w:val="clear" w:color="auto" w:fill="auto"/>
          </w:tcPr>
          <w:p w:rsidR="003E662E" w:rsidRPr="008E6176" w:rsidRDefault="003E662E" w:rsidP="00330920">
            <w:pPr>
              <w:jc w:val="center"/>
              <w:rPr>
                <w:b/>
                <w:sz w:val="20"/>
                <w:szCs w:val="20"/>
                <w:lang w:val="ro-MO"/>
              </w:rPr>
            </w:pPr>
            <w:r w:rsidRPr="008E6176">
              <w:rPr>
                <w:b/>
                <w:sz w:val="20"/>
                <w:szCs w:val="20"/>
                <w:lang w:val="ro-MO"/>
              </w:rPr>
              <w:t>Risc extern</w:t>
            </w:r>
          </w:p>
          <w:p w:rsidR="003E662E" w:rsidRPr="008E6176" w:rsidRDefault="003E662E" w:rsidP="00330920">
            <w:pPr>
              <w:jc w:val="center"/>
              <w:rPr>
                <w:sz w:val="20"/>
                <w:szCs w:val="20"/>
                <w:lang w:val="ro-MO"/>
              </w:rPr>
            </w:pPr>
            <w:r w:rsidRPr="008E6176">
              <w:rPr>
                <w:sz w:val="20"/>
                <w:szCs w:val="20"/>
                <w:lang w:val="ro-MO"/>
              </w:rPr>
              <w:t>- imprevizibilitatea deciziilor</w:t>
            </w:r>
          </w:p>
          <w:p w:rsidR="003E662E" w:rsidRPr="008E6176" w:rsidRDefault="003E662E" w:rsidP="00330920">
            <w:pPr>
              <w:jc w:val="center"/>
              <w:rPr>
                <w:sz w:val="20"/>
                <w:szCs w:val="20"/>
                <w:lang w:val="ro-MO"/>
              </w:rPr>
            </w:pPr>
            <w:r w:rsidRPr="008E6176">
              <w:rPr>
                <w:sz w:val="20"/>
                <w:szCs w:val="20"/>
                <w:lang w:val="ro-MO"/>
              </w:rPr>
              <w:t>politice;</w:t>
            </w:r>
          </w:p>
          <w:p w:rsidR="003E662E" w:rsidRPr="008E6176" w:rsidRDefault="003E662E" w:rsidP="00330920">
            <w:pPr>
              <w:jc w:val="center"/>
              <w:rPr>
                <w:sz w:val="20"/>
                <w:szCs w:val="20"/>
                <w:lang w:val="ro-MO"/>
              </w:rPr>
            </w:pPr>
            <w:r w:rsidRPr="008E6176">
              <w:rPr>
                <w:sz w:val="20"/>
                <w:szCs w:val="20"/>
                <w:lang w:val="ro-MO"/>
              </w:rPr>
              <w:t>- tergiversarea avizării proiectului de lege de către autorităţile publice şi partenerii sociali</w:t>
            </w:r>
          </w:p>
          <w:p w:rsidR="003E662E" w:rsidRPr="008E6176" w:rsidRDefault="003E662E" w:rsidP="00330920">
            <w:pPr>
              <w:jc w:val="center"/>
              <w:rPr>
                <w:b/>
                <w:sz w:val="20"/>
                <w:szCs w:val="20"/>
                <w:lang w:val="ro-MO"/>
              </w:rPr>
            </w:pPr>
            <w:r w:rsidRPr="008E6176">
              <w:rPr>
                <w:b/>
                <w:sz w:val="20"/>
                <w:szCs w:val="20"/>
                <w:lang w:val="ro-MO"/>
              </w:rPr>
              <w:t>Risc intern</w:t>
            </w:r>
          </w:p>
          <w:p w:rsidR="003E662E" w:rsidRPr="008E6176" w:rsidRDefault="003E662E" w:rsidP="00330920">
            <w:pPr>
              <w:jc w:val="center"/>
              <w:rPr>
                <w:sz w:val="20"/>
                <w:szCs w:val="20"/>
                <w:lang w:val="ro-MO"/>
              </w:rPr>
            </w:pPr>
            <w:r w:rsidRPr="008E6176">
              <w:rPr>
                <w:sz w:val="20"/>
                <w:szCs w:val="20"/>
                <w:lang w:val="ro-MO"/>
              </w:rPr>
              <w:t>- abilităţi insuficiente de</w:t>
            </w:r>
          </w:p>
          <w:p w:rsidR="003E662E" w:rsidRPr="008E6176" w:rsidRDefault="003E662E" w:rsidP="00330920">
            <w:pPr>
              <w:jc w:val="center"/>
              <w:rPr>
                <w:sz w:val="20"/>
                <w:szCs w:val="20"/>
                <w:lang w:val="ro-MO"/>
              </w:rPr>
            </w:pPr>
            <w:r w:rsidRPr="008E6176">
              <w:rPr>
                <w:sz w:val="20"/>
                <w:szCs w:val="20"/>
                <w:lang w:val="ro-MO"/>
              </w:rPr>
              <w:t>elaborare a</w:t>
            </w:r>
          </w:p>
          <w:p w:rsidR="003E662E" w:rsidRPr="008E6176" w:rsidRDefault="003E662E" w:rsidP="00330920">
            <w:pPr>
              <w:jc w:val="center"/>
              <w:rPr>
                <w:b/>
                <w:sz w:val="20"/>
                <w:szCs w:val="20"/>
                <w:lang w:val="ro-MO"/>
              </w:rPr>
            </w:pPr>
            <w:r w:rsidRPr="008E6176">
              <w:rPr>
                <w:sz w:val="20"/>
                <w:szCs w:val="20"/>
                <w:lang w:val="ro-MO"/>
              </w:rPr>
              <w:t xml:space="preserve">cadrului legislativ </w:t>
            </w:r>
          </w:p>
        </w:tc>
        <w:tc>
          <w:tcPr>
            <w:tcW w:w="1559" w:type="dxa"/>
            <w:tcBorders>
              <w:bottom w:val="single" w:sz="4" w:space="0" w:color="auto"/>
            </w:tcBorders>
            <w:shd w:val="clear" w:color="auto" w:fill="auto"/>
          </w:tcPr>
          <w:p w:rsidR="003E662E" w:rsidRPr="008E6176" w:rsidRDefault="003E662E" w:rsidP="00330920">
            <w:pPr>
              <w:jc w:val="center"/>
              <w:rPr>
                <w:sz w:val="20"/>
                <w:szCs w:val="20"/>
                <w:lang w:val="ro-MO"/>
              </w:rPr>
            </w:pPr>
            <w:r w:rsidRPr="008E6176">
              <w:rPr>
                <w:sz w:val="20"/>
                <w:szCs w:val="20"/>
                <w:lang w:val="ro-MO"/>
              </w:rPr>
              <w:t>Proiect de lege elaborat şi prezentat Guvernului</w:t>
            </w:r>
          </w:p>
        </w:tc>
        <w:tc>
          <w:tcPr>
            <w:tcW w:w="1418" w:type="dxa"/>
            <w:tcBorders>
              <w:bottom w:val="single" w:sz="4" w:space="0" w:color="auto"/>
            </w:tcBorders>
            <w:shd w:val="clear" w:color="auto" w:fill="auto"/>
          </w:tcPr>
          <w:p w:rsidR="003E662E" w:rsidRPr="008E6176" w:rsidRDefault="003E662E" w:rsidP="00330920">
            <w:pPr>
              <w:jc w:val="center"/>
              <w:rPr>
                <w:sz w:val="20"/>
                <w:szCs w:val="20"/>
                <w:lang w:val="ro-MO"/>
              </w:rPr>
            </w:pPr>
            <w:r w:rsidRPr="008E6176">
              <w:rPr>
                <w:sz w:val="20"/>
                <w:szCs w:val="20"/>
                <w:lang w:val="ro-MO"/>
              </w:rPr>
              <w:t>DGPLFV</w:t>
            </w:r>
          </w:p>
          <w:p w:rsidR="003E662E" w:rsidRPr="008E6176" w:rsidRDefault="003E662E" w:rsidP="00330920">
            <w:pPr>
              <w:jc w:val="center"/>
              <w:rPr>
                <w:sz w:val="20"/>
                <w:szCs w:val="20"/>
                <w:lang w:val="ro-MO"/>
              </w:rPr>
            </w:pPr>
            <w:r w:rsidRPr="008E6176">
              <w:rPr>
                <w:sz w:val="20"/>
                <w:szCs w:val="20"/>
                <w:lang w:val="ro-MO"/>
              </w:rPr>
              <w:t>în comun cu subdiviziunile din cadrul ministerului şi instituţiile din subordine</w:t>
            </w:r>
          </w:p>
        </w:tc>
        <w:tc>
          <w:tcPr>
            <w:tcW w:w="4772" w:type="dxa"/>
            <w:tcBorders>
              <w:bottom w:val="single" w:sz="4" w:space="0" w:color="auto"/>
            </w:tcBorders>
            <w:shd w:val="clear" w:color="auto" w:fill="auto"/>
          </w:tcPr>
          <w:p w:rsidR="003E662E" w:rsidRPr="008E6176" w:rsidRDefault="003E662E" w:rsidP="00330920">
            <w:pPr>
              <w:pStyle w:val="tt"/>
              <w:jc w:val="both"/>
              <w:rPr>
                <w:bCs w:val="0"/>
                <w:i/>
                <w:color w:val="000000"/>
                <w:sz w:val="20"/>
                <w:szCs w:val="20"/>
                <w:lang w:val="ro-MO"/>
              </w:rPr>
            </w:pPr>
            <w:r w:rsidRPr="008E6176">
              <w:rPr>
                <w:bCs w:val="0"/>
                <w:i/>
                <w:color w:val="000000"/>
                <w:sz w:val="20"/>
                <w:szCs w:val="20"/>
                <w:lang w:val="ro-MO"/>
              </w:rPr>
              <w:t>Activitate în curs de realizare</w:t>
            </w:r>
          </w:p>
          <w:p w:rsidR="00730797" w:rsidRPr="008E6176" w:rsidRDefault="003E662E" w:rsidP="00D961E2">
            <w:pPr>
              <w:pStyle w:val="tt"/>
              <w:jc w:val="both"/>
              <w:rPr>
                <w:b w:val="0"/>
                <w:sz w:val="20"/>
                <w:szCs w:val="20"/>
                <w:lang w:val="ro-MO"/>
              </w:rPr>
            </w:pPr>
            <w:r w:rsidRPr="008E6176">
              <w:rPr>
                <w:bCs w:val="0"/>
                <w:color w:val="000000"/>
                <w:sz w:val="20"/>
                <w:szCs w:val="20"/>
                <w:lang w:val="ro-MO"/>
              </w:rPr>
              <w:t>Proiectul de lege</w:t>
            </w:r>
            <w:r w:rsidRPr="008E6176">
              <w:rPr>
                <w:b w:val="0"/>
                <w:bCs w:val="0"/>
                <w:color w:val="000000"/>
                <w:sz w:val="20"/>
                <w:szCs w:val="20"/>
                <w:lang w:val="ro-MO"/>
              </w:rPr>
              <w:t xml:space="preserve"> privind modificarea şi completarea </w:t>
            </w:r>
            <w:r w:rsidRPr="008E6176">
              <w:rPr>
                <w:b w:val="0"/>
                <w:sz w:val="20"/>
                <w:szCs w:val="20"/>
                <w:lang w:val="ro-MO"/>
              </w:rPr>
              <w:t xml:space="preserve">Codului fiscal, legilor pentru punerea în aplicare a titlurilor respective ale Codului fiscal, Codului vamal, legii cu privire la tariful vamal, altor legi fiscale şi vamale, reieşind din </w:t>
            </w:r>
            <w:r w:rsidRPr="008E6176">
              <w:rPr>
                <w:b w:val="0"/>
                <w:sz w:val="20"/>
                <w:szCs w:val="20"/>
                <w:lang w:val="ro-MO" w:eastAsia="ro-RO"/>
              </w:rPr>
              <w:t>măsurile de politică fiscală şi vamală</w:t>
            </w:r>
            <w:r w:rsidRPr="008E6176">
              <w:rPr>
                <w:b w:val="0"/>
                <w:sz w:val="20"/>
                <w:szCs w:val="20"/>
                <w:lang w:val="ro-MO"/>
              </w:rPr>
              <w:t xml:space="preserve"> pe anul 2016 </w:t>
            </w:r>
            <w:r w:rsidRPr="008E6176">
              <w:rPr>
                <w:sz w:val="20"/>
                <w:szCs w:val="20"/>
                <w:lang w:val="ro-MO"/>
              </w:rPr>
              <w:t>a fost elaborat</w:t>
            </w:r>
            <w:r w:rsidRPr="008E6176">
              <w:rPr>
                <w:b w:val="0"/>
                <w:sz w:val="20"/>
                <w:szCs w:val="20"/>
                <w:lang w:val="ro-MO"/>
              </w:rPr>
              <w:t>. Însă, din cauza demiteri</w:t>
            </w:r>
            <w:r w:rsidR="00D961E2">
              <w:rPr>
                <w:b w:val="0"/>
                <w:sz w:val="20"/>
                <w:szCs w:val="20"/>
                <w:lang w:val="ro-MO"/>
              </w:rPr>
              <w:t>lor</w:t>
            </w:r>
            <w:r w:rsidRPr="008E6176">
              <w:rPr>
                <w:b w:val="0"/>
                <w:sz w:val="20"/>
                <w:szCs w:val="20"/>
                <w:lang w:val="ro-MO"/>
              </w:rPr>
              <w:t xml:space="preserve"> Guvernului, definitivarea şi promovarea acestui proiect  urmează să fie efectuată </w:t>
            </w:r>
            <w:r w:rsidR="00D961E2">
              <w:rPr>
                <w:b w:val="0"/>
                <w:sz w:val="20"/>
                <w:szCs w:val="20"/>
                <w:lang w:val="ro-MO"/>
              </w:rPr>
              <w:t>pe parcursul anului 2016</w:t>
            </w:r>
            <w:r w:rsidRPr="008E6176">
              <w:rPr>
                <w:b w:val="0"/>
                <w:sz w:val="20"/>
                <w:szCs w:val="20"/>
                <w:lang w:val="ro-MO"/>
              </w:rPr>
              <w:t>.</w:t>
            </w:r>
          </w:p>
        </w:tc>
      </w:tr>
      <w:tr w:rsidR="003E662E" w:rsidRPr="008715C8" w:rsidTr="0082255F">
        <w:trPr>
          <w:trHeight w:val="70"/>
        </w:trPr>
        <w:tc>
          <w:tcPr>
            <w:tcW w:w="1938" w:type="dxa"/>
            <w:vMerge w:val="restart"/>
            <w:shd w:val="clear" w:color="auto" w:fill="auto"/>
          </w:tcPr>
          <w:p w:rsidR="003E662E" w:rsidRPr="008E6176" w:rsidRDefault="003E662E" w:rsidP="00330920">
            <w:pPr>
              <w:shd w:val="clear" w:color="auto" w:fill="FFFFFF"/>
              <w:jc w:val="both"/>
              <w:rPr>
                <w:sz w:val="20"/>
                <w:szCs w:val="20"/>
                <w:lang w:val="ro-MO"/>
              </w:rPr>
            </w:pPr>
          </w:p>
        </w:tc>
        <w:tc>
          <w:tcPr>
            <w:tcW w:w="2268" w:type="dxa"/>
            <w:tcBorders>
              <w:bottom w:val="single" w:sz="4" w:space="0" w:color="auto"/>
            </w:tcBorders>
            <w:shd w:val="clear" w:color="auto" w:fill="auto"/>
          </w:tcPr>
          <w:p w:rsidR="003E662E" w:rsidRPr="008E6176" w:rsidRDefault="003E662E" w:rsidP="00330920">
            <w:pPr>
              <w:jc w:val="both"/>
              <w:rPr>
                <w:sz w:val="20"/>
                <w:szCs w:val="20"/>
                <w:lang w:val="ro-MO"/>
              </w:rPr>
            </w:pPr>
            <w:r w:rsidRPr="008E6176">
              <w:rPr>
                <w:sz w:val="20"/>
                <w:szCs w:val="20"/>
                <w:lang w:val="ro-MO"/>
              </w:rPr>
              <w:t>inclusiv: elaborarea propunerilor privind eficientizarea procedurilor de administrare fiscală, pentru excluderea barierelor care împiedică facilitarea colectării impozitelor şi taxelor</w:t>
            </w:r>
          </w:p>
        </w:tc>
        <w:tc>
          <w:tcPr>
            <w:tcW w:w="1465" w:type="dxa"/>
            <w:tcBorders>
              <w:bottom w:val="single" w:sz="4" w:space="0" w:color="auto"/>
            </w:tcBorders>
            <w:shd w:val="clear" w:color="auto" w:fill="auto"/>
          </w:tcPr>
          <w:p w:rsidR="003E662E" w:rsidRPr="008E6176" w:rsidRDefault="003E662E" w:rsidP="00330920">
            <w:pPr>
              <w:jc w:val="center"/>
              <w:rPr>
                <w:sz w:val="20"/>
                <w:szCs w:val="20"/>
                <w:lang w:val="ro-MO"/>
              </w:rPr>
            </w:pPr>
            <w:r w:rsidRPr="008E6176">
              <w:rPr>
                <w:sz w:val="20"/>
                <w:szCs w:val="20"/>
                <w:lang w:val="ro-MO"/>
              </w:rPr>
              <w:t xml:space="preserve">Semestrul II </w:t>
            </w:r>
          </w:p>
        </w:tc>
        <w:tc>
          <w:tcPr>
            <w:tcW w:w="2693" w:type="dxa"/>
            <w:tcBorders>
              <w:bottom w:val="single" w:sz="4" w:space="0" w:color="auto"/>
            </w:tcBorders>
            <w:shd w:val="clear" w:color="auto" w:fill="auto"/>
          </w:tcPr>
          <w:p w:rsidR="003E662E" w:rsidRPr="008E6176" w:rsidRDefault="003E662E" w:rsidP="00330920">
            <w:pPr>
              <w:jc w:val="center"/>
              <w:rPr>
                <w:b/>
                <w:sz w:val="20"/>
                <w:szCs w:val="20"/>
                <w:lang w:val="ro-MO"/>
              </w:rPr>
            </w:pPr>
            <w:r w:rsidRPr="008E6176">
              <w:rPr>
                <w:b/>
                <w:sz w:val="20"/>
                <w:szCs w:val="20"/>
                <w:lang w:val="ro-MO"/>
              </w:rPr>
              <w:t>Risc intern</w:t>
            </w:r>
          </w:p>
          <w:p w:rsidR="003E662E" w:rsidRPr="008E6176" w:rsidRDefault="003E662E" w:rsidP="00330920">
            <w:pPr>
              <w:jc w:val="center"/>
              <w:rPr>
                <w:b/>
                <w:sz w:val="20"/>
                <w:szCs w:val="20"/>
                <w:lang w:val="ro-MO"/>
              </w:rPr>
            </w:pPr>
            <w:r w:rsidRPr="008E6176">
              <w:rPr>
                <w:sz w:val="20"/>
                <w:szCs w:val="20"/>
                <w:lang w:val="ro-MO"/>
              </w:rPr>
              <w:t>- nerespectarea termenelor-limită de prezentare a informaţiilor de către participanţii la proces</w:t>
            </w:r>
          </w:p>
        </w:tc>
        <w:tc>
          <w:tcPr>
            <w:tcW w:w="1559" w:type="dxa"/>
            <w:tcBorders>
              <w:bottom w:val="single" w:sz="4" w:space="0" w:color="auto"/>
            </w:tcBorders>
            <w:shd w:val="clear" w:color="auto" w:fill="auto"/>
          </w:tcPr>
          <w:p w:rsidR="003E662E" w:rsidRPr="008E6176" w:rsidRDefault="003E662E" w:rsidP="00330920">
            <w:pPr>
              <w:jc w:val="center"/>
              <w:rPr>
                <w:sz w:val="20"/>
                <w:szCs w:val="20"/>
                <w:lang w:val="ro-MO"/>
              </w:rPr>
            </w:pPr>
            <w:r w:rsidRPr="008E6176">
              <w:rPr>
                <w:sz w:val="20"/>
                <w:szCs w:val="20"/>
                <w:lang w:val="ro-MO"/>
              </w:rPr>
              <w:t>Propuneri elaborate şi incorporate în proiectul de lege privind politica fiscală pentru anul 2016</w:t>
            </w:r>
          </w:p>
          <w:p w:rsidR="003E662E" w:rsidRPr="008E6176" w:rsidRDefault="003E662E" w:rsidP="00330920">
            <w:pPr>
              <w:rPr>
                <w:sz w:val="20"/>
                <w:szCs w:val="20"/>
                <w:lang w:val="ro-MO"/>
              </w:rPr>
            </w:pPr>
          </w:p>
        </w:tc>
        <w:tc>
          <w:tcPr>
            <w:tcW w:w="1418" w:type="dxa"/>
            <w:tcBorders>
              <w:bottom w:val="single" w:sz="4" w:space="0" w:color="auto"/>
            </w:tcBorders>
            <w:shd w:val="clear" w:color="auto" w:fill="auto"/>
          </w:tcPr>
          <w:p w:rsidR="003E662E" w:rsidRPr="008E6176" w:rsidRDefault="003E662E" w:rsidP="00330920">
            <w:pPr>
              <w:jc w:val="center"/>
              <w:rPr>
                <w:sz w:val="20"/>
                <w:szCs w:val="20"/>
                <w:lang w:val="ro-MO"/>
              </w:rPr>
            </w:pPr>
            <w:r w:rsidRPr="008E6176">
              <w:rPr>
                <w:sz w:val="20"/>
                <w:szCs w:val="20"/>
                <w:lang w:val="ro-MO"/>
              </w:rPr>
              <w:t xml:space="preserve">IFPS în comun cu DGPLFV </w:t>
            </w:r>
          </w:p>
        </w:tc>
        <w:tc>
          <w:tcPr>
            <w:tcW w:w="4772" w:type="dxa"/>
            <w:tcBorders>
              <w:bottom w:val="single" w:sz="4" w:space="0" w:color="auto"/>
            </w:tcBorders>
            <w:shd w:val="clear" w:color="auto" w:fill="auto"/>
          </w:tcPr>
          <w:p w:rsidR="003E662E" w:rsidRPr="008E6176" w:rsidRDefault="003E662E" w:rsidP="00330920">
            <w:pPr>
              <w:pStyle w:val="tt"/>
              <w:jc w:val="both"/>
              <w:rPr>
                <w:bCs w:val="0"/>
                <w:i/>
                <w:color w:val="000000"/>
                <w:sz w:val="20"/>
                <w:szCs w:val="20"/>
                <w:lang w:val="ro-MO"/>
              </w:rPr>
            </w:pPr>
            <w:r w:rsidRPr="008E6176">
              <w:rPr>
                <w:bCs w:val="0"/>
                <w:i/>
                <w:color w:val="000000"/>
                <w:sz w:val="20"/>
                <w:szCs w:val="20"/>
                <w:lang w:val="ro-MO"/>
              </w:rPr>
              <w:t>Activitate în curs de realizare</w:t>
            </w:r>
          </w:p>
          <w:p w:rsidR="00ED00E3" w:rsidRPr="008E6176" w:rsidRDefault="003E662E" w:rsidP="00575C65">
            <w:pPr>
              <w:pStyle w:val="tt"/>
              <w:jc w:val="both"/>
              <w:rPr>
                <w:b w:val="0"/>
                <w:sz w:val="20"/>
                <w:szCs w:val="20"/>
                <w:lang w:val="ro-MO"/>
              </w:rPr>
            </w:pPr>
            <w:r w:rsidRPr="008E6176">
              <w:rPr>
                <w:bCs w:val="0"/>
                <w:color w:val="000000"/>
                <w:sz w:val="20"/>
                <w:szCs w:val="20"/>
                <w:lang w:val="ro-MO"/>
              </w:rPr>
              <w:t>Au fost elaborate</w:t>
            </w:r>
            <w:r w:rsidRPr="008E6176">
              <w:rPr>
                <w:b w:val="0"/>
                <w:bCs w:val="0"/>
                <w:color w:val="000000"/>
                <w:sz w:val="20"/>
                <w:szCs w:val="20"/>
                <w:lang w:val="ro-MO"/>
              </w:rPr>
              <w:t xml:space="preserve"> propuneri privind eficientizarea procedurilor de administrare fiscală</w:t>
            </w:r>
            <w:r w:rsidRPr="008E6176">
              <w:rPr>
                <w:b w:val="0"/>
                <w:sz w:val="20"/>
                <w:szCs w:val="20"/>
                <w:lang w:val="ro-MO"/>
              </w:rPr>
              <w:t>, pentru excluderea barierelor care împiedică facilitarea colectării impozitelor şi taxelor</w:t>
            </w:r>
            <w:r w:rsidRPr="008E6176">
              <w:rPr>
                <w:b w:val="0"/>
                <w:bCs w:val="0"/>
                <w:color w:val="000000"/>
                <w:sz w:val="20"/>
                <w:szCs w:val="20"/>
                <w:lang w:val="ro-MO"/>
              </w:rPr>
              <w:t xml:space="preserve">. Acestea </w:t>
            </w:r>
            <w:r w:rsidRPr="008E6176">
              <w:rPr>
                <w:bCs w:val="0"/>
                <w:color w:val="000000"/>
                <w:sz w:val="20"/>
                <w:szCs w:val="20"/>
                <w:lang w:val="ro-MO"/>
              </w:rPr>
              <w:t xml:space="preserve">se regăsesc în proiectul de lege </w:t>
            </w:r>
            <w:r w:rsidRPr="008E6176">
              <w:rPr>
                <w:b w:val="0"/>
                <w:bCs w:val="0"/>
                <w:color w:val="000000"/>
                <w:sz w:val="20"/>
                <w:szCs w:val="20"/>
                <w:lang w:val="ro-MO"/>
              </w:rPr>
              <w:t>pentru modificarea şi completarea unor acte legislative,</w:t>
            </w:r>
            <w:r w:rsidRPr="008E6176">
              <w:rPr>
                <w:bCs w:val="0"/>
                <w:color w:val="000000"/>
                <w:sz w:val="20"/>
                <w:szCs w:val="20"/>
                <w:lang w:val="ro-MO"/>
              </w:rPr>
              <w:t xml:space="preserve"> ce ţine de realizarea politicii fiscale, vamale şi bugetare pe anul 2016</w:t>
            </w:r>
            <w:r w:rsidRPr="008E6176">
              <w:rPr>
                <w:b w:val="0"/>
                <w:bCs w:val="0"/>
                <w:color w:val="000000"/>
                <w:sz w:val="20"/>
                <w:szCs w:val="20"/>
                <w:lang w:val="ro-MO"/>
              </w:rPr>
              <w:t xml:space="preserve"> şi perfecţionarea legislaţiei fiscale, vamale şi bugetare. Însă, </w:t>
            </w:r>
            <w:r w:rsidRPr="008E6176">
              <w:rPr>
                <w:b w:val="0"/>
                <w:sz w:val="20"/>
                <w:szCs w:val="20"/>
                <w:lang w:val="ro-MO"/>
              </w:rPr>
              <w:t>din cauza demiteri</w:t>
            </w:r>
            <w:r w:rsidR="00575C65">
              <w:rPr>
                <w:b w:val="0"/>
                <w:sz w:val="20"/>
                <w:szCs w:val="20"/>
                <w:lang w:val="ro-MO"/>
              </w:rPr>
              <w:t>lor</w:t>
            </w:r>
            <w:r w:rsidRPr="008E6176">
              <w:rPr>
                <w:b w:val="0"/>
                <w:sz w:val="20"/>
                <w:szCs w:val="20"/>
                <w:lang w:val="ro-MO"/>
              </w:rPr>
              <w:t xml:space="preserve"> Guvernului, definitivarea şi promovarea acestui proiect  urmează să fie efectuată </w:t>
            </w:r>
            <w:r w:rsidR="00575C65">
              <w:rPr>
                <w:b w:val="0"/>
                <w:sz w:val="20"/>
                <w:szCs w:val="20"/>
                <w:lang w:val="ro-MO"/>
              </w:rPr>
              <w:t>pe parcursul anului 2016</w:t>
            </w:r>
            <w:r w:rsidRPr="008E6176">
              <w:rPr>
                <w:b w:val="0"/>
                <w:sz w:val="20"/>
                <w:szCs w:val="20"/>
                <w:lang w:val="ro-MO"/>
              </w:rPr>
              <w:t>.</w:t>
            </w:r>
          </w:p>
        </w:tc>
      </w:tr>
      <w:tr w:rsidR="003E662E" w:rsidRPr="008715C8" w:rsidTr="0082255F">
        <w:trPr>
          <w:trHeight w:val="243"/>
        </w:trPr>
        <w:tc>
          <w:tcPr>
            <w:tcW w:w="1938" w:type="dxa"/>
            <w:vMerge/>
            <w:shd w:val="clear" w:color="auto" w:fill="auto"/>
          </w:tcPr>
          <w:p w:rsidR="003E662E" w:rsidRPr="008E6176" w:rsidRDefault="003E662E" w:rsidP="00330920">
            <w:pPr>
              <w:shd w:val="clear" w:color="auto" w:fill="FFFFFF"/>
              <w:jc w:val="both"/>
              <w:rPr>
                <w:sz w:val="20"/>
                <w:szCs w:val="20"/>
                <w:lang w:val="ro-MO"/>
              </w:rPr>
            </w:pPr>
          </w:p>
        </w:tc>
        <w:tc>
          <w:tcPr>
            <w:tcW w:w="2268" w:type="dxa"/>
            <w:tcBorders>
              <w:bottom w:val="single" w:sz="4" w:space="0" w:color="auto"/>
            </w:tcBorders>
            <w:shd w:val="clear" w:color="auto" w:fill="auto"/>
          </w:tcPr>
          <w:p w:rsidR="003E662E" w:rsidRPr="008E6176" w:rsidRDefault="003E662E" w:rsidP="00330920">
            <w:pPr>
              <w:jc w:val="both"/>
              <w:rPr>
                <w:sz w:val="20"/>
                <w:szCs w:val="20"/>
                <w:lang w:val="ro-MO"/>
              </w:rPr>
            </w:pPr>
            <w:r w:rsidRPr="008E6176">
              <w:rPr>
                <w:sz w:val="20"/>
                <w:szCs w:val="20"/>
                <w:lang w:val="ro-MO"/>
              </w:rPr>
              <w:t>2.1.2. Elaborarea proiectelor de acte legislative şi normative din domeniile fiscal şi vamal</w:t>
            </w:r>
          </w:p>
        </w:tc>
        <w:tc>
          <w:tcPr>
            <w:tcW w:w="1465" w:type="dxa"/>
            <w:tcBorders>
              <w:bottom w:val="single" w:sz="4" w:space="0" w:color="auto"/>
            </w:tcBorders>
            <w:shd w:val="clear" w:color="auto" w:fill="auto"/>
          </w:tcPr>
          <w:p w:rsidR="003E662E" w:rsidRPr="008E6176" w:rsidRDefault="003E662E" w:rsidP="00330920">
            <w:pPr>
              <w:jc w:val="center"/>
              <w:rPr>
                <w:strike/>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3E662E" w:rsidRPr="008E6176" w:rsidRDefault="003E662E" w:rsidP="00330920">
            <w:pPr>
              <w:jc w:val="center"/>
              <w:rPr>
                <w:b/>
                <w:sz w:val="20"/>
                <w:szCs w:val="20"/>
                <w:lang w:val="ro-MO"/>
              </w:rPr>
            </w:pPr>
            <w:r w:rsidRPr="008E6176">
              <w:rPr>
                <w:b/>
                <w:sz w:val="20"/>
                <w:szCs w:val="20"/>
                <w:lang w:val="ro-MO"/>
              </w:rPr>
              <w:t>Risc extern</w:t>
            </w:r>
          </w:p>
          <w:p w:rsidR="003E662E" w:rsidRPr="008E6176" w:rsidRDefault="003E662E" w:rsidP="00330920">
            <w:pPr>
              <w:jc w:val="center"/>
              <w:rPr>
                <w:sz w:val="20"/>
                <w:szCs w:val="20"/>
                <w:lang w:val="ro-MO"/>
              </w:rPr>
            </w:pPr>
            <w:r w:rsidRPr="008E6176">
              <w:rPr>
                <w:sz w:val="20"/>
                <w:szCs w:val="20"/>
                <w:lang w:val="ro-MO"/>
              </w:rPr>
              <w:t>- imprevizibilitatea deciziilor politice;</w:t>
            </w:r>
          </w:p>
          <w:p w:rsidR="003E662E" w:rsidRPr="008E6176" w:rsidRDefault="003E662E" w:rsidP="00330920">
            <w:pPr>
              <w:jc w:val="center"/>
              <w:rPr>
                <w:sz w:val="20"/>
                <w:szCs w:val="20"/>
                <w:lang w:val="ro-MO"/>
              </w:rPr>
            </w:pPr>
            <w:r w:rsidRPr="008E6176">
              <w:rPr>
                <w:sz w:val="20"/>
                <w:szCs w:val="20"/>
                <w:lang w:val="ro-MO"/>
              </w:rPr>
              <w:t>- tergiversarea avizării proiectelor de acte legislative şi normative de către autorităţile publice şi partenerii sociali</w:t>
            </w:r>
          </w:p>
          <w:p w:rsidR="003E662E" w:rsidRPr="008E6176" w:rsidRDefault="003E662E" w:rsidP="00330920">
            <w:pPr>
              <w:jc w:val="center"/>
              <w:rPr>
                <w:b/>
                <w:sz w:val="20"/>
                <w:szCs w:val="20"/>
                <w:lang w:val="ro-MO"/>
              </w:rPr>
            </w:pPr>
            <w:r w:rsidRPr="008E6176">
              <w:rPr>
                <w:b/>
                <w:sz w:val="20"/>
                <w:szCs w:val="20"/>
                <w:lang w:val="ro-MO"/>
              </w:rPr>
              <w:t>Risc intern</w:t>
            </w:r>
          </w:p>
          <w:p w:rsidR="003E662E" w:rsidRPr="008E6176" w:rsidRDefault="003E662E" w:rsidP="00330920">
            <w:pPr>
              <w:jc w:val="center"/>
              <w:rPr>
                <w:sz w:val="20"/>
                <w:szCs w:val="20"/>
                <w:lang w:val="ro-MO"/>
              </w:rPr>
            </w:pPr>
            <w:r w:rsidRPr="008E6176">
              <w:rPr>
                <w:sz w:val="20"/>
                <w:szCs w:val="20"/>
                <w:lang w:val="ro-MO"/>
              </w:rPr>
              <w:t>- abilităţi insuficiente de elaborare a cadrului legislativ şi normativ</w:t>
            </w:r>
          </w:p>
        </w:tc>
        <w:tc>
          <w:tcPr>
            <w:tcW w:w="1559" w:type="dxa"/>
            <w:tcBorders>
              <w:bottom w:val="single" w:sz="4" w:space="0" w:color="auto"/>
            </w:tcBorders>
            <w:shd w:val="clear" w:color="auto" w:fill="auto"/>
          </w:tcPr>
          <w:p w:rsidR="003E662E" w:rsidRPr="008E6176" w:rsidRDefault="003E662E" w:rsidP="00330920">
            <w:pPr>
              <w:jc w:val="center"/>
              <w:rPr>
                <w:sz w:val="20"/>
                <w:szCs w:val="20"/>
                <w:lang w:val="ro-MO"/>
              </w:rPr>
            </w:pPr>
            <w:r w:rsidRPr="008E6176">
              <w:rPr>
                <w:sz w:val="20"/>
                <w:szCs w:val="20"/>
                <w:lang w:val="ro-MO"/>
              </w:rPr>
              <w:t>Proiecte elaborate</w:t>
            </w:r>
          </w:p>
          <w:p w:rsidR="003E662E" w:rsidRPr="008E6176" w:rsidRDefault="003E662E" w:rsidP="00330920">
            <w:pPr>
              <w:jc w:val="center"/>
              <w:rPr>
                <w:strike/>
                <w:sz w:val="20"/>
                <w:szCs w:val="20"/>
                <w:lang w:val="ro-MO"/>
              </w:rPr>
            </w:pPr>
            <w:r w:rsidRPr="008E6176">
              <w:rPr>
                <w:sz w:val="20"/>
                <w:szCs w:val="20"/>
                <w:lang w:val="ro-MO"/>
              </w:rPr>
              <w:t>şi prezentate Guvernului</w:t>
            </w:r>
          </w:p>
        </w:tc>
        <w:tc>
          <w:tcPr>
            <w:tcW w:w="1418" w:type="dxa"/>
            <w:tcBorders>
              <w:bottom w:val="single" w:sz="4" w:space="0" w:color="auto"/>
            </w:tcBorders>
            <w:shd w:val="clear" w:color="auto" w:fill="auto"/>
          </w:tcPr>
          <w:p w:rsidR="003E662E" w:rsidRPr="008E6176" w:rsidRDefault="003E662E" w:rsidP="00330920">
            <w:pPr>
              <w:jc w:val="center"/>
              <w:rPr>
                <w:strike/>
                <w:sz w:val="20"/>
                <w:szCs w:val="20"/>
                <w:lang w:val="ro-MO"/>
              </w:rPr>
            </w:pPr>
            <w:r w:rsidRPr="008E6176">
              <w:rPr>
                <w:sz w:val="20"/>
                <w:szCs w:val="20"/>
                <w:lang w:val="ro-MO"/>
              </w:rPr>
              <w:t>DGPLFV</w:t>
            </w:r>
          </w:p>
        </w:tc>
        <w:tc>
          <w:tcPr>
            <w:tcW w:w="4772" w:type="dxa"/>
            <w:tcBorders>
              <w:bottom w:val="single" w:sz="4" w:space="0" w:color="auto"/>
            </w:tcBorders>
            <w:shd w:val="clear" w:color="auto" w:fill="auto"/>
          </w:tcPr>
          <w:p w:rsidR="003E662E" w:rsidRPr="008E6176" w:rsidRDefault="003E662E" w:rsidP="00330920">
            <w:pPr>
              <w:pStyle w:val="tt"/>
              <w:jc w:val="both"/>
              <w:rPr>
                <w:bCs w:val="0"/>
                <w:i/>
                <w:color w:val="000000"/>
                <w:sz w:val="20"/>
                <w:szCs w:val="20"/>
                <w:lang w:val="ro-MO"/>
              </w:rPr>
            </w:pPr>
            <w:r w:rsidRPr="008E6176">
              <w:rPr>
                <w:bCs w:val="0"/>
                <w:i/>
                <w:color w:val="000000"/>
                <w:sz w:val="20"/>
                <w:szCs w:val="20"/>
                <w:lang w:val="ro-MO"/>
              </w:rPr>
              <w:t xml:space="preserve">Activitate </w:t>
            </w:r>
            <w:r w:rsidR="0036337E" w:rsidRPr="008E6176">
              <w:rPr>
                <w:bCs w:val="0"/>
                <w:i/>
                <w:color w:val="000000"/>
                <w:sz w:val="20"/>
                <w:szCs w:val="20"/>
                <w:lang w:val="ro-MO"/>
              </w:rPr>
              <w:t>realizată</w:t>
            </w:r>
          </w:p>
          <w:p w:rsidR="003E662E" w:rsidRPr="008E6176" w:rsidRDefault="003E662E" w:rsidP="00330920">
            <w:pPr>
              <w:pStyle w:val="tt"/>
              <w:jc w:val="both"/>
              <w:rPr>
                <w:b w:val="0"/>
                <w:bCs w:val="0"/>
                <w:color w:val="000000"/>
                <w:sz w:val="20"/>
                <w:szCs w:val="20"/>
                <w:lang w:val="ro-MO"/>
              </w:rPr>
            </w:pPr>
            <w:r w:rsidRPr="008E6176">
              <w:rPr>
                <w:b w:val="0"/>
                <w:bCs w:val="0"/>
                <w:color w:val="000000"/>
                <w:sz w:val="20"/>
                <w:szCs w:val="20"/>
                <w:lang w:val="ro-MO"/>
              </w:rPr>
              <w:t>Pe parcursul anului 2015, au fost:</w:t>
            </w:r>
          </w:p>
          <w:p w:rsidR="003E662E" w:rsidRPr="008E6176" w:rsidRDefault="003E662E" w:rsidP="00330920">
            <w:pPr>
              <w:pStyle w:val="ae"/>
              <w:numPr>
                <w:ilvl w:val="0"/>
                <w:numId w:val="23"/>
              </w:numPr>
              <w:tabs>
                <w:tab w:val="left" w:pos="1080"/>
                <w:tab w:val="left" w:pos="2880"/>
              </w:tabs>
              <w:ind w:left="317" w:hanging="141"/>
              <w:jc w:val="both"/>
              <w:rPr>
                <w:sz w:val="20"/>
                <w:szCs w:val="20"/>
                <w:lang w:val="ro-MO"/>
              </w:rPr>
            </w:pPr>
            <w:r w:rsidRPr="008E6176">
              <w:rPr>
                <w:b/>
                <w:i/>
                <w:sz w:val="20"/>
                <w:szCs w:val="20"/>
                <w:lang w:val="ro-MO"/>
              </w:rPr>
              <w:t>elaborate şi adoptate</w:t>
            </w:r>
            <w:r w:rsidRPr="008E6176">
              <w:rPr>
                <w:sz w:val="20"/>
                <w:szCs w:val="20"/>
                <w:lang w:val="ro-MO"/>
              </w:rPr>
              <w:t>:</w:t>
            </w:r>
          </w:p>
          <w:p w:rsidR="003E662E" w:rsidRPr="008E6176" w:rsidRDefault="003E662E" w:rsidP="00330920">
            <w:pPr>
              <w:tabs>
                <w:tab w:val="left" w:pos="1080"/>
                <w:tab w:val="left" w:pos="2880"/>
              </w:tabs>
              <w:jc w:val="both"/>
              <w:rPr>
                <w:sz w:val="20"/>
                <w:szCs w:val="20"/>
                <w:lang w:val="ro-MO"/>
              </w:rPr>
            </w:pPr>
            <w:r w:rsidRPr="008E6176">
              <w:rPr>
                <w:sz w:val="20"/>
                <w:szCs w:val="20"/>
                <w:lang w:val="ro-MO"/>
              </w:rPr>
              <w:t>- Legea nr. 50 din 03.04.2015 pentru modificarea art. 96 din Codul fiscal nr. 1163-XIII din 24 aprilie 1997;</w:t>
            </w:r>
          </w:p>
          <w:p w:rsidR="003E662E" w:rsidRPr="008E6176" w:rsidRDefault="003E662E" w:rsidP="00330920">
            <w:pPr>
              <w:tabs>
                <w:tab w:val="left" w:pos="1080"/>
                <w:tab w:val="left" w:pos="2880"/>
              </w:tabs>
              <w:jc w:val="both"/>
              <w:rPr>
                <w:sz w:val="20"/>
                <w:szCs w:val="20"/>
                <w:lang w:val="ro-MO"/>
              </w:rPr>
            </w:pPr>
            <w:r w:rsidRPr="008E6176">
              <w:rPr>
                <w:sz w:val="20"/>
                <w:szCs w:val="20"/>
                <w:lang w:val="ro-MO"/>
              </w:rPr>
              <w:t xml:space="preserve">- </w:t>
            </w:r>
            <w:r w:rsidRPr="008E6176">
              <w:rPr>
                <w:color w:val="000000"/>
                <w:sz w:val="20"/>
                <w:szCs w:val="20"/>
                <w:lang w:val="ro-MO"/>
              </w:rPr>
              <w:t>Legea nr. 108 din 28.05.2015 pentru modificarea şi completarea unor acte</w:t>
            </w:r>
            <w:r w:rsidRPr="008E6176">
              <w:rPr>
                <w:sz w:val="20"/>
                <w:szCs w:val="20"/>
                <w:lang w:val="ro-MO"/>
              </w:rPr>
              <w:t xml:space="preserve"> legislative</w:t>
            </w:r>
            <w:r w:rsidRPr="008E6176">
              <w:rPr>
                <w:color w:val="000000"/>
                <w:sz w:val="20"/>
                <w:szCs w:val="20"/>
                <w:lang w:val="ro-MO"/>
              </w:rPr>
              <w:t>, proiectul de lege pentru modificarea şi completarea unor acte legislative (în partea ce ţine de modificarea şi completarea Codului fiscal nr.1163-XIII din 24.04.1997 şi a Legii nr. 71 din 12.04.2015 pentru modificarea şi completarea unor acte legislative);</w:t>
            </w:r>
          </w:p>
          <w:p w:rsidR="003E662E" w:rsidRPr="008E6176" w:rsidRDefault="003E662E" w:rsidP="00330920">
            <w:pPr>
              <w:tabs>
                <w:tab w:val="left" w:pos="1080"/>
                <w:tab w:val="left" w:pos="2880"/>
              </w:tabs>
              <w:jc w:val="both"/>
              <w:rPr>
                <w:bCs/>
                <w:sz w:val="20"/>
                <w:szCs w:val="20"/>
                <w:lang w:val="ro-MO"/>
              </w:rPr>
            </w:pPr>
            <w:r w:rsidRPr="008E6176">
              <w:rPr>
                <w:color w:val="000000"/>
                <w:sz w:val="20"/>
                <w:szCs w:val="20"/>
                <w:lang w:val="ro-MO"/>
              </w:rPr>
              <w:t xml:space="preserve">- </w:t>
            </w:r>
            <w:r w:rsidRPr="008E6176">
              <w:rPr>
                <w:bCs/>
                <w:sz w:val="20"/>
                <w:szCs w:val="20"/>
                <w:lang w:val="ro-MO"/>
              </w:rPr>
              <w:t xml:space="preserve">Legea nr. </w:t>
            </w:r>
            <w:r w:rsidRPr="008E6176">
              <w:rPr>
                <w:sz w:val="20"/>
                <w:szCs w:val="20"/>
                <w:lang w:val="ro-MO"/>
              </w:rPr>
              <w:t>193 din 19.11.2015</w:t>
            </w:r>
            <w:r w:rsidRPr="008E6176">
              <w:rPr>
                <w:color w:val="000000"/>
                <w:sz w:val="20"/>
                <w:szCs w:val="20"/>
                <w:lang w:val="ro-MO"/>
              </w:rPr>
              <w:t xml:space="preserve"> </w:t>
            </w:r>
            <w:r w:rsidRPr="008E6176">
              <w:rPr>
                <w:bCs/>
                <w:sz w:val="20"/>
                <w:szCs w:val="20"/>
                <w:lang w:val="ro-MO"/>
              </w:rPr>
              <w:t>privind scutirea de taxa pe valoarea adăugată, taxa vamală şi de taxa pentru</w:t>
            </w:r>
            <w:r w:rsidRPr="008E6176">
              <w:rPr>
                <w:sz w:val="20"/>
                <w:szCs w:val="20"/>
                <w:lang w:val="ro-MO"/>
              </w:rPr>
              <w:t xml:space="preserve"> </w:t>
            </w:r>
            <w:r w:rsidRPr="008E6176">
              <w:rPr>
                <w:bCs/>
                <w:sz w:val="20"/>
                <w:szCs w:val="20"/>
                <w:lang w:val="ro-MO"/>
              </w:rPr>
              <w:t>efectuarea procedurilor vamale a mărfurilor şi serviciilor importate</w:t>
            </w:r>
            <w:r w:rsidRPr="008E6176">
              <w:rPr>
                <w:sz w:val="20"/>
                <w:szCs w:val="20"/>
                <w:lang w:val="ro-MO"/>
              </w:rPr>
              <w:t xml:space="preserve"> </w:t>
            </w:r>
            <w:r w:rsidRPr="008E6176">
              <w:rPr>
                <w:bCs/>
                <w:sz w:val="20"/>
                <w:szCs w:val="20"/>
                <w:lang w:val="ro-MO"/>
              </w:rPr>
              <w:t>şi/sau livrate pentru construcţia unei grădiniţe de copii;</w:t>
            </w:r>
          </w:p>
          <w:p w:rsidR="003E662E" w:rsidRPr="008E6176" w:rsidRDefault="003E662E" w:rsidP="00330920">
            <w:pPr>
              <w:pStyle w:val="ae"/>
              <w:numPr>
                <w:ilvl w:val="0"/>
                <w:numId w:val="23"/>
              </w:numPr>
              <w:tabs>
                <w:tab w:val="left" w:pos="1080"/>
                <w:tab w:val="left" w:pos="2880"/>
              </w:tabs>
              <w:ind w:left="317" w:hanging="141"/>
              <w:jc w:val="both"/>
              <w:rPr>
                <w:sz w:val="20"/>
                <w:szCs w:val="20"/>
                <w:lang w:val="ro-MO"/>
              </w:rPr>
            </w:pPr>
            <w:r w:rsidRPr="008E6176">
              <w:rPr>
                <w:b/>
                <w:i/>
                <w:sz w:val="20"/>
                <w:szCs w:val="20"/>
                <w:lang w:val="ro-MO"/>
              </w:rPr>
              <w:t>elaborate şi aprobate</w:t>
            </w:r>
            <w:r w:rsidR="005A57EA" w:rsidRPr="008E6176">
              <w:rPr>
                <w:sz w:val="20"/>
                <w:szCs w:val="20"/>
                <w:lang w:val="ro-MO"/>
              </w:rPr>
              <w:t>:</w:t>
            </w:r>
          </w:p>
          <w:p w:rsidR="003E662E" w:rsidRPr="008E6176" w:rsidRDefault="003E662E" w:rsidP="00330920">
            <w:pPr>
              <w:tabs>
                <w:tab w:val="left" w:pos="1080"/>
                <w:tab w:val="left" w:pos="2880"/>
              </w:tabs>
              <w:jc w:val="both"/>
              <w:rPr>
                <w:color w:val="000000"/>
                <w:sz w:val="20"/>
                <w:szCs w:val="20"/>
                <w:lang w:val="ro-MO"/>
              </w:rPr>
            </w:pPr>
            <w:r w:rsidRPr="008E6176">
              <w:rPr>
                <w:color w:val="000000"/>
                <w:sz w:val="20"/>
                <w:szCs w:val="20"/>
                <w:lang w:val="ro-MO"/>
              </w:rPr>
              <w:t>- Hotărîrea Guvernului nr. 82 din 12.03.2015 „Privind aprobarea proiectului de lege pentru modificarea şi completarea unor acte</w:t>
            </w:r>
            <w:r w:rsidRPr="008E6176">
              <w:rPr>
                <w:sz w:val="20"/>
                <w:szCs w:val="20"/>
                <w:lang w:val="ro-MO"/>
              </w:rPr>
              <w:t xml:space="preserve"> legislative</w:t>
            </w:r>
            <w:r w:rsidRPr="008E6176">
              <w:rPr>
                <w:iCs/>
                <w:sz w:val="20"/>
                <w:szCs w:val="20"/>
                <w:lang w:val="ro-MO"/>
              </w:rPr>
              <w:t xml:space="preserve">” </w:t>
            </w:r>
            <w:r w:rsidRPr="008E6176">
              <w:rPr>
                <w:color w:val="000000"/>
                <w:sz w:val="20"/>
                <w:szCs w:val="20"/>
                <w:lang w:val="ro-MO"/>
              </w:rPr>
              <w:t xml:space="preserve">(în partea ce ţine de completarea Legii nr.1054-XIV din 16.06.2000 pentru punerea în aplicare a Titlului IV din Codul fiscal şi Codului fiscal nr.1163-XIII din 24.04.1997). Însă urmare a unor obiecţii parvenite în cadrul şedinţei Parlamentului din 03.04.2015, proiectul a fost respins şi reîntors pentru examinare suplimentară şi promovare </w:t>
            </w:r>
            <w:r w:rsidRPr="008E6176">
              <w:rPr>
                <w:color w:val="000000"/>
                <w:sz w:val="20"/>
                <w:szCs w:val="20"/>
                <w:lang w:val="ro-MO"/>
              </w:rPr>
              <w:lastRenderedPageBreak/>
              <w:t>repetată.</w:t>
            </w:r>
          </w:p>
          <w:p w:rsidR="003E662E" w:rsidRPr="008E6176" w:rsidRDefault="003E662E" w:rsidP="00330920">
            <w:pPr>
              <w:tabs>
                <w:tab w:val="left" w:pos="1080"/>
                <w:tab w:val="left" w:pos="2880"/>
              </w:tabs>
              <w:jc w:val="both"/>
              <w:rPr>
                <w:color w:val="000000"/>
                <w:sz w:val="20"/>
                <w:szCs w:val="20"/>
                <w:lang w:val="ro-MO"/>
              </w:rPr>
            </w:pPr>
            <w:r w:rsidRPr="008E6176">
              <w:rPr>
                <w:color w:val="000000"/>
                <w:sz w:val="20"/>
                <w:szCs w:val="20"/>
                <w:lang w:val="ro-MO"/>
              </w:rPr>
              <w:t>La moment, proiectul respectiv se află la Guvern pentru examinare suplimentară şi aprobare (scr. nr. 14/4-03/331/831 din 21.10.2015).</w:t>
            </w:r>
          </w:p>
          <w:p w:rsidR="003E662E" w:rsidRPr="008E6176" w:rsidRDefault="003E662E" w:rsidP="00330920">
            <w:pPr>
              <w:tabs>
                <w:tab w:val="left" w:pos="176"/>
                <w:tab w:val="left" w:pos="2880"/>
              </w:tabs>
              <w:jc w:val="both"/>
              <w:rPr>
                <w:sz w:val="20"/>
                <w:szCs w:val="20"/>
                <w:lang w:val="ro-MO"/>
              </w:rPr>
            </w:pPr>
            <w:r w:rsidRPr="008E6176">
              <w:rPr>
                <w:sz w:val="20"/>
                <w:szCs w:val="20"/>
                <w:lang w:val="ro-MO"/>
              </w:rPr>
              <w:t>- Hotărîrea Guvernului nr. 84 din 16.03.2015, proiectul Hotărîrii Guvernului „Pentru abrogarea punctului 2 din Hotărîrea Guvernului nr. 243 din 08 aprilie 2010”.</w:t>
            </w:r>
          </w:p>
          <w:p w:rsidR="003E662E" w:rsidRPr="008E6176" w:rsidRDefault="003E662E" w:rsidP="00330920">
            <w:pPr>
              <w:pStyle w:val="tt"/>
              <w:jc w:val="both"/>
              <w:rPr>
                <w:b w:val="0"/>
                <w:color w:val="000000"/>
                <w:sz w:val="20"/>
                <w:szCs w:val="20"/>
                <w:lang w:val="ro-MO"/>
              </w:rPr>
            </w:pPr>
            <w:r w:rsidRPr="008E6176">
              <w:rPr>
                <w:b w:val="0"/>
                <w:bCs w:val="0"/>
                <w:color w:val="000000"/>
                <w:sz w:val="20"/>
                <w:szCs w:val="20"/>
                <w:lang w:val="ro-MO"/>
              </w:rPr>
              <w:t xml:space="preserve">- </w:t>
            </w:r>
            <w:r w:rsidRPr="008E6176">
              <w:rPr>
                <w:b w:val="0"/>
                <w:color w:val="000000"/>
                <w:sz w:val="20"/>
                <w:szCs w:val="20"/>
                <w:lang w:val="ro-MO"/>
              </w:rPr>
              <w:t xml:space="preserve">Hotărîrea Guvernului nr. 155 din 08.04.2015 „Privind angajarea răspunderii asupra proiectului legii pentru modificarea şi completarea unor acte legislative” (privind </w:t>
            </w:r>
            <w:r w:rsidRPr="008E6176">
              <w:rPr>
                <w:b w:val="0"/>
                <w:color w:val="000000"/>
                <w:sz w:val="20"/>
                <w:szCs w:val="20"/>
                <w:lang w:val="ro-MO" w:eastAsia="ro-RO"/>
              </w:rPr>
              <w:t>realizarea măsurilor de politică fiscală şi vamală</w:t>
            </w:r>
            <w:r w:rsidRPr="008E6176">
              <w:rPr>
                <w:b w:val="0"/>
                <w:color w:val="000000"/>
                <w:sz w:val="20"/>
                <w:szCs w:val="20"/>
                <w:lang w:val="ro-MO"/>
              </w:rPr>
              <w:t xml:space="preserve"> pe anul 2015 şi perfecţionarea actelor legislative din domeniile fiscal şi vamal) în partea ce ţine de impozitele directe;</w:t>
            </w:r>
          </w:p>
          <w:p w:rsidR="003E662E" w:rsidRPr="008E6176" w:rsidRDefault="003E662E" w:rsidP="00330920">
            <w:pPr>
              <w:tabs>
                <w:tab w:val="left" w:pos="1080"/>
                <w:tab w:val="left" w:pos="2880"/>
              </w:tabs>
              <w:jc w:val="both"/>
              <w:rPr>
                <w:color w:val="000000"/>
                <w:sz w:val="20"/>
                <w:szCs w:val="20"/>
                <w:lang w:val="ro-MO"/>
              </w:rPr>
            </w:pPr>
            <w:r w:rsidRPr="008E6176">
              <w:rPr>
                <w:sz w:val="20"/>
                <w:szCs w:val="20"/>
                <w:lang w:val="ro-MO"/>
              </w:rPr>
              <w:t xml:space="preserve">- </w:t>
            </w:r>
            <w:r w:rsidRPr="008E6176">
              <w:rPr>
                <w:color w:val="000000"/>
                <w:sz w:val="20"/>
                <w:szCs w:val="20"/>
                <w:lang w:val="ro-MO"/>
              </w:rPr>
              <w:t>Hotărîrea Guvernului nr. 244 din 12.05.2015 „Privind aprobarea proiectului de lege pentru modificarea şi completarea unor acte</w:t>
            </w:r>
            <w:r w:rsidRPr="008E6176">
              <w:rPr>
                <w:sz w:val="20"/>
                <w:szCs w:val="20"/>
                <w:lang w:val="ro-MO"/>
              </w:rPr>
              <w:t xml:space="preserve"> legislative</w:t>
            </w:r>
            <w:r w:rsidRPr="008E6176">
              <w:rPr>
                <w:iCs/>
                <w:sz w:val="20"/>
                <w:szCs w:val="20"/>
                <w:lang w:val="ro-MO"/>
              </w:rPr>
              <w:t xml:space="preserve">” </w:t>
            </w:r>
            <w:r w:rsidRPr="008E6176">
              <w:rPr>
                <w:color w:val="000000"/>
                <w:sz w:val="20"/>
                <w:szCs w:val="20"/>
                <w:lang w:val="ro-MO"/>
              </w:rPr>
              <w:t>(în partea ce ţine de modificarea şi completarea Codului fiscal nr.1163-XIII din 24.04.1997 şi a Legii nr. 71 din 12.04.2015 pentru modificarea şi completarea unor acte legislative);</w:t>
            </w:r>
          </w:p>
          <w:p w:rsidR="003E662E" w:rsidRPr="008E6176" w:rsidRDefault="003E662E" w:rsidP="00330920">
            <w:pPr>
              <w:tabs>
                <w:tab w:val="left" w:pos="1080"/>
                <w:tab w:val="left" w:pos="2880"/>
              </w:tabs>
              <w:jc w:val="both"/>
              <w:rPr>
                <w:color w:val="000000"/>
                <w:sz w:val="20"/>
                <w:szCs w:val="20"/>
                <w:lang w:val="ro-MO"/>
              </w:rPr>
            </w:pPr>
            <w:r w:rsidRPr="008E6176">
              <w:rPr>
                <w:color w:val="000000" w:themeColor="text1"/>
                <w:sz w:val="20"/>
                <w:szCs w:val="20"/>
                <w:lang w:val="ro-MO"/>
              </w:rPr>
              <w:t>- Hotărîrea Guvernului nr. 422 din 03.07.2015 „</w:t>
            </w:r>
            <w:r w:rsidRPr="008E6176">
              <w:rPr>
                <w:sz w:val="20"/>
                <w:szCs w:val="20"/>
                <w:lang w:val="ro-MO"/>
              </w:rPr>
              <w:t>Privind modificarea şi completarea Regulamentului de comercializare cu amănuntul a produselor petroliere</w:t>
            </w:r>
            <w:r w:rsidRPr="008E6176">
              <w:rPr>
                <w:color w:val="000000" w:themeColor="text1"/>
                <w:sz w:val="20"/>
                <w:szCs w:val="20"/>
                <w:lang w:val="ro-MO"/>
              </w:rPr>
              <w:t>”.</w:t>
            </w:r>
          </w:p>
          <w:p w:rsidR="003E662E" w:rsidRPr="008E6176" w:rsidRDefault="003E662E" w:rsidP="00330920">
            <w:pPr>
              <w:pStyle w:val="ae"/>
              <w:numPr>
                <w:ilvl w:val="0"/>
                <w:numId w:val="23"/>
              </w:numPr>
              <w:tabs>
                <w:tab w:val="left" w:pos="1080"/>
                <w:tab w:val="left" w:pos="2880"/>
              </w:tabs>
              <w:ind w:left="317" w:hanging="141"/>
              <w:jc w:val="both"/>
              <w:rPr>
                <w:sz w:val="20"/>
                <w:szCs w:val="20"/>
                <w:lang w:val="ro-MO"/>
              </w:rPr>
            </w:pPr>
            <w:r w:rsidRPr="008E6176">
              <w:rPr>
                <w:b/>
                <w:i/>
                <w:sz w:val="20"/>
                <w:szCs w:val="20"/>
                <w:lang w:val="ro-MO"/>
              </w:rPr>
              <w:t>elaborate şi prezentate Guvernului</w:t>
            </w:r>
            <w:r w:rsidRPr="008E6176">
              <w:rPr>
                <w:sz w:val="20"/>
                <w:szCs w:val="20"/>
                <w:lang w:val="ro-MO"/>
              </w:rPr>
              <w:t>:</w:t>
            </w:r>
          </w:p>
          <w:p w:rsidR="003E662E" w:rsidRPr="008E6176" w:rsidRDefault="003E662E" w:rsidP="00330920">
            <w:pPr>
              <w:tabs>
                <w:tab w:val="left" w:pos="1080"/>
                <w:tab w:val="left" w:pos="2880"/>
              </w:tabs>
              <w:jc w:val="both"/>
              <w:rPr>
                <w:color w:val="000000"/>
                <w:sz w:val="20"/>
                <w:szCs w:val="20"/>
                <w:lang w:val="ro-MO"/>
              </w:rPr>
            </w:pPr>
            <w:r w:rsidRPr="008E6176">
              <w:rPr>
                <w:sz w:val="20"/>
                <w:szCs w:val="20"/>
                <w:lang w:val="ro-MO"/>
              </w:rPr>
              <w:t xml:space="preserve">- </w:t>
            </w:r>
            <w:r w:rsidRPr="008E6176">
              <w:rPr>
                <w:color w:val="000000"/>
                <w:sz w:val="20"/>
                <w:szCs w:val="20"/>
                <w:lang w:val="ro-MO"/>
              </w:rPr>
              <w:t>proiectul de lege pentru modificarea şi completarea unor acte legislative (în partea ce ţine de modificarea şi completarea Codului vamal nr. 1149-XIV din 20.07.2000 şi Legii pentru punerea în aplicare a titlului V al Codului fiscal nr.408-XV din 26.07.2001), (scr. nr. 14/4-03/347/948 din 06.11.2015);</w:t>
            </w:r>
          </w:p>
          <w:p w:rsidR="003E662E" w:rsidRPr="008E6176" w:rsidRDefault="003E662E" w:rsidP="00330920">
            <w:pPr>
              <w:tabs>
                <w:tab w:val="left" w:pos="1080"/>
                <w:tab w:val="left" w:pos="2880"/>
              </w:tabs>
              <w:jc w:val="both"/>
              <w:rPr>
                <w:color w:val="000000"/>
                <w:sz w:val="20"/>
                <w:szCs w:val="20"/>
                <w:lang w:val="ro-MO"/>
              </w:rPr>
            </w:pPr>
            <w:r w:rsidRPr="008E6176">
              <w:rPr>
                <w:color w:val="000000"/>
                <w:sz w:val="20"/>
                <w:szCs w:val="20"/>
                <w:lang w:val="ro-MO"/>
              </w:rPr>
              <w:t>-proiectul de lege privind înmatricularea unor mijloace de transport şi agregate prohibite, cu statut de confiscate, fără stăpîn, trecute în proprietatea statului cu drept de succesiune (scr. nr.14/4-03/347/948 din 06.11.2015);</w:t>
            </w:r>
          </w:p>
          <w:p w:rsidR="003E662E" w:rsidRPr="008E6176" w:rsidRDefault="003E662E" w:rsidP="00330920">
            <w:pPr>
              <w:tabs>
                <w:tab w:val="left" w:pos="1080"/>
                <w:tab w:val="left" w:pos="2880"/>
              </w:tabs>
              <w:jc w:val="both"/>
              <w:rPr>
                <w:sz w:val="20"/>
                <w:szCs w:val="20"/>
                <w:lang w:val="ro-MO"/>
              </w:rPr>
            </w:pPr>
            <w:r w:rsidRPr="008E6176">
              <w:rPr>
                <w:color w:val="000000"/>
                <w:sz w:val="20"/>
                <w:szCs w:val="20"/>
                <w:lang w:val="ro-MO"/>
              </w:rPr>
              <w:t xml:space="preserve">- </w:t>
            </w:r>
            <w:r w:rsidRPr="008E6176">
              <w:rPr>
                <w:sz w:val="20"/>
                <w:szCs w:val="20"/>
                <w:lang w:val="ro-MO"/>
              </w:rPr>
              <w:t>proiectul hotărîrii Guvernului cu privire la aprobarea modificărilor şi completărilor ce se operează în Regulamentul privind restituirea accizelor, aprobat prin Hotărîrea Guvernului nr. 1123 din 28.09.2006 şi abrogarea unei hotărîri de Guvern (scr. nr.14/4-03/328/822 din 19.10.2015.);</w:t>
            </w:r>
          </w:p>
          <w:p w:rsidR="003E662E" w:rsidRPr="008E6176" w:rsidRDefault="003E662E" w:rsidP="00330920">
            <w:pPr>
              <w:tabs>
                <w:tab w:val="left" w:pos="1080"/>
                <w:tab w:val="left" w:pos="2880"/>
              </w:tabs>
              <w:jc w:val="both"/>
              <w:rPr>
                <w:sz w:val="20"/>
                <w:szCs w:val="20"/>
                <w:lang w:val="ro-MO"/>
              </w:rPr>
            </w:pPr>
            <w:r w:rsidRPr="008E6176">
              <w:rPr>
                <w:sz w:val="20"/>
                <w:szCs w:val="20"/>
                <w:lang w:val="ro-MO"/>
              </w:rPr>
              <w:t xml:space="preserve">- proiectul hotărîrii Guvernului pentru aprobarea </w:t>
            </w:r>
            <w:r w:rsidRPr="008E6176">
              <w:rPr>
                <w:sz w:val="20"/>
                <w:szCs w:val="20"/>
                <w:lang w:val="ro-MO"/>
              </w:rPr>
              <w:lastRenderedPageBreak/>
              <w:t>Regulamentului cu privire la modul de aplicare a facilităţilor fiscale şi vamale</w:t>
            </w:r>
            <w:r w:rsidRPr="008E6176">
              <w:rPr>
                <w:b/>
                <w:sz w:val="20"/>
                <w:szCs w:val="20"/>
                <w:lang w:val="ro-MO"/>
              </w:rPr>
              <w:t xml:space="preserve"> </w:t>
            </w:r>
            <w:r w:rsidRPr="008E6176">
              <w:rPr>
                <w:sz w:val="20"/>
                <w:szCs w:val="20"/>
                <w:lang w:val="ro-MO"/>
              </w:rPr>
              <w:t>stabilite în art.103 alin.(9</w:t>
            </w:r>
            <w:r w:rsidRPr="008E6176">
              <w:rPr>
                <w:sz w:val="20"/>
                <w:szCs w:val="20"/>
                <w:vertAlign w:val="superscript"/>
                <w:lang w:val="ro-MO"/>
              </w:rPr>
              <w:t>6</w:t>
            </w:r>
            <w:r w:rsidRPr="008E6176">
              <w:rPr>
                <w:sz w:val="20"/>
                <w:szCs w:val="20"/>
                <w:lang w:val="ro-MO"/>
              </w:rPr>
              <w:t>) şi art.124 alin.(14) din Codul fiscal nr.1163-XIII din 24 aprilie 1997, art.28 lit.z) şi pct.11 din Nota la anexa nr.2 din Legea nr.1380-XIII din 20 noiembrie 1997 cu privire la tariful vamal, şi art.20 alin.(4</w:t>
            </w:r>
            <w:r w:rsidRPr="008E6176">
              <w:rPr>
                <w:sz w:val="20"/>
                <w:szCs w:val="20"/>
                <w:vertAlign w:val="superscript"/>
                <w:lang w:val="ro-MO"/>
              </w:rPr>
              <w:t>1</w:t>
            </w:r>
            <w:r w:rsidRPr="008E6176">
              <w:rPr>
                <w:sz w:val="20"/>
                <w:szCs w:val="20"/>
                <w:lang w:val="ro-MO"/>
              </w:rPr>
              <w:t>) din Codul vamal nr.1149-XIV din 20 iulie 2000 (scr. nr. 14/4-03/352/960 din 11.11.2015);</w:t>
            </w:r>
          </w:p>
          <w:p w:rsidR="003E662E" w:rsidRPr="008E6176" w:rsidRDefault="003E662E" w:rsidP="00330920">
            <w:pPr>
              <w:tabs>
                <w:tab w:val="left" w:pos="1080"/>
                <w:tab w:val="left" w:pos="2880"/>
              </w:tabs>
              <w:jc w:val="both"/>
              <w:rPr>
                <w:color w:val="000000"/>
                <w:sz w:val="20"/>
                <w:szCs w:val="20"/>
                <w:lang w:val="ro-MO"/>
              </w:rPr>
            </w:pPr>
            <w:r w:rsidRPr="008E6176">
              <w:rPr>
                <w:sz w:val="20"/>
                <w:szCs w:val="20"/>
                <w:lang w:val="ro-MO"/>
              </w:rPr>
              <w:t xml:space="preserve">- </w:t>
            </w:r>
            <w:r w:rsidRPr="008E6176">
              <w:rPr>
                <w:color w:val="000000"/>
                <w:sz w:val="20"/>
                <w:szCs w:val="20"/>
                <w:lang w:val="ro-MO"/>
              </w:rPr>
              <w:t>40</w:t>
            </w:r>
            <w:r w:rsidRPr="008E6176">
              <w:rPr>
                <w:sz w:val="20"/>
                <w:szCs w:val="20"/>
                <w:lang w:val="ro-MO"/>
              </w:rPr>
              <w:t xml:space="preserve"> de proiecte de hotărîri de Guvern pentru aprobarea avizelor unice la proiectele de acte legislative, înaintate cu titlu de iniţiativă legislativă.</w:t>
            </w:r>
          </w:p>
          <w:p w:rsidR="003E662E" w:rsidRPr="008E6176" w:rsidRDefault="003E662E" w:rsidP="00330920">
            <w:pPr>
              <w:tabs>
                <w:tab w:val="left" w:pos="1080"/>
                <w:tab w:val="left" w:pos="2880"/>
              </w:tabs>
              <w:jc w:val="both"/>
              <w:rPr>
                <w:sz w:val="20"/>
                <w:szCs w:val="20"/>
                <w:lang w:val="ro-MO"/>
              </w:rPr>
            </w:pPr>
            <w:r w:rsidRPr="008E6176">
              <w:rPr>
                <w:sz w:val="20"/>
                <w:szCs w:val="20"/>
                <w:lang w:val="ro-MO"/>
              </w:rPr>
              <w:t>Suplimentar, se menţionează că, au  fost elaborate şi la moment se află în proces de avizare la părţile interesate:</w:t>
            </w:r>
          </w:p>
          <w:p w:rsidR="003E662E" w:rsidRPr="008E6176" w:rsidRDefault="003E662E" w:rsidP="00330920">
            <w:pPr>
              <w:tabs>
                <w:tab w:val="left" w:pos="176"/>
                <w:tab w:val="left" w:pos="2880"/>
              </w:tabs>
              <w:jc w:val="both"/>
              <w:rPr>
                <w:color w:val="000000"/>
                <w:sz w:val="20"/>
                <w:szCs w:val="20"/>
                <w:lang w:val="ro-MO"/>
              </w:rPr>
            </w:pPr>
            <w:r w:rsidRPr="008E6176">
              <w:rPr>
                <w:sz w:val="20"/>
                <w:szCs w:val="20"/>
                <w:lang w:val="ro-MO"/>
              </w:rPr>
              <w:t xml:space="preserve">- proiectul hotărîrii Guvernului </w:t>
            </w:r>
            <w:r w:rsidRPr="008E6176">
              <w:rPr>
                <w:color w:val="000000"/>
                <w:sz w:val="20"/>
                <w:szCs w:val="20"/>
                <w:lang w:val="ro-MO"/>
              </w:rPr>
              <w:t>cu privire la completarea Hotărîrii Guvernului nr. 93 din 01.02.2013 „Pentru aprobarea Regulamentului privind restituirea taxei pe valoarea adăugată” (scr. nr. 14/4-06/301 din 28.09.2015);</w:t>
            </w:r>
          </w:p>
          <w:p w:rsidR="003E662E" w:rsidRPr="008E6176" w:rsidRDefault="003E662E" w:rsidP="00330920">
            <w:pPr>
              <w:jc w:val="both"/>
              <w:rPr>
                <w:sz w:val="20"/>
                <w:szCs w:val="20"/>
                <w:lang w:val="ro-MO"/>
              </w:rPr>
            </w:pPr>
            <w:r w:rsidRPr="008E6176">
              <w:rPr>
                <w:sz w:val="20"/>
                <w:szCs w:val="20"/>
                <w:lang w:val="ro-MO"/>
              </w:rPr>
              <w:t xml:space="preserve">- proiectul hotărîrii Guvernului privind cerificarea sistemelor informaţionale computerizate şi a softurilor pentru maşinile de casă şi control </w:t>
            </w:r>
            <w:r w:rsidRPr="008E6176">
              <w:rPr>
                <w:color w:val="000000"/>
                <w:sz w:val="20"/>
                <w:szCs w:val="20"/>
                <w:lang w:val="ro-MO"/>
              </w:rPr>
              <w:t>(scr. nr. 14/4-06/374 din 10.12.2015).</w:t>
            </w:r>
          </w:p>
        </w:tc>
      </w:tr>
      <w:tr w:rsidR="00B25F05" w:rsidRPr="008715C8" w:rsidTr="0082255F">
        <w:trPr>
          <w:trHeight w:val="243"/>
        </w:trPr>
        <w:tc>
          <w:tcPr>
            <w:tcW w:w="1938" w:type="dxa"/>
            <w:vMerge/>
            <w:tcBorders>
              <w:bottom w:val="single" w:sz="4" w:space="0" w:color="auto"/>
            </w:tcBorders>
            <w:shd w:val="clear" w:color="auto" w:fill="auto"/>
          </w:tcPr>
          <w:p w:rsidR="00B25F05" w:rsidRPr="008E6176" w:rsidRDefault="00B25F05" w:rsidP="00330920">
            <w:pPr>
              <w:shd w:val="clear" w:color="auto" w:fill="FFFFFF"/>
              <w:jc w:val="both"/>
              <w:rPr>
                <w:sz w:val="20"/>
                <w:szCs w:val="20"/>
                <w:lang w:val="ro-MO"/>
              </w:rPr>
            </w:pPr>
          </w:p>
        </w:tc>
        <w:tc>
          <w:tcPr>
            <w:tcW w:w="2268" w:type="dxa"/>
            <w:tcBorders>
              <w:bottom w:val="single" w:sz="4" w:space="0" w:color="auto"/>
            </w:tcBorders>
            <w:shd w:val="clear" w:color="auto" w:fill="auto"/>
          </w:tcPr>
          <w:p w:rsidR="00B25F05" w:rsidRPr="008E6176" w:rsidRDefault="00B25F05" w:rsidP="00330920">
            <w:pPr>
              <w:jc w:val="both"/>
              <w:rPr>
                <w:sz w:val="20"/>
                <w:szCs w:val="20"/>
                <w:lang w:val="ro-MO"/>
              </w:rPr>
            </w:pPr>
            <w:r w:rsidRPr="008E6176">
              <w:rPr>
                <w:sz w:val="20"/>
                <w:szCs w:val="20"/>
                <w:lang w:val="ro-MO"/>
              </w:rPr>
              <w:t>2.1.3. Elaborarea proiectelor de acte legislative şi normative cu privire la iniţierea negocierilor, renegocierilor, parafarea,</w:t>
            </w:r>
          </w:p>
          <w:p w:rsidR="00B25F05" w:rsidRPr="008E6176" w:rsidRDefault="00B25F05" w:rsidP="00330920">
            <w:pPr>
              <w:jc w:val="both"/>
              <w:rPr>
                <w:sz w:val="20"/>
                <w:szCs w:val="20"/>
                <w:lang w:val="ro-MO"/>
              </w:rPr>
            </w:pPr>
            <w:r w:rsidRPr="008E6176">
              <w:rPr>
                <w:sz w:val="20"/>
                <w:szCs w:val="20"/>
                <w:lang w:val="ro-MO"/>
              </w:rPr>
              <w:t>semnarea şi ratificarea</w:t>
            </w:r>
          </w:p>
          <w:p w:rsidR="00B25F05" w:rsidRPr="008E6176" w:rsidRDefault="00B25F05" w:rsidP="00330920">
            <w:pPr>
              <w:jc w:val="both"/>
              <w:rPr>
                <w:strike/>
                <w:sz w:val="20"/>
                <w:szCs w:val="20"/>
                <w:lang w:val="ro-MO"/>
              </w:rPr>
            </w:pPr>
            <w:r w:rsidRPr="008E6176">
              <w:rPr>
                <w:sz w:val="20"/>
                <w:szCs w:val="20"/>
                <w:lang w:val="ro-MO"/>
              </w:rPr>
              <w:t>Convenţiilor de evitare a dublei impuneri cu alte state</w:t>
            </w:r>
          </w:p>
        </w:tc>
        <w:tc>
          <w:tcPr>
            <w:tcW w:w="1465" w:type="dxa"/>
            <w:tcBorders>
              <w:bottom w:val="single" w:sz="4" w:space="0" w:color="auto"/>
            </w:tcBorders>
            <w:shd w:val="clear" w:color="auto" w:fill="auto"/>
          </w:tcPr>
          <w:p w:rsidR="00B25F05" w:rsidRPr="008E6176" w:rsidRDefault="00B25F05"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B25F05" w:rsidRPr="008E6176" w:rsidRDefault="00B25F05" w:rsidP="00330920">
            <w:pPr>
              <w:jc w:val="center"/>
              <w:rPr>
                <w:b/>
                <w:sz w:val="20"/>
                <w:szCs w:val="20"/>
                <w:lang w:val="ro-MO"/>
              </w:rPr>
            </w:pPr>
            <w:r w:rsidRPr="008E6176">
              <w:rPr>
                <w:b/>
                <w:sz w:val="20"/>
                <w:szCs w:val="20"/>
                <w:lang w:val="ro-MO"/>
              </w:rPr>
              <w:t>Risc extern</w:t>
            </w:r>
          </w:p>
          <w:p w:rsidR="00B25F05" w:rsidRPr="008E6176" w:rsidRDefault="00B25F05" w:rsidP="00330920">
            <w:pPr>
              <w:jc w:val="center"/>
              <w:rPr>
                <w:b/>
                <w:sz w:val="20"/>
                <w:szCs w:val="20"/>
                <w:lang w:val="ro-MO"/>
              </w:rPr>
            </w:pPr>
            <w:r w:rsidRPr="008E6176">
              <w:rPr>
                <w:sz w:val="20"/>
                <w:szCs w:val="20"/>
                <w:lang w:val="ro-MO"/>
              </w:rPr>
              <w:t>- posibile</w:t>
            </w:r>
            <w:r w:rsidRPr="008E6176">
              <w:rPr>
                <w:b/>
                <w:sz w:val="20"/>
                <w:szCs w:val="20"/>
                <w:lang w:val="ro-MO"/>
              </w:rPr>
              <w:t xml:space="preserve"> </w:t>
            </w:r>
            <w:r w:rsidRPr="008E6176">
              <w:rPr>
                <w:sz w:val="20"/>
                <w:szCs w:val="20"/>
                <w:lang w:val="ro-MO"/>
              </w:rPr>
              <w:t>deficienţe de comunicare</w:t>
            </w:r>
          </w:p>
          <w:p w:rsidR="00B25F05" w:rsidRPr="008E6176" w:rsidRDefault="00B25F05" w:rsidP="00330920">
            <w:pPr>
              <w:jc w:val="center"/>
              <w:rPr>
                <w:sz w:val="20"/>
                <w:szCs w:val="20"/>
                <w:lang w:val="ro-MO"/>
              </w:rPr>
            </w:pPr>
            <w:r w:rsidRPr="008E6176">
              <w:rPr>
                <w:sz w:val="20"/>
                <w:szCs w:val="20"/>
                <w:lang w:val="ro-MO"/>
              </w:rPr>
              <w:t>şi colaborare instituţională şi interinstituţională</w:t>
            </w:r>
          </w:p>
          <w:p w:rsidR="00B25F05" w:rsidRPr="008E6176" w:rsidRDefault="00B25F05" w:rsidP="00330920">
            <w:pPr>
              <w:jc w:val="center"/>
              <w:rPr>
                <w:b/>
                <w:sz w:val="20"/>
                <w:szCs w:val="20"/>
                <w:lang w:val="ro-MO"/>
              </w:rPr>
            </w:pPr>
            <w:r w:rsidRPr="008E6176">
              <w:rPr>
                <w:b/>
                <w:sz w:val="20"/>
                <w:szCs w:val="20"/>
                <w:lang w:val="ro-MO"/>
              </w:rPr>
              <w:t>Risc intern</w:t>
            </w:r>
          </w:p>
          <w:p w:rsidR="00B25F05" w:rsidRPr="008E6176" w:rsidRDefault="00B25F05" w:rsidP="00330920">
            <w:pPr>
              <w:jc w:val="center"/>
              <w:rPr>
                <w:sz w:val="20"/>
                <w:szCs w:val="20"/>
                <w:lang w:val="ro-MO"/>
              </w:rPr>
            </w:pPr>
            <w:r w:rsidRPr="008E6176">
              <w:rPr>
                <w:sz w:val="20"/>
                <w:szCs w:val="20"/>
                <w:lang w:val="ro-MO"/>
              </w:rPr>
              <w:t>- abilităţi insuficiente de negociere</w:t>
            </w:r>
          </w:p>
          <w:p w:rsidR="00B25F05" w:rsidRPr="008E6176" w:rsidRDefault="00B25F05" w:rsidP="00330920">
            <w:pPr>
              <w:jc w:val="center"/>
              <w:rPr>
                <w:sz w:val="20"/>
                <w:szCs w:val="20"/>
                <w:lang w:val="ro-MO"/>
              </w:rPr>
            </w:pPr>
            <w:r w:rsidRPr="008E6176">
              <w:rPr>
                <w:sz w:val="20"/>
                <w:szCs w:val="20"/>
                <w:lang w:val="ro-MO"/>
              </w:rPr>
              <w:t>de elaborare a cadrului legislativ şi</w:t>
            </w:r>
          </w:p>
          <w:p w:rsidR="00B25F05" w:rsidRPr="008E6176" w:rsidRDefault="00B25F05" w:rsidP="00330920">
            <w:pPr>
              <w:jc w:val="center"/>
              <w:rPr>
                <w:b/>
                <w:sz w:val="20"/>
                <w:szCs w:val="20"/>
                <w:lang w:val="ro-MO"/>
              </w:rPr>
            </w:pPr>
            <w:r w:rsidRPr="008E6176">
              <w:rPr>
                <w:sz w:val="20"/>
                <w:szCs w:val="20"/>
                <w:lang w:val="ro-MO"/>
              </w:rPr>
              <w:t>normativ</w:t>
            </w:r>
          </w:p>
        </w:tc>
        <w:tc>
          <w:tcPr>
            <w:tcW w:w="1559" w:type="dxa"/>
            <w:tcBorders>
              <w:bottom w:val="single" w:sz="4" w:space="0" w:color="auto"/>
            </w:tcBorders>
            <w:shd w:val="clear" w:color="auto" w:fill="auto"/>
          </w:tcPr>
          <w:p w:rsidR="00B25F05" w:rsidRPr="008E6176" w:rsidRDefault="00B25F05" w:rsidP="00330920">
            <w:pPr>
              <w:pStyle w:val="a6"/>
              <w:ind w:firstLine="0"/>
              <w:jc w:val="center"/>
              <w:rPr>
                <w:sz w:val="20"/>
                <w:szCs w:val="20"/>
                <w:lang w:val="ro-MO"/>
              </w:rPr>
            </w:pPr>
            <w:r w:rsidRPr="008E6176">
              <w:rPr>
                <w:sz w:val="20"/>
                <w:szCs w:val="20"/>
                <w:lang w:val="ro-MO"/>
              </w:rPr>
              <w:t>Proiecte elaborate,</w:t>
            </w:r>
          </w:p>
          <w:p w:rsidR="00B25F05" w:rsidRPr="008E6176" w:rsidRDefault="00B25F05" w:rsidP="00330920">
            <w:pPr>
              <w:jc w:val="center"/>
              <w:rPr>
                <w:sz w:val="20"/>
                <w:szCs w:val="20"/>
                <w:lang w:val="ro-MO"/>
              </w:rPr>
            </w:pPr>
            <w:r w:rsidRPr="008E6176">
              <w:rPr>
                <w:color w:val="000000"/>
                <w:sz w:val="20"/>
                <w:szCs w:val="20"/>
                <w:lang w:val="ro-MO"/>
              </w:rPr>
              <w:t>convenţii negociate/ renegociate, parafate şi ratificate</w:t>
            </w:r>
          </w:p>
        </w:tc>
        <w:tc>
          <w:tcPr>
            <w:tcW w:w="1418" w:type="dxa"/>
            <w:tcBorders>
              <w:bottom w:val="single" w:sz="4" w:space="0" w:color="auto"/>
            </w:tcBorders>
            <w:shd w:val="clear" w:color="auto" w:fill="auto"/>
          </w:tcPr>
          <w:p w:rsidR="00B25F05" w:rsidRPr="008E6176" w:rsidRDefault="00B25F05" w:rsidP="00330920">
            <w:pPr>
              <w:spacing w:before="40" w:after="40"/>
              <w:jc w:val="center"/>
              <w:rPr>
                <w:sz w:val="20"/>
                <w:szCs w:val="20"/>
                <w:lang w:val="ro-MO"/>
              </w:rPr>
            </w:pPr>
            <w:r w:rsidRPr="008E6176">
              <w:rPr>
                <w:sz w:val="20"/>
                <w:szCs w:val="20"/>
                <w:lang w:val="ro-MO"/>
              </w:rPr>
              <w:t>DGPLFV</w:t>
            </w:r>
          </w:p>
        </w:tc>
        <w:tc>
          <w:tcPr>
            <w:tcW w:w="4772" w:type="dxa"/>
            <w:tcBorders>
              <w:bottom w:val="single" w:sz="4" w:space="0" w:color="auto"/>
            </w:tcBorders>
            <w:shd w:val="clear" w:color="auto" w:fill="auto"/>
          </w:tcPr>
          <w:p w:rsidR="00B25F05" w:rsidRPr="008E6176" w:rsidRDefault="00B25F05" w:rsidP="00330920">
            <w:pPr>
              <w:pStyle w:val="tt"/>
              <w:jc w:val="both"/>
              <w:rPr>
                <w:bCs w:val="0"/>
                <w:i/>
                <w:color w:val="000000"/>
                <w:sz w:val="20"/>
                <w:szCs w:val="20"/>
                <w:lang w:val="ro-MO"/>
              </w:rPr>
            </w:pPr>
            <w:r w:rsidRPr="008E6176">
              <w:rPr>
                <w:bCs w:val="0"/>
                <w:i/>
                <w:color w:val="000000"/>
                <w:sz w:val="20"/>
                <w:szCs w:val="20"/>
                <w:lang w:val="ro-MO"/>
              </w:rPr>
              <w:t xml:space="preserve">Activitate realizată </w:t>
            </w:r>
          </w:p>
          <w:p w:rsidR="00B25F05" w:rsidRPr="008E6176" w:rsidRDefault="00B25F05" w:rsidP="00330920">
            <w:pPr>
              <w:pStyle w:val="tt"/>
              <w:jc w:val="both"/>
              <w:rPr>
                <w:b w:val="0"/>
                <w:bCs w:val="0"/>
                <w:color w:val="000000"/>
                <w:sz w:val="20"/>
                <w:szCs w:val="20"/>
                <w:lang w:val="ro-MO"/>
              </w:rPr>
            </w:pPr>
            <w:r w:rsidRPr="008E6176">
              <w:rPr>
                <w:b w:val="0"/>
                <w:bCs w:val="0"/>
                <w:color w:val="000000"/>
                <w:sz w:val="20"/>
                <w:szCs w:val="20"/>
                <w:lang w:val="ro-MO"/>
              </w:rPr>
              <w:t>Pe parcursul anului 2015:</w:t>
            </w:r>
          </w:p>
          <w:p w:rsidR="00B25F05" w:rsidRPr="008E6176" w:rsidRDefault="00B25F05" w:rsidP="00330920">
            <w:pPr>
              <w:pStyle w:val="ae"/>
              <w:tabs>
                <w:tab w:val="left" w:pos="990"/>
              </w:tabs>
              <w:ind w:left="0"/>
              <w:jc w:val="both"/>
              <w:rPr>
                <w:sz w:val="20"/>
                <w:szCs w:val="20"/>
                <w:lang w:val="ro-MO"/>
              </w:rPr>
            </w:pPr>
            <w:r w:rsidRPr="008E6176">
              <w:rPr>
                <w:sz w:val="20"/>
                <w:szCs w:val="20"/>
                <w:lang w:val="ro-MO"/>
              </w:rPr>
              <w:t xml:space="preserve">- a fost </w:t>
            </w:r>
            <w:r w:rsidRPr="008E6176">
              <w:rPr>
                <w:b/>
                <w:sz w:val="20"/>
                <w:szCs w:val="20"/>
                <w:lang w:val="ro-MO"/>
              </w:rPr>
              <w:t>elaborată şi ratificată</w:t>
            </w:r>
            <w:r w:rsidRPr="008E6176">
              <w:rPr>
                <w:sz w:val="20"/>
                <w:szCs w:val="20"/>
                <w:lang w:val="ro-MO"/>
              </w:rPr>
              <w:t xml:space="preserve"> prin Legea nr. 91 din 14.05.2015, Convenţia dintre Guvernul Republicii Moldova şi Guvernul Republicii Malta pentru evitarea dublei impuneri şi prevenirea evaziunii fiscale cu privire la impozitele pe venit, semnată la Valletta, la 10 aprilie 2014;</w:t>
            </w:r>
          </w:p>
          <w:p w:rsidR="00B25F05" w:rsidRPr="008E6176" w:rsidRDefault="00B25F05" w:rsidP="00330920">
            <w:pPr>
              <w:pStyle w:val="ae"/>
              <w:tabs>
                <w:tab w:val="left" w:pos="990"/>
              </w:tabs>
              <w:ind w:left="0"/>
              <w:jc w:val="both"/>
              <w:rPr>
                <w:iCs/>
                <w:sz w:val="20"/>
                <w:szCs w:val="20"/>
                <w:lang w:val="ro-MO"/>
              </w:rPr>
            </w:pPr>
            <w:r w:rsidRPr="008E6176">
              <w:rPr>
                <w:iCs/>
                <w:sz w:val="20"/>
                <w:szCs w:val="20"/>
                <w:lang w:val="ro-MO"/>
              </w:rPr>
              <w:t xml:space="preserve">- a fost </w:t>
            </w:r>
            <w:r w:rsidRPr="008E6176">
              <w:rPr>
                <w:b/>
                <w:iCs/>
                <w:sz w:val="20"/>
                <w:szCs w:val="20"/>
                <w:lang w:val="ro-MO"/>
              </w:rPr>
              <w:t>elaborată şi aprobată</w:t>
            </w:r>
            <w:r w:rsidRPr="008E6176">
              <w:rPr>
                <w:iCs/>
                <w:sz w:val="20"/>
                <w:szCs w:val="20"/>
                <w:lang w:val="ro-MO"/>
              </w:rPr>
              <w:t xml:space="preserve"> Hotărîrea Guvernului </w:t>
            </w:r>
            <w:r w:rsidRPr="008E6176">
              <w:rPr>
                <w:sz w:val="20"/>
                <w:szCs w:val="20"/>
                <w:lang w:val="ro-MO"/>
              </w:rPr>
              <w:t>nr. 116 din 27.03.2015 „Cu privire la iniţierea negocierilor asupra proiectului Convenţiei dintre Guvernul Republicii Moldova şi Guvernul Regatului Maroc pentru evitarea dublei impuneri şi prevenirea evaziunii fiscale cu privire la impozitele pe venit”</w:t>
            </w:r>
            <w:r w:rsidRPr="008E6176">
              <w:rPr>
                <w:iCs/>
                <w:sz w:val="20"/>
                <w:szCs w:val="20"/>
                <w:lang w:val="ro-MO"/>
              </w:rPr>
              <w:t>;</w:t>
            </w:r>
          </w:p>
          <w:p w:rsidR="00B25F05" w:rsidRPr="008E6176" w:rsidRDefault="00B25F05" w:rsidP="00330920">
            <w:pPr>
              <w:pStyle w:val="ae"/>
              <w:tabs>
                <w:tab w:val="left" w:pos="990"/>
              </w:tabs>
              <w:ind w:left="0"/>
              <w:jc w:val="both"/>
              <w:rPr>
                <w:sz w:val="20"/>
                <w:szCs w:val="20"/>
                <w:lang w:val="ro-MO"/>
              </w:rPr>
            </w:pPr>
            <w:r w:rsidRPr="008E6176">
              <w:rPr>
                <w:iCs/>
                <w:sz w:val="20"/>
                <w:szCs w:val="20"/>
                <w:lang w:val="ro-MO"/>
              </w:rPr>
              <w:t xml:space="preserve">- a fost </w:t>
            </w:r>
            <w:r w:rsidRPr="008E6176">
              <w:rPr>
                <w:b/>
                <w:iCs/>
                <w:sz w:val="20"/>
                <w:szCs w:val="20"/>
                <w:lang w:val="ro-MO"/>
              </w:rPr>
              <w:t>elaborată şi aprobată</w:t>
            </w:r>
            <w:r w:rsidRPr="008E6176">
              <w:rPr>
                <w:iCs/>
                <w:sz w:val="20"/>
                <w:szCs w:val="20"/>
                <w:lang w:val="ro-MO"/>
              </w:rPr>
              <w:t xml:space="preserve"> Hotărîrea Guvernului nr. 145 din 06.04.2015 „Cu privire la iniţierea negocierilor asupra proiectului Convenţiei dintre Guvernul Republicii Moldova şi Guvernul României pentru evitarea dublei impuneri şi prevenirea evaziunii fiscale </w:t>
            </w:r>
            <w:r w:rsidRPr="008E6176">
              <w:rPr>
                <w:iCs/>
                <w:sz w:val="20"/>
                <w:szCs w:val="20"/>
                <w:lang w:val="ro-MO"/>
              </w:rPr>
              <w:lastRenderedPageBreak/>
              <w:t>cu privire la impozitele pe venit şi pe capital”;</w:t>
            </w:r>
          </w:p>
          <w:p w:rsidR="00B25F05" w:rsidRPr="008E6176" w:rsidRDefault="00B25F05" w:rsidP="00330920">
            <w:pPr>
              <w:pStyle w:val="ae"/>
              <w:tabs>
                <w:tab w:val="left" w:pos="990"/>
              </w:tabs>
              <w:ind w:left="0"/>
              <w:jc w:val="both"/>
              <w:rPr>
                <w:sz w:val="20"/>
                <w:szCs w:val="20"/>
                <w:lang w:val="ro-MO"/>
              </w:rPr>
            </w:pPr>
            <w:r w:rsidRPr="008E6176">
              <w:rPr>
                <w:iCs/>
                <w:sz w:val="20"/>
                <w:szCs w:val="20"/>
                <w:lang w:val="ro-MO"/>
              </w:rPr>
              <w:t>- a fost</w:t>
            </w:r>
            <w:r w:rsidRPr="008E6176">
              <w:rPr>
                <w:b/>
                <w:iCs/>
                <w:sz w:val="20"/>
                <w:szCs w:val="20"/>
                <w:lang w:val="ro-MO"/>
              </w:rPr>
              <w:t xml:space="preserve"> elaborată şi aprobată</w:t>
            </w:r>
            <w:r w:rsidRPr="008E6176">
              <w:rPr>
                <w:iCs/>
                <w:sz w:val="20"/>
                <w:szCs w:val="20"/>
                <w:lang w:val="ro-MO"/>
              </w:rPr>
              <w:t xml:space="preserve"> Hotărîrea Guvernului</w:t>
            </w:r>
            <w:r w:rsidRPr="008E6176">
              <w:rPr>
                <w:sz w:val="20"/>
                <w:szCs w:val="20"/>
                <w:lang w:val="ro-MO"/>
              </w:rPr>
              <w:t xml:space="preserve"> nr. 182 din 16.04.2015 „Pentru aprobarea proiectului de lege privind ratificarea Convenţiei dintre Guvernul Republicii Moldova şi Guvernul Republicii Malta pentru </w:t>
            </w:r>
            <w:r w:rsidRPr="008E6176">
              <w:rPr>
                <w:spacing w:val="3"/>
                <w:sz w:val="20"/>
                <w:szCs w:val="20"/>
                <w:lang w:val="ro-MO"/>
              </w:rPr>
              <w:t xml:space="preserve">evitarea dublei impuneri şi prevenirea evaziunii fiscale cu privire la impozitele pe </w:t>
            </w:r>
            <w:r w:rsidRPr="008E6176">
              <w:rPr>
                <w:sz w:val="20"/>
                <w:szCs w:val="20"/>
                <w:lang w:val="ro-MO"/>
              </w:rPr>
              <w:t>venit, întocmite la Valletta la 10 aprilie 2014”;</w:t>
            </w:r>
          </w:p>
          <w:p w:rsidR="00B25F05" w:rsidRPr="008E6176" w:rsidRDefault="00B25F05" w:rsidP="00330920">
            <w:pPr>
              <w:tabs>
                <w:tab w:val="left" w:pos="311"/>
              </w:tabs>
              <w:jc w:val="both"/>
              <w:rPr>
                <w:sz w:val="20"/>
                <w:szCs w:val="20"/>
                <w:lang w:val="ro-MO"/>
              </w:rPr>
            </w:pPr>
            <w:r w:rsidRPr="008E6176">
              <w:rPr>
                <w:sz w:val="20"/>
                <w:szCs w:val="20"/>
                <w:lang w:val="ro-MO"/>
              </w:rPr>
              <w:t xml:space="preserve">- a fost </w:t>
            </w:r>
            <w:r w:rsidRPr="008E6176">
              <w:rPr>
                <w:b/>
                <w:sz w:val="20"/>
                <w:szCs w:val="20"/>
                <w:lang w:val="ro-MO"/>
              </w:rPr>
              <w:t>elaborată şi aprobată</w:t>
            </w:r>
            <w:r w:rsidRPr="008E6176">
              <w:rPr>
                <w:sz w:val="20"/>
                <w:szCs w:val="20"/>
                <w:lang w:val="ro-MO"/>
              </w:rPr>
              <w:t xml:space="preserve"> Hotărîrea Guvernului nr. 600 din 02.09.2015 „Cu privire la iniţierea negocierilor asupra proiectului Protocolului de modificare a Convenţiei dintre Guvernul Republicii Moldova şi Guvernul Marelui Ducat de Luxemburg pentru evitarea dublei impuneri şi prevenirea evaziunii fiscale cu privire la impozitele pe venit şi pe capital, întocmită la Chişinău la 11 iulie 2007”.;</w:t>
            </w:r>
          </w:p>
          <w:p w:rsidR="00B25F05" w:rsidRPr="008E6176" w:rsidRDefault="00B25F05" w:rsidP="00330920">
            <w:pPr>
              <w:tabs>
                <w:tab w:val="left" w:pos="311"/>
              </w:tabs>
              <w:jc w:val="both"/>
              <w:rPr>
                <w:sz w:val="20"/>
                <w:szCs w:val="20"/>
                <w:lang w:val="ro-MO"/>
              </w:rPr>
            </w:pPr>
            <w:r w:rsidRPr="008E6176">
              <w:rPr>
                <w:sz w:val="20"/>
                <w:szCs w:val="20"/>
                <w:lang w:val="ro-MO"/>
              </w:rPr>
              <w:t xml:space="preserve">- a fost </w:t>
            </w:r>
            <w:r w:rsidRPr="008E6176">
              <w:rPr>
                <w:b/>
                <w:sz w:val="20"/>
                <w:szCs w:val="20"/>
                <w:lang w:val="ro-MO"/>
              </w:rPr>
              <w:t>elaborată şi aprobată</w:t>
            </w:r>
            <w:r w:rsidRPr="008E6176">
              <w:rPr>
                <w:sz w:val="20"/>
                <w:szCs w:val="20"/>
                <w:lang w:val="ro-MO"/>
              </w:rPr>
              <w:t xml:space="preserve"> Hotărîrea Guvernului nr. 602 din 02.09.2015 „Cu privire la acordarea de împuterniciri” pentru negocierea Convenţiei între Guvernul Republicii Moldova şi Guvernul României pentru evitarea dublei impuneri şi prevenirea evaziunii fiscale cu privire la impozitele pe venit şi pe capital;</w:t>
            </w:r>
          </w:p>
          <w:p w:rsidR="00B25F05" w:rsidRPr="008E6176" w:rsidRDefault="00B25F05" w:rsidP="00330920">
            <w:pPr>
              <w:pStyle w:val="ae"/>
              <w:widowControl w:val="0"/>
              <w:tabs>
                <w:tab w:val="left" w:pos="342"/>
              </w:tabs>
              <w:autoSpaceDE w:val="0"/>
              <w:autoSpaceDN w:val="0"/>
              <w:adjustRightInd w:val="0"/>
              <w:ind w:left="0"/>
              <w:jc w:val="both"/>
              <w:rPr>
                <w:sz w:val="20"/>
                <w:szCs w:val="20"/>
                <w:lang w:val="ro-MO"/>
              </w:rPr>
            </w:pPr>
            <w:r w:rsidRPr="008E6176">
              <w:rPr>
                <w:sz w:val="20"/>
                <w:szCs w:val="20"/>
                <w:lang w:val="ro-MO"/>
              </w:rPr>
              <w:t xml:space="preserve">- a fost </w:t>
            </w:r>
            <w:r w:rsidRPr="008E6176">
              <w:rPr>
                <w:b/>
                <w:sz w:val="20"/>
                <w:szCs w:val="20"/>
                <w:lang w:val="ro-MO"/>
              </w:rPr>
              <w:t>elaborată şi aprobată</w:t>
            </w:r>
            <w:r w:rsidRPr="008E6176">
              <w:rPr>
                <w:sz w:val="20"/>
                <w:szCs w:val="20"/>
                <w:lang w:val="ro-MO"/>
              </w:rPr>
              <w:t xml:space="preserve"> Hotărîrea Guvernului nr. 665 din 25.09.2015 „Cu privire la acordarea de împuterniciri” pentru negocierea Convenţiei între Guvernul Republicii Moldova şi Guvernul Regatului Maroc pentru evitarea dublei impuneri şi prevenirea evaziunii fiscale cu privire la impozitele pe venit;</w:t>
            </w:r>
          </w:p>
          <w:p w:rsidR="00B25F05" w:rsidRPr="008E6176" w:rsidRDefault="00B25F05" w:rsidP="00330920">
            <w:pPr>
              <w:pStyle w:val="ae"/>
              <w:widowControl w:val="0"/>
              <w:tabs>
                <w:tab w:val="left" w:pos="342"/>
              </w:tabs>
              <w:autoSpaceDE w:val="0"/>
              <w:autoSpaceDN w:val="0"/>
              <w:adjustRightInd w:val="0"/>
              <w:ind w:left="0"/>
              <w:jc w:val="both"/>
              <w:rPr>
                <w:sz w:val="20"/>
                <w:szCs w:val="20"/>
                <w:lang w:val="ro-MO"/>
              </w:rPr>
            </w:pPr>
            <w:r w:rsidRPr="008E6176">
              <w:rPr>
                <w:sz w:val="20"/>
                <w:szCs w:val="20"/>
                <w:lang w:val="ro-MO"/>
              </w:rPr>
              <w:t>- elaborat şi remis MAEIE (scr. nr. 14/3-06/349 din 15.10.2015) proiectul hotărîrii Guvernului cu privire la acordarea de împuterniciri pentru negocierea Convenţiei între Guvernul Republicii Moldova şi Guvernul Emiratelor Arabe Unite pentru evitarea dublei impuneri şi prevenirea evaziunii fiscale cu privire la impozitele pe venit.</w:t>
            </w:r>
          </w:p>
        </w:tc>
      </w:tr>
      <w:tr w:rsidR="00B25F05" w:rsidRPr="008715C8" w:rsidTr="0082255F">
        <w:trPr>
          <w:trHeight w:val="243"/>
        </w:trPr>
        <w:tc>
          <w:tcPr>
            <w:tcW w:w="1938" w:type="dxa"/>
            <w:tcBorders>
              <w:bottom w:val="single" w:sz="4" w:space="0" w:color="auto"/>
            </w:tcBorders>
            <w:shd w:val="clear" w:color="auto" w:fill="auto"/>
          </w:tcPr>
          <w:p w:rsidR="00B25F05" w:rsidRPr="008E6176" w:rsidRDefault="00B25F05" w:rsidP="00330920">
            <w:pPr>
              <w:shd w:val="clear" w:color="auto" w:fill="FFFFFF"/>
              <w:jc w:val="both"/>
              <w:rPr>
                <w:sz w:val="20"/>
                <w:szCs w:val="20"/>
                <w:lang w:val="ro-MO"/>
              </w:rPr>
            </w:pPr>
            <w:r w:rsidRPr="008E6176">
              <w:rPr>
                <w:sz w:val="20"/>
                <w:szCs w:val="20"/>
                <w:lang w:val="ro-MO"/>
              </w:rPr>
              <w:lastRenderedPageBreak/>
              <w:t>2.2. Racordarea cadrului normativ naţional la standardele şi practicile UE</w:t>
            </w:r>
          </w:p>
        </w:tc>
        <w:tc>
          <w:tcPr>
            <w:tcW w:w="2268" w:type="dxa"/>
            <w:tcBorders>
              <w:bottom w:val="single" w:sz="4" w:space="0" w:color="auto"/>
            </w:tcBorders>
            <w:shd w:val="clear" w:color="auto" w:fill="auto"/>
          </w:tcPr>
          <w:p w:rsidR="00B25F05" w:rsidRPr="008E6176" w:rsidRDefault="00B25F05" w:rsidP="00330920">
            <w:pPr>
              <w:jc w:val="both"/>
              <w:rPr>
                <w:sz w:val="20"/>
                <w:szCs w:val="20"/>
                <w:lang w:val="ro-MO"/>
              </w:rPr>
            </w:pPr>
            <w:r w:rsidRPr="008E6176">
              <w:rPr>
                <w:color w:val="000000"/>
                <w:sz w:val="20"/>
                <w:szCs w:val="20"/>
                <w:lang w:val="ro-MO"/>
              </w:rPr>
              <w:t xml:space="preserve">2.2.1. </w:t>
            </w:r>
            <w:r w:rsidRPr="008E6176">
              <w:rPr>
                <w:sz w:val="20"/>
                <w:szCs w:val="20"/>
                <w:lang w:val="ro-MO"/>
              </w:rPr>
              <w:t xml:space="preserve">Iniţierea procesului de armonizare a actelor legislative vamale naţionale la prevederile Regulamentului (CEE) nr.2913/92 al Consiliului </w:t>
            </w:r>
            <w:r w:rsidRPr="008E6176">
              <w:rPr>
                <w:sz w:val="20"/>
                <w:szCs w:val="20"/>
                <w:lang w:val="ro-MO"/>
              </w:rPr>
              <w:lastRenderedPageBreak/>
              <w:t xml:space="preserve">din 12 octombrie 1992 de instituire a Codului Vamal Comunitar, prin întocmirea Tabelului de concordanţă şi elaborarea proiectului Codului Vamal al Republicii Moldova, în conformitate cu </w:t>
            </w:r>
            <w:r w:rsidRPr="008E6176">
              <w:rPr>
                <w:bCs/>
                <w:sz w:val="20"/>
                <w:szCs w:val="20"/>
                <w:lang w:val="ro-MO"/>
              </w:rPr>
              <w:t xml:space="preserve">Acordul de Asociere dintre Uniunea Europeană </w:t>
            </w:r>
            <w:r w:rsidRPr="008E6176">
              <w:rPr>
                <w:sz w:val="20"/>
                <w:szCs w:val="20"/>
                <w:lang w:val="ro-MO"/>
              </w:rPr>
              <w:t>ş</w:t>
            </w:r>
            <w:r w:rsidRPr="008E6176">
              <w:rPr>
                <w:bCs/>
                <w:sz w:val="20"/>
                <w:szCs w:val="20"/>
                <w:lang w:val="ro-MO"/>
              </w:rPr>
              <w:t xml:space="preserve">i Comunitatea Europeană a Energiei Atomice </w:t>
            </w:r>
            <w:r w:rsidRPr="008E6176">
              <w:rPr>
                <w:sz w:val="20"/>
                <w:szCs w:val="20"/>
                <w:lang w:val="ro-MO"/>
              </w:rPr>
              <w:t>ş</w:t>
            </w:r>
            <w:r w:rsidRPr="008E6176">
              <w:rPr>
                <w:bCs/>
                <w:sz w:val="20"/>
                <w:szCs w:val="20"/>
                <w:lang w:val="ro-MO"/>
              </w:rPr>
              <w:t xml:space="preserve">i statele sale membre, pe de o parte, </w:t>
            </w:r>
            <w:r w:rsidRPr="008E6176">
              <w:rPr>
                <w:sz w:val="20"/>
                <w:szCs w:val="20"/>
                <w:lang w:val="ro-MO"/>
              </w:rPr>
              <w:t>ş</w:t>
            </w:r>
            <w:r w:rsidRPr="008E6176">
              <w:rPr>
                <w:bCs/>
                <w:sz w:val="20"/>
                <w:szCs w:val="20"/>
                <w:lang w:val="ro-MO"/>
              </w:rPr>
              <w:t xml:space="preserve">i Republica Moldova, pe de altă parte şi </w:t>
            </w:r>
            <w:r w:rsidRPr="008E6176">
              <w:rPr>
                <w:sz w:val="20"/>
                <w:szCs w:val="20"/>
                <w:lang w:val="ro-MO"/>
              </w:rPr>
              <w:t>Planul Naţional de Acţiuni pentru implementarea  Acordului de Asociere Republica Moldova - Uniunea Europeană în perioada 2014 – 2016</w:t>
            </w:r>
          </w:p>
        </w:tc>
        <w:tc>
          <w:tcPr>
            <w:tcW w:w="1465" w:type="dxa"/>
            <w:tcBorders>
              <w:bottom w:val="single" w:sz="4" w:space="0" w:color="auto"/>
            </w:tcBorders>
            <w:shd w:val="clear" w:color="auto" w:fill="auto"/>
          </w:tcPr>
          <w:p w:rsidR="00B25F05" w:rsidRPr="008E6176" w:rsidRDefault="00B25F05" w:rsidP="00330920">
            <w:pPr>
              <w:jc w:val="center"/>
              <w:rPr>
                <w:sz w:val="20"/>
                <w:szCs w:val="20"/>
                <w:lang w:val="ro-MO"/>
              </w:rPr>
            </w:pPr>
            <w:r w:rsidRPr="008E6176">
              <w:rPr>
                <w:sz w:val="20"/>
                <w:szCs w:val="20"/>
                <w:lang w:val="ro-MO"/>
              </w:rPr>
              <w:lastRenderedPageBreak/>
              <w:t>Semestrul II</w:t>
            </w:r>
          </w:p>
        </w:tc>
        <w:tc>
          <w:tcPr>
            <w:tcW w:w="2693" w:type="dxa"/>
            <w:tcBorders>
              <w:bottom w:val="single" w:sz="4" w:space="0" w:color="auto"/>
            </w:tcBorders>
            <w:shd w:val="clear" w:color="auto" w:fill="auto"/>
          </w:tcPr>
          <w:p w:rsidR="00B25F05" w:rsidRPr="008E6176" w:rsidRDefault="00B25F05" w:rsidP="00330920">
            <w:pPr>
              <w:jc w:val="center"/>
              <w:rPr>
                <w:b/>
                <w:sz w:val="20"/>
                <w:szCs w:val="20"/>
                <w:lang w:val="ro-MO"/>
              </w:rPr>
            </w:pPr>
            <w:r w:rsidRPr="008E6176">
              <w:rPr>
                <w:b/>
                <w:sz w:val="20"/>
                <w:szCs w:val="20"/>
                <w:lang w:val="ro-MO"/>
              </w:rPr>
              <w:t>Risc extern</w:t>
            </w:r>
          </w:p>
          <w:p w:rsidR="00B25F05" w:rsidRPr="008E6176" w:rsidRDefault="00B25F05" w:rsidP="00330920">
            <w:pPr>
              <w:jc w:val="center"/>
              <w:rPr>
                <w:sz w:val="20"/>
                <w:szCs w:val="20"/>
                <w:lang w:val="ro-MO"/>
              </w:rPr>
            </w:pPr>
            <w:r w:rsidRPr="008E6176">
              <w:rPr>
                <w:sz w:val="20"/>
                <w:szCs w:val="20"/>
                <w:lang w:val="ro-MO"/>
              </w:rPr>
              <w:t>- imprevizibilitatea deciziilor</w:t>
            </w:r>
          </w:p>
          <w:p w:rsidR="00B25F05" w:rsidRPr="008E6176" w:rsidRDefault="00B25F05" w:rsidP="00330920">
            <w:pPr>
              <w:jc w:val="center"/>
              <w:rPr>
                <w:sz w:val="20"/>
                <w:szCs w:val="20"/>
                <w:lang w:val="ro-MO"/>
              </w:rPr>
            </w:pPr>
            <w:r w:rsidRPr="008E6176">
              <w:rPr>
                <w:sz w:val="20"/>
                <w:szCs w:val="20"/>
                <w:lang w:val="ro-MO"/>
              </w:rPr>
              <w:t>politice;</w:t>
            </w:r>
          </w:p>
          <w:p w:rsidR="00B25F05" w:rsidRPr="008E6176" w:rsidRDefault="00B25F05" w:rsidP="00330920">
            <w:pPr>
              <w:jc w:val="center"/>
              <w:rPr>
                <w:sz w:val="20"/>
                <w:szCs w:val="20"/>
                <w:lang w:val="ro-MO"/>
              </w:rPr>
            </w:pPr>
            <w:r w:rsidRPr="008E6176">
              <w:rPr>
                <w:sz w:val="20"/>
                <w:szCs w:val="20"/>
                <w:lang w:val="ro-MO"/>
              </w:rPr>
              <w:t xml:space="preserve"> - tergiversarea avizării proiectului de lege de către autorităţile publice şi </w:t>
            </w:r>
            <w:r w:rsidRPr="008E6176">
              <w:rPr>
                <w:sz w:val="20"/>
                <w:szCs w:val="20"/>
                <w:lang w:val="ro-MO"/>
              </w:rPr>
              <w:lastRenderedPageBreak/>
              <w:t>partenerii sociali</w:t>
            </w:r>
          </w:p>
          <w:p w:rsidR="00B25F05" w:rsidRPr="008E6176" w:rsidRDefault="00B25F05" w:rsidP="00330920">
            <w:pPr>
              <w:jc w:val="center"/>
              <w:rPr>
                <w:b/>
                <w:sz w:val="20"/>
                <w:szCs w:val="20"/>
                <w:lang w:val="ro-MO"/>
              </w:rPr>
            </w:pPr>
            <w:r w:rsidRPr="008E6176">
              <w:rPr>
                <w:b/>
                <w:sz w:val="20"/>
                <w:szCs w:val="20"/>
                <w:lang w:val="ro-MO"/>
              </w:rPr>
              <w:t>Risc intern</w:t>
            </w:r>
          </w:p>
          <w:p w:rsidR="00B25F05" w:rsidRPr="008E6176" w:rsidRDefault="00B25F05" w:rsidP="00330920">
            <w:pPr>
              <w:jc w:val="center"/>
              <w:rPr>
                <w:sz w:val="20"/>
                <w:szCs w:val="20"/>
                <w:lang w:val="ro-MO"/>
              </w:rPr>
            </w:pPr>
            <w:r w:rsidRPr="008E6176">
              <w:rPr>
                <w:sz w:val="20"/>
                <w:szCs w:val="20"/>
                <w:lang w:val="ro-MO"/>
              </w:rPr>
              <w:t>- abilităţi insuficiente de</w:t>
            </w:r>
          </w:p>
          <w:p w:rsidR="00B25F05" w:rsidRPr="008E6176" w:rsidRDefault="00B25F05" w:rsidP="00330920">
            <w:pPr>
              <w:jc w:val="center"/>
              <w:rPr>
                <w:sz w:val="20"/>
                <w:szCs w:val="20"/>
                <w:lang w:val="ro-MO"/>
              </w:rPr>
            </w:pPr>
            <w:r w:rsidRPr="008E6176">
              <w:rPr>
                <w:sz w:val="20"/>
                <w:szCs w:val="20"/>
                <w:lang w:val="ro-MO"/>
              </w:rPr>
              <w:t>elaborare a</w:t>
            </w:r>
          </w:p>
          <w:p w:rsidR="00B25F05" w:rsidRPr="008E6176" w:rsidRDefault="00B25F05" w:rsidP="00330920">
            <w:pPr>
              <w:jc w:val="center"/>
              <w:rPr>
                <w:b/>
                <w:sz w:val="20"/>
                <w:szCs w:val="20"/>
                <w:lang w:val="ro-MO"/>
              </w:rPr>
            </w:pPr>
            <w:r w:rsidRPr="008E6176">
              <w:rPr>
                <w:sz w:val="20"/>
                <w:szCs w:val="20"/>
                <w:lang w:val="ro-MO"/>
              </w:rPr>
              <w:t>cadrului legislativ</w:t>
            </w:r>
          </w:p>
        </w:tc>
        <w:tc>
          <w:tcPr>
            <w:tcW w:w="1559" w:type="dxa"/>
            <w:tcBorders>
              <w:bottom w:val="single" w:sz="4" w:space="0" w:color="auto"/>
            </w:tcBorders>
            <w:shd w:val="clear" w:color="auto" w:fill="auto"/>
          </w:tcPr>
          <w:p w:rsidR="00B25F05" w:rsidRPr="008E6176" w:rsidRDefault="00B25F05" w:rsidP="00330920">
            <w:pPr>
              <w:pStyle w:val="a6"/>
              <w:ind w:firstLine="0"/>
              <w:jc w:val="center"/>
              <w:rPr>
                <w:rFonts w:eastAsia="Calibri"/>
                <w:sz w:val="20"/>
                <w:szCs w:val="20"/>
                <w:lang w:val="ro-MO"/>
              </w:rPr>
            </w:pPr>
            <w:r w:rsidRPr="008E6176">
              <w:rPr>
                <w:sz w:val="20"/>
                <w:szCs w:val="20"/>
                <w:lang w:val="ro-MO"/>
              </w:rPr>
              <w:lastRenderedPageBreak/>
              <w:t>Tabel de concordanţă întocmit;</w:t>
            </w:r>
          </w:p>
          <w:p w:rsidR="00B25F05" w:rsidRPr="008E6176" w:rsidRDefault="00B25F05" w:rsidP="00330920">
            <w:pPr>
              <w:jc w:val="center"/>
              <w:rPr>
                <w:sz w:val="20"/>
                <w:szCs w:val="20"/>
                <w:lang w:val="ro-MO"/>
              </w:rPr>
            </w:pPr>
            <w:r w:rsidRPr="008E6176">
              <w:rPr>
                <w:sz w:val="20"/>
                <w:szCs w:val="20"/>
                <w:lang w:val="ro-MO"/>
              </w:rPr>
              <w:t xml:space="preserve">Proiect elaborat şi prezentat spre examinare şi </w:t>
            </w:r>
            <w:r w:rsidRPr="008E6176">
              <w:rPr>
                <w:sz w:val="20"/>
                <w:szCs w:val="20"/>
                <w:lang w:val="ro-MO"/>
              </w:rPr>
              <w:lastRenderedPageBreak/>
              <w:t>avizare părţilor interesate</w:t>
            </w:r>
          </w:p>
        </w:tc>
        <w:tc>
          <w:tcPr>
            <w:tcW w:w="1418" w:type="dxa"/>
            <w:tcBorders>
              <w:bottom w:val="single" w:sz="4" w:space="0" w:color="auto"/>
            </w:tcBorders>
            <w:shd w:val="clear" w:color="auto" w:fill="auto"/>
          </w:tcPr>
          <w:p w:rsidR="00B25F05" w:rsidRPr="008E6176" w:rsidRDefault="00B25F05" w:rsidP="00330920">
            <w:pPr>
              <w:jc w:val="center"/>
              <w:rPr>
                <w:sz w:val="20"/>
                <w:szCs w:val="20"/>
                <w:lang w:val="ro-MO"/>
              </w:rPr>
            </w:pPr>
            <w:r w:rsidRPr="008E6176">
              <w:rPr>
                <w:sz w:val="20"/>
                <w:szCs w:val="20"/>
                <w:lang w:val="ro-MO"/>
              </w:rPr>
              <w:lastRenderedPageBreak/>
              <w:t>DGPLFV</w:t>
            </w:r>
          </w:p>
        </w:tc>
        <w:tc>
          <w:tcPr>
            <w:tcW w:w="4772" w:type="dxa"/>
            <w:tcBorders>
              <w:bottom w:val="single" w:sz="4" w:space="0" w:color="auto"/>
            </w:tcBorders>
            <w:shd w:val="clear" w:color="auto" w:fill="auto"/>
          </w:tcPr>
          <w:p w:rsidR="00B25F05" w:rsidRPr="008E6176" w:rsidRDefault="00B25F05" w:rsidP="00330920">
            <w:pPr>
              <w:pStyle w:val="tt"/>
              <w:jc w:val="both"/>
              <w:rPr>
                <w:bCs w:val="0"/>
                <w:i/>
                <w:color w:val="000000"/>
                <w:sz w:val="20"/>
                <w:szCs w:val="20"/>
                <w:lang w:val="ro-MO"/>
              </w:rPr>
            </w:pPr>
            <w:r w:rsidRPr="008E6176">
              <w:rPr>
                <w:bCs w:val="0"/>
                <w:i/>
                <w:color w:val="000000"/>
                <w:sz w:val="20"/>
                <w:szCs w:val="20"/>
                <w:lang w:val="ro-MO"/>
              </w:rPr>
              <w:t>Activitate în curs de realizare</w:t>
            </w:r>
          </w:p>
          <w:p w:rsidR="00B25F05" w:rsidRPr="008E6176" w:rsidRDefault="00B25F05" w:rsidP="00330920">
            <w:pPr>
              <w:jc w:val="both"/>
              <w:rPr>
                <w:sz w:val="20"/>
                <w:szCs w:val="20"/>
                <w:lang w:val="ro-MO"/>
              </w:rPr>
            </w:pPr>
            <w:r w:rsidRPr="008E6176">
              <w:rPr>
                <w:b/>
                <w:sz w:val="20"/>
                <w:szCs w:val="20"/>
                <w:lang w:val="ro-MO"/>
              </w:rPr>
              <w:t>Tabelele de concordanţă</w:t>
            </w:r>
            <w:r w:rsidRPr="008E6176">
              <w:rPr>
                <w:sz w:val="20"/>
                <w:szCs w:val="20"/>
                <w:lang w:val="ro-MO"/>
              </w:rPr>
              <w:t xml:space="preserve">, ca parte componentă a procesului de armonizare a actelor legislative vamale la prevederile </w:t>
            </w:r>
            <w:r w:rsidRPr="008E6176">
              <w:rPr>
                <w:color w:val="000000"/>
                <w:sz w:val="20"/>
                <w:szCs w:val="20"/>
                <w:lang w:val="ro-MO"/>
              </w:rPr>
              <w:t xml:space="preserve">Regulamentului (CEE) nr. 2913/92 al Consiliului din 12 octombrie </w:t>
            </w:r>
            <w:r w:rsidRPr="008E6176">
              <w:rPr>
                <w:sz w:val="20"/>
                <w:szCs w:val="20"/>
                <w:lang w:val="ro-MO"/>
              </w:rPr>
              <w:t xml:space="preserve">1992 de instituire a Codului Vamal Comunitar, </w:t>
            </w:r>
            <w:r w:rsidRPr="008E6176">
              <w:rPr>
                <w:b/>
                <w:sz w:val="20"/>
                <w:szCs w:val="20"/>
                <w:lang w:val="ro-MO"/>
              </w:rPr>
              <w:t>au fost întocmite</w:t>
            </w:r>
            <w:r w:rsidRPr="008E6176">
              <w:rPr>
                <w:sz w:val="20"/>
                <w:szCs w:val="20"/>
                <w:lang w:val="ro-MO"/>
              </w:rPr>
              <w:t xml:space="preserve"> pentru </w:t>
            </w:r>
            <w:r w:rsidRPr="008E6176">
              <w:rPr>
                <w:sz w:val="20"/>
                <w:szCs w:val="20"/>
                <w:lang w:val="ro-MO"/>
              </w:rPr>
              <w:lastRenderedPageBreak/>
              <w:t xml:space="preserve">Titlurile I, II, IV, V, VI şi VIII – integral şi pentru Titlurile III şi VII – parţial. </w:t>
            </w:r>
          </w:p>
          <w:p w:rsidR="00B25F05" w:rsidRPr="008E6176" w:rsidRDefault="00C3075F" w:rsidP="00330920">
            <w:pPr>
              <w:jc w:val="both"/>
              <w:rPr>
                <w:sz w:val="20"/>
                <w:szCs w:val="20"/>
                <w:lang w:val="ro-MO"/>
              </w:rPr>
            </w:pPr>
            <w:r>
              <w:rPr>
                <w:sz w:val="20"/>
                <w:szCs w:val="20"/>
                <w:lang w:val="ro-MO"/>
              </w:rPr>
              <w:t>Cu suportul asistenţei tehnice externe</w:t>
            </w:r>
            <w:r w:rsidR="00B25F05" w:rsidRPr="008E6176">
              <w:rPr>
                <w:sz w:val="20"/>
                <w:szCs w:val="20"/>
                <w:lang w:val="ro-MO"/>
              </w:rPr>
              <w:t xml:space="preserve"> urmează a fi definitivate </w:t>
            </w:r>
            <w:r w:rsidR="00FF25D3" w:rsidRPr="008E6176">
              <w:rPr>
                <w:sz w:val="20"/>
                <w:szCs w:val="20"/>
                <w:lang w:val="ro-MO"/>
              </w:rPr>
              <w:t xml:space="preserve">tabelele de concordanţă </w:t>
            </w:r>
            <w:r w:rsidR="00B25F05" w:rsidRPr="008E6176">
              <w:rPr>
                <w:sz w:val="20"/>
                <w:szCs w:val="20"/>
                <w:lang w:val="ro-MO"/>
              </w:rPr>
              <w:t xml:space="preserve">şi remise pentru examinare expertului autorizat în domeniu pentru efectuarea unei expertize prin contrapunere. </w:t>
            </w:r>
            <w:r w:rsidR="004E2708">
              <w:rPr>
                <w:sz w:val="20"/>
                <w:szCs w:val="20"/>
                <w:lang w:val="ro-MO"/>
              </w:rPr>
              <w:t>U</w:t>
            </w:r>
            <w:r w:rsidR="00B25F05" w:rsidRPr="008E6176">
              <w:rPr>
                <w:sz w:val="20"/>
                <w:szCs w:val="20"/>
                <w:lang w:val="ro-MO"/>
              </w:rPr>
              <w:t xml:space="preserve">lterior, urmare a obiecţiilor şi propunerilor ce vor fi înaintate de expert, va fi definitivat tabelul de concordanţă, iar prevederile acestuia vor fi încorporate în proiectul de lege privind aprobarea Codului vamal şi va fi remis pentru avizare părţilor interesate. </w:t>
            </w:r>
          </w:p>
          <w:p w:rsidR="00B25F05" w:rsidRPr="008E6176" w:rsidRDefault="00B25F05" w:rsidP="00330920">
            <w:pPr>
              <w:pStyle w:val="tt"/>
              <w:jc w:val="both"/>
              <w:rPr>
                <w:bCs w:val="0"/>
                <w:i/>
                <w:color w:val="000000"/>
                <w:sz w:val="20"/>
                <w:szCs w:val="20"/>
                <w:lang w:val="ro-MO"/>
              </w:rPr>
            </w:pPr>
            <w:r w:rsidRPr="008E6176">
              <w:rPr>
                <w:b w:val="0"/>
                <w:sz w:val="20"/>
                <w:szCs w:val="20"/>
                <w:lang w:val="ro-MO"/>
              </w:rPr>
              <w:t xml:space="preserve">De asemenea, a fost iniţiată elaborarea unei analize  comparative privind tipurile de scutiri de taxa vamală prevăzute în Regulamentul </w:t>
            </w:r>
            <w:r w:rsidR="00152FE2">
              <w:rPr>
                <w:b w:val="0"/>
                <w:sz w:val="20"/>
                <w:szCs w:val="20"/>
                <w:lang w:val="ro-MO"/>
              </w:rPr>
              <w:t xml:space="preserve">(CE) </w:t>
            </w:r>
            <w:r w:rsidRPr="008E6176">
              <w:rPr>
                <w:b w:val="0"/>
                <w:sz w:val="20"/>
                <w:szCs w:val="20"/>
                <w:lang w:val="ro-MO"/>
              </w:rPr>
              <w:t>nr.</w:t>
            </w:r>
            <w:r w:rsidR="006C3DCB">
              <w:rPr>
                <w:b w:val="0"/>
                <w:sz w:val="20"/>
                <w:szCs w:val="20"/>
                <w:lang w:val="ro-MO"/>
              </w:rPr>
              <w:t xml:space="preserve"> </w:t>
            </w:r>
            <w:r w:rsidRPr="008E6176">
              <w:rPr>
                <w:b w:val="0"/>
                <w:sz w:val="20"/>
                <w:szCs w:val="20"/>
                <w:lang w:val="ro-MO"/>
              </w:rPr>
              <w:t xml:space="preserve">1186/2009 al Consiliului </w:t>
            </w:r>
            <w:r w:rsidR="00241E65">
              <w:rPr>
                <w:b w:val="0"/>
                <w:sz w:val="20"/>
                <w:szCs w:val="20"/>
                <w:lang w:val="ro-MO"/>
              </w:rPr>
              <w:t xml:space="preserve">Uniunii Europene </w:t>
            </w:r>
            <w:r w:rsidRPr="008E6176">
              <w:rPr>
                <w:b w:val="0"/>
                <w:sz w:val="20"/>
                <w:szCs w:val="20"/>
                <w:lang w:val="ro-MO"/>
              </w:rPr>
              <w:t>din 16.11.2009 de instituire a unui regim comunitar de scutiri de taxe vamale cu cele prevăzute în legislaţia fiscală şi vamală în vigoare (Codul fiscal nr.1163-XIII din 24.04.1997, Codul vamal nr.1149-XIV din 20.07.2000, Legea cu privire la tariful vamal nr.1380-XIII din 20.11.1997, Legea cu privire la modul de introducere şi scoatere a bunurilor de pe teritoriul Republicii Moldova de către persoane fizice nr.1169-XV din 20.12.2002), aceasta fiind parte componentă a proiectului Codului vamal armonizat.</w:t>
            </w:r>
          </w:p>
        </w:tc>
      </w:tr>
      <w:tr w:rsidR="00B25F05" w:rsidRPr="008715C8" w:rsidTr="004600C5">
        <w:trPr>
          <w:trHeight w:val="856"/>
        </w:trPr>
        <w:tc>
          <w:tcPr>
            <w:tcW w:w="1938" w:type="dxa"/>
            <w:shd w:val="clear" w:color="auto" w:fill="auto"/>
          </w:tcPr>
          <w:p w:rsidR="00613AC3" w:rsidRPr="008E6176" w:rsidRDefault="0070245C" w:rsidP="00330920">
            <w:pPr>
              <w:jc w:val="both"/>
              <w:rPr>
                <w:sz w:val="20"/>
                <w:szCs w:val="20"/>
                <w:lang w:val="ro-MO"/>
              </w:rPr>
            </w:pPr>
            <w:r w:rsidRPr="008E6176">
              <w:rPr>
                <w:sz w:val="20"/>
                <w:szCs w:val="20"/>
                <w:lang w:val="ro-MO"/>
              </w:rPr>
              <w:lastRenderedPageBreak/>
              <w:t>2.3. Elaborarea proiectului de lege privind ratificarea Acordului de cooperare între Guvernul RM şi Guvernul SUA privind facilitarea implementării prevederilor Actului privind îndeplinirea obligaţiilor fiscale cu privire la conturile străine (FATCA)”</w:t>
            </w:r>
          </w:p>
        </w:tc>
        <w:tc>
          <w:tcPr>
            <w:tcW w:w="2268" w:type="dxa"/>
            <w:tcBorders>
              <w:bottom w:val="single" w:sz="4" w:space="0" w:color="auto"/>
            </w:tcBorders>
            <w:shd w:val="clear" w:color="auto" w:fill="auto"/>
          </w:tcPr>
          <w:p w:rsidR="00B25F05" w:rsidRPr="008E6176" w:rsidRDefault="00B25F05" w:rsidP="00330920">
            <w:pPr>
              <w:jc w:val="both"/>
              <w:rPr>
                <w:color w:val="000000"/>
                <w:sz w:val="20"/>
                <w:szCs w:val="20"/>
                <w:lang w:val="ro-MO"/>
              </w:rPr>
            </w:pPr>
          </w:p>
        </w:tc>
        <w:tc>
          <w:tcPr>
            <w:tcW w:w="1465" w:type="dxa"/>
            <w:tcBorders>
              <w:bottom w:val="single" w:sz="4" w:space="0" w:color="auto"/>
            </w:tcBorders>
            <w:shd w:val="clear" w:color="auto" w:fill="auto"/>
          </w:tcPr>
          <w:p w:rsidR="00B25F05" w:rsidRPr="008E6176" w:rsidRDefault="0070245C" w:rsidP="00330920">
            <w:pPr>
              <w:jc w:val="center"/>
              <w:rPr>
                <w:sz w:val="20"/>
                <w:szCs w:val="20"/>
                <w:lang w:val="ro-MO"/>
              </w:rPr>
            </w:pPr>
            <w:r w:rsidRPr="008E6176">
              <w:rPr>
                <w:sz w:val="20"/>
                <w:szCs w:val="20"/>
                <w:lang w:val="ro-MO"/>
              </w:rPr>
              <w:t>Semestrul I</w:t>
            </w:r>
          </w:p>
        </w:tc>
        <w:tc>
          <w:tcPr>
            <w:tcW w:w="2693" w:type="dxa"/>
            <w:tcBorders>
              <w:bottom w:val="single" w:sz="4" w:space="0" w:color="auto"/>
            </w:tcBorders>
            <w:shd w:val="clear" w:color="auto" w:fill="auto"/>
          </w:tcPr>
          <w:p w:rsidR="0070245C" w:rsidRPr="008E6176" w:rsidRDefault="0070245C" w:rsidP="0070245C">
            <w:pPr>
              <w:jc w:val="center"/>
              <w:rPr>
                <w:b/>
                <w:sz w:val="20"/>
                <w:szCs w:val="20"/>
                <w:lang w:val="ro-MO"/>
              </w:rPr>
            </w:pPr>
            <w:r w:rsidRPr="008E6176">
              <w:rPr>
                <w:b/>
                <w:sz w:val="20"/>
                <w:szCs w:val="20"/>
                <w:lang w:val="ro-MO"/>
              </w:rPr>
              <w:t>Risc intern</w:t>
            </w:r>
          </w:p>
          <w:p w:rsidR="0070245C" w:rsidRPr="008E6176" w:rsidRDefault="0070245C" w:rsidP="0070245C">
            <w:pPr>
              <w:jc w:val="center"/>
              <w:rPr>
                <w:sz w:val="20"/>
                <w:szCs w:val="20"/>
                <w:lang w:val="ro-MO"/>
              </w:rPr>
            </w:pPr>
            <w:r w:rsidRPr="008E6176">
              <w:rPr>
                <w:sz w:val="20"/>
                <w:szCs w:val="20"/>
                <w:lang w:val="ro-MO"/>
              </w:rPr>
              <w:t>- abilităţi insuficiente de</w:t>
            </w:r>
          </w:p>
          <w:p w:rsidR="00B25F05" w:rsidRPr="008E6176" w:rsidRDefault="0070245C" w:rsidP="0070245C">
            <w:pPr>
              <w:jc w:val="center"/>
              <w:rPr>
                <w:sz w:val="20"/>
                <w:szCs w:val="20"/>
                <w:lang w:val="ro-MO"/>
              </w:rPr>
            </w:pPr>
            <w:r w:rsidRPr="008E6176">
              <w:rPr>
                <w:sz w:val="20"/>
                <w:szCs w:val="20"/>
                <w:lang w:val="ro-MO"/>
              </w:rPr>
              <w:t>elaborare a cadrului legislativ</w:t>
            </w:r>
          </w:p>
        </w:tc>
        <w:tc>
          <w:tcPr>
            <w:tcW w:w="1559" w:type="dxa"/>
            <w:tcBorders>
              <w:bottom w:val="single" w:sz="4" w:space="0" w:color="auto"/>
            </w:tcBorders>
            <w:shd w:val="clear" w:color="auto" w:fill="auto"/>
          </w:tcPr>
          <w:p w:rsidR="00B25F05" w:rsidRPr="008E6176" w:rsidRDefault="0070245C" w:rsidP="00330920">
            <w:pPr>
              <w:pStyle w:val="a6"/>
              <w:ind w:firstLine="0"/>
              <w:jc w:val="center"/>
              <w:rPr>
                <w:sz w:val="20"/>
                <w:szCs w:val="20"/>
                <w:lang w:val="ro-MO"/>
              </w:rPr>
            </w:pPr>
            <w:r w:rsidRPr="008E6176">
              <w:rPr>
                <w:sz w:val="20"/>
                <w:szCs w:val="20"/>
                <w:lang w:val="ro-MO"/>
              </w:rPr>
              <w:t>Proiect elaborat şi prezentat Guvernului</w:t>
            </w:r>
          </w:p>
        </w:tc>
        <w:tc>
          <w:tcPr>
            <w:tcW w:w="1418" w:type="dxa"/>
            <w:tcBorders>
              <w:bottom w:val="single" w:sz="4" w:space="0" w:color="auto"/>
            </w:tcBorders>
            <w:shd w:val="clear" w:color="auto" w:fill="auto"/>
          </w:tcPr>
          <w:p w:rsidR="00B25F05" w:rsidRPr="008E6176" w:rsidRDefault="0070245C" w:rsidP="00330920">
            <w:pPr>
              <w:jc w:val="center"/>
              <w:rPr>
                <w:sz w:val="20"/>
                <w:szCs w:val="20"/>
                <w:lang w:val="ro-MO"/>
              </w:rPr>
            </w:pPr>
            <w:r w:rsidRPr="008E6176">
              <w:rPr>
                <w:sz w:val="20"/>
                <w:szCs w:val="20"/>
                <w:lang w:val="ro-MO"/>
              </w:rPr>
              <w:t>DCI</w:t>
            </w:r>
          </w:p>
        </w:tc>
        <w:tc>
          <w:tcPr>
            <w:tcW w:w="4772" w:type="dxa"/>
            <w:tcBorders>
              <w:top w:val="single" w:sz="4" w:space="0" w:color="FFFFFF"/>
              <w:bottom w:val="single" w:sz="4" w:space="0" w:color="auto"/>
            </w:tcBorders>
            <w:shd w:val="clear" w:color="auto" w:fill="auto"/>
          </w:tcPr>
          <w:p w:rsidR="009309E5" w:rsidRDefault="0094274D" w:rsidP="009309E5">
            <w:pPr>
              <w:jc w:val="both"/>
              <w:rPr>
                <w:b/>
                <w:i/>
                <w:sz w:val="20"/>
                <w:szCs w:val="20"/>
                <w:lang w:val="ro-MO"/>
              </w:rPr>
            </w:pPr>
            <w:r w:rsidRPr="008E6176">
              <w:rPr>
                <w:b/>
                <w:i/>
                <w:sz w:val="20"/>
                <w:szCs w:val="20"/>
                <w:lang w:val="ro-MO"/>
              </w:rPr>
              <w:t>Activitate realizată cu depăşirea termenului</w:t>
            </w:r>
            <w:r w:rsidR="00313233" w:rsidRPr="008E6176">
              <w:rPr>
                <w:b/>
                <w:i/>
                <w:sz w:val="20"/>
                <w:szCs w:val="20"/>
                <w:lang w:val="ro-MO"/>
              </w:rPr>
              <w:t xml:space="preserve"> </w:t>
            </w:r>
          </w:p>
          <w:p w:rsidR="00B25F05" w:rsidRPr="008E6176" w:rsidRDefault="0094274D" w:rsidP="009309E5">
            <w:pPr>
              <w:jc w:val="both"/>
              <w:rPr>
                <w:sz w:val="20"/>
                <w:szCs w:val="20"/>
                <w:lang w:val="ro-MO"/>
              </w:rPr>
            </w:pPr>
            <w:r w:rsidRPr="008E6176">
              <w:rPr>
                <w:sz w:val="20"/>
                <w:szCs w:val="20"/>
                <w:lang w:val="ro-MO"/>
              </w:rPr>
              <w:t xml:space="preserve">Proiectul de lege </w:t>
            </w:r>
            <w:r w:rsidRPr="008E6176">
              <w:rPr>
                <w:b/>
                <w:sz w:val="20"/>
                <w:szCs w:val="20"/>
                <w:lang w:val="ro-MO"/>
              </w:rPr>
              <w:t xml:space="preserve">a fost elaborat şi </w:t>
            </w:r>
            <w:r w:rsidR="00AE4CD1" w:rsidRPr="008E6176">
              <w:rPr>
                <w:b/>
                <w:sz w:val="20"/>
                <w:szCs w:val="20"/>
                <w:lang w:val="ro-MO"/>
              </w:rPr>
              <w:t>prezentat</w:t>
            </w:r>
            <w:r w:rsidR="00AE4CD1" w:rsidRPr="008E6176">
              <w:rPr>
                <w:sz w:val="20"/>
                <w:szCs w:val="20"/>
                <w:lang w:val="ro-MO"/>
              </w:rPr>
              <w:t xml:space="preserve"> Guvernului prin scr. nr. </w:t>
            </w:r>
            <w:r w:rsidR="005E1D35" w:rsidRPr="008E6176">
              <w:rPr>
                <w:sz w:val="20"/>
                <w:szCs w:val="20"/>
                <w:lang w:val="ro-MO"/>
              </w:rPr>
              <w:t>16-03/769/805 din 09.10.2015</w:t>
            </w:r>
            <w:r w:rsidR="008567E0" w:rsidRPr="008E6176">
              <w:rPr>
                <w:sz w:val="20"/>
                <w:szCs w:val="20"/>
                <w:lang w:val="ro-MO"/>
              </w:rPr>
              <w:t xml:space="preserve">, iar ulterior </w:t>
            </w:r>
            <w:r w:rsidRPr="008E6176">
              <w:rPr>
                <w:b/>
                <w:sz w:val="20"/>
                <w:szCs w:val="20"/>
                <w:lang w:val="ro-MO"/>
              </w:rPr>
              <w:t>aprobat</w:t>
            </w:r>
            <w:r w:rsidRPr="008E6176">
              <w:rPr>
                <w:sz w:val="20"/>
                <w:szCs w:val="20"/>
                <w:lang w:val="ro-MO"/>
              </w:rPr>
              <w:t xml:space="preserve"> prin Hotărîrea Guvernului nr. 765 din 28.10.2015 „Cu privire la aprobarea proiectului de lege pentru ratificarea Acordului de cooperare între Guvernul Republicii Moldova şi Guvernul Statelor Unite ale Americii pentru facilitarea implementării prevederilor Actului privind îndeplinirea obligaţiilor fiscale cu privire la conturile străine (FATCA), semnat la Chişinău la 26 noiembrie 2014”, </w:t>
            </w:r>
            <w:r w:rsidR="008567E0" w:rsidRPr="008E6176">
              <w:rPr>
                <w:sz w:val="20"/>
                <w:szCs w:val="20"/>
                <w:lang w:val="ro-MO"/>
              </w:rPr>
              <w:t>şi în final</w:t>
            </w:r>
            <w:r w:rsidRPr="008E6176">
              <w:rPr>
                <w:sz w:val="20"/>
                <w:szCs w:val="20"/>
                <w:lang w:val="ro-MO"/>
              </w:rPr>
              <w:t xml:space="preserve"> </w:t>
            </w:r>
            <w:r w:rsidRPr="008E6176">
              <w:rPr>
                <w:b/>
                <w:sz w:val="20"/>
                <w:szCs w:val="20"/>
                <w:lang w:val="ro-MO"/>
              </w:rPr>
              <w:t>adoptat</w:t>
            </w:r>
            <w:r w:rsidRPr="008E6176">
              <w:rPr>
                <w:sz w:val="20"/>
                <w:szCs w:val="20"/>
                <w:lang w:val="ro-MO"/>
              </w:rPr>
              <w:t xml:space="preserve"> </w:t>
            </w:r>
            <w:r w:rsidR="0019729B" w:rsidRPr="008E6176">
              <w:rPr>
                <w:sz w:val="20"/>
                <w:szCs w:val="20"/>
                <w:lang w:val="ro-MO"/>
              </w:rPr>
              <w:t>prin Legea nr. 234 din 10.12.2015</w:t>
            </w:r>
            <w:r w:rsidRPr="008E6176">
              <w:rPr>
                <w:sz w:val="20"/>
                <w:szCs w:val="20"/>
                <w:lang w:val="ro-MO"/>
              </w:rPr>
              <w:t>.</w:t>
            </w:r>
          </w:p>
        </w:tc>
      </w:tr>
      <w:tr w:rsidR="00B25F05" w:rsidRPr="008715C8" w:rsidTr="00330920">
        <w:tc>
          <w:tcPr>
            <w:tcW w:w="16113" w:type="dxa"/>
            <w:gridSpan w:val="7"/>
            <w:tcBorders>
              <w:bottom w:val="single" w:sz="4" w:space="0" w:color="auto"/>
            </w:tcBorders>
            <w:shd w:val="clear" w:color="auto" w:fill="auto"/>
          </w:tcPr>
          <w:p w:rsidR="00B25F05" w:rsidRPr="008E6176" w:rsidRDefault="00B25F05" w:rsidP="00330920">
            <w:pPr>
              <w:shd w:val="clear" w:color="auto" w:fill="FFFFFF"/>
              <w:jc w:val="both"/>
              <w:rPr>
                <w:sz w:val="20"/>
                <w:szCs w:val="20"/>
                <w:lang w:val="ro-MO"/>
              </w:rPr>
            </w:pPr>
            <w:r w:rsidRPr="008E6176">
              <w:rPr>
                <w:b/>
                <w:sz w:val="20"/>
                <w:szCs w:val="20"/>
                <w:lang w:val="ro-MO"/>
              </w:rPr>
              <w:t>Obiectivul nr. 3: Consolidarea managementului finanţelor publice</w:t>
            </w:r>
          </w:p>
        </w:tc>
      </w:tr>
      <w:tr w:rsidR="006F6650" w:rsidRPr="008715C8" w:rsidTr="0082255F">
        <w:trPr>
          <w:trHeight w:val="2183"/>
        </w:trPr>
        <w:tc>
          <w:tcPr>
            <w:tcW w:w="1938" w:type="dxa"/>
            <w:vMerge w:val="restart"/>
            <w:tcBorders>
              <w:top w:val="single" w:sz="4" w:space="0" w:color="auto"/>
            </w:tcBorders>
            <w:shd w:val="clear" w:color="auto" w:fill="auto"/>
          </w:tcPr>
          <w:p w:rsidR="006F6650" w:rsidRPr="008E6176" w:rsidRDefault="006F6650" w:rsidP="00330920">
            <w:pPr>
              <w:shd w:val="clear" w:color="auto" w:fill="FFFFFF"/>
              <w:jc w:val="both"/>
              <w:rPr>
                <w:sz w:val="20"/>
                <w:szCs w:val="20"/>
                <w:lang w:val="ro-MO"/>
              </w:rPr>
            </w:pPr>
            <w:r w:rsidRPr="008E6176">
              <w:rPr>
                <w:sz w:val="20"/>
                <w:szCs w:val="20"/>
                <w:lang w:val="ro-MO"/>
              </w:rPr>
              <w:lastRenderedPageBreak/>
              <w:t>3.1. Ajustarea cadrului normativ la prevederile Legii finanţelor publice şi responsabilităţii bugetar-fiscale</w:t>
            </w:r>
          </w:p>
        </w:tc>
        <w:tc>
          <w:tcPr>
            <w:tcW w:w="2268" w:type="dxa"/>
            <w:vMerge w:val="restart"/>
            <w:shd w:val="clear" w:color="auto" w:fill="FFFFFF"/>
          </w:tcPr>
          <w:p w:rsidR="006F6650" w:rsidRPr="008E6176" w:rsidRDefault="006F6650" w:rsidP="00330920">
            <w:pPr>
              <w:jc w:val="both"/>
              <w:rPr>
                <w:b/>
                <w:sz w:val="20"/>
                <w:szCs w:val="20"/>
                <w:lang w:val="ro-MO"/>
              </w:rPr>
            </w:pPr>
            <w:r w:rsidRPr="008E6176">
              <w:rPr>
                <w:sz w:val="20"/>
                <w:szCs w:val="20"/>
                <w:lang w:val="ro-MO"/>
              </w:rPr>
              <w:t>3.1.1. Elaborarea proiectului legii/hotărîrii privind modificarea şi completarea unor acte normative, reieşind din prevederile Legii finanţelor publice şi responsabilităţii bugetar-fiscale</w:t>
            </w:r>
          </w:p>
        </w:tc>
        <w:tc>
          <w:tcPr>
            <w:tcW w:w="1465" w:type="dxa"/>
            <w:vMerge w:val="restart"/>
            <w:shd w:val="clear" w:color="auto" w:fill="FFFFFF"/>
          </w:tcPr>
          <w:p w:rsidR="006F6650" w:rsidRPr="008E6176" w:rsidRDefault="006F6650" w:rsidP="00330920">
            <w:pPr>
              <w:jc w:val="center"/>
              <w:rPr>
                <w:b/>
                <w:sz w:val="20"/>
                <w:szCs w:val="20"/>
                <w:lang w:val="ro-MO"/>
              </w:rPr>
            </w:pPr>
            <w:r w:rsidRPr="008E6176">
              <w:rPr>
                <w:sz w:val="20"/>
                <w:szCs w:val="20"/>
                <w:lang w:val="ro-MO"/>
              </w:rPr>
              <w:t>Trimestrul II</w:t>
            </w:r>
          </w:p>
        </w:tc>
        <w:tc>
          <w:tcPr>
            <w:tcW w:w="2693" w:type="dxa"/>
            <w:vMerge w:val="restart"/>
            <w:shd w:val="clear" w:color="auto" w:fill="FFFFFF"/>
          </w:tcPr>
          <w:p w:rsidR="006F6650" w:rsidRPr="008E6176" w:rsidRDefault="006F6650" w:rsidP="00330920">
            <w:pPr>
              <w:jc w:val="center"/>
              <w:rPr>
                <w:b/>
                <w:sz w:val="20"/>
                <w:szCs w:val="20"/>
                <w:lang w:val="ro-MO"/>
              </w:rPr>
            </w:pPr>
            <w:r w:rsidRPr="008E6176">
              <w:rPr>
                <w:b/>
                <w:sz w:val="20"/>
                <w:szCs w:val="20"/>
                <w:lang w:val="ro-MO"/>
              </w:rPr>
              <w:t>Risc extern</w:t>
            </w:r>
          </w:p>
          <w:p w:rsidR="006F6650" w:rsidRPr="008E6176" w:rsidRDefault="006F6650" w:rsidP="00330920">
            <w:pPr>
              <w:jc w:val="center"/>
              <w:rPr>
                <w:sz w:val="20"/>
                <w:szCs w:val="20"/>
                <w:lang w:val="ro-MO"/>
              </w:rPr>
            </w:pPr>
            <w:r w:rsidRPr="008E6176">
              <w:rPr>
                <w:sz w:val="20"/>
                <w:szCs w:val="20"/>
                <w:lang w:val="ro-MO"/>
              </w:rPr>
              <w:t>- tergiversarea avizării proiectului legii de către autorităţile publice şi partenerii sociali</w:t>
            </w:r>
          </w:p>
          <w:p w:rsidR="006F6650" w:rsidRPr="008E6176" w:rsidRDefault="006F6650" w:rsidP="00330920">
            <w:pPr>
              <w:jc w:val="center"/>
              <w:rPr>
                <w:b/>
                <w:sz w:val="20"/>
                <w:szCs w:val="20"/>
                <w:lang w:val="ro-MO"/>
              </w:rPr>
            </w:pPr>
            <w:r w:rsidRPr="008E6176">
              <w:rPr>
                <w:b/>
                <w:sz w:val="20"/>
                <w:szCs w:val="20"/>
                <w:lang w:val="ro-MO"/>
              </w:rPr>
              <w:t>Risc intern</w:t>
            </w:r>
          </w:p>
          <w:p w:rsidR="006F6650" w:rsidRPr="008E6176" w:rsidRDefault="006F6650" w:rsidP="00330920">
            <w:pPr>
              <w:jc w:val="center"/>
              <w:rPr>
                <w:b/>
                <w:sz w:val="20"/>
                <w:szCs w:val="20"/>
                <w:lang w:val="ro-MO"/>
              </w:rPr>
            </w:pPr>
            <w:r w:rsidRPr="008E6176">
              <w:rPr>
                <w:sz w:val="20"/>
                <w:szCs w:val="20"/>
                <w:lang w:val="ro-MO"/>
              </w:rPr>
              <w:t>- propunerile de modificare conceptuală necesită coordonare mai amplă şi examinare mai îndelungată</w:t>
            </w:r>
          </w:p>
        </w:tc>
        <w:tc>
          <w:tcPr>
            <w:tcW w:w="1559" w:type="dxa"/>
            <w:vMerge w:val="restart"/>
            <w:shd w:val="clear" w:color="auto" w:fill="FFFFFF"/>
          </w:tcPr>
          <w:p w:rsidR="006F6650" w:rsidRPr="008E6176" w:rsidRDefault="006F6650" w:rsidP="00330920">
            <w:pPr>
              <w:jc w:val="center"/>
              <w:rPr>
                <w:sz w:val="20"/>
                <w:szCs w:val="20"/>
                <w:lang w:val="ro-MO"/>
              </w:rPr>
            </w:pPr>
            <w:r w:rsidRPr="008E6176">
              <w:rPr>
                <w:color w:val="000000"/>
                <w:sz w:val="20"/>
                <w:szCs w:val="20"/>
                <w:lang w:val="ro-MO"/>
              </w:rPr>
              <w:t>Proiecte elaborate şi prezentate Guvernului</w:t>
            </w:r>
          </w:p>
        </w:tc>
        <w:tc>
          <w:tcPr>
            <w:tcW w:w="1418" w:type="dxa"/>
            <w:vMerge w:val="restart"/>
            <w:shd w:val="clear" w:color="auto" w:fill="FFFFFF"/>
          </w:tcPr>
          <w:p w:rsidR="006F6650" w:rsidRPr="008E6176" w:rsidRDefault="006F6650" w:rsidP="00330920">
            <w:pPr>
              <w:jc w:val="center"/>
              <w:rPr>
                <w:sz w:val="20"/>
                <w:szCs w:val="20"/>
                <w:lang w:val="ro-MO"/>
              </w:rPr>
            </w:pPr>
            <w:r w:rsidRPr="008E6176">
              <w:rPr>
                <w:sz w:val="20"/>
                <w:szCs w:val="20"/>
                <w:lang w:val="ro-MO"/>
              </w:rPr>
              <w:t>DGSB</w:t>
            </w:r>
          </w:p>
          <w:p w:rsidR="006F6650" w:rsidRPr="008E6176" w:rsidRDefault="006F6650" w:rsidP="00330920">
            <w:pPr>
              <w:jc w:val="center"/>
              <w:rPr>
                <w:sz w:val="20"/>
                <w:szCs w:val="20"/>
                <w:lang w:val="ro-MO"/>
              </w:rPr>
            </w:pPr>
            <w:r w:rsidRPr="008E6176">
              <w:rPr>
                <w:sz w:val="20"/>
                <w:szCs w:val="20"/>
                <w:lang w:val="ro-MO"/>
              </w:rPr>
              <w:t xml:space="preserve"> în comun cu subdiviziunile din cadrul ministerului şi instituţiile din subordine</w:t>
            </w:r>
          </w:p>
        </w:tc>
        <w:tc>
          <w:tcPr>
            <w:tcW w:w="4772" w:type="dxa"/>
            <w:tcBorders>
              <w:bottom w:val="single" w:sz="4" w:space="0" w:color="auto"/>
            </w:tcBorders>
            <w:shd w:val="clear" w:color="auto" w:fill="FFFFFF"/>
          </w:tcPr>
          <w:p w:rsidR="00694C63" w:rsidRPr="008E6176" w:rsidRDefault="00694C63" w:rsidP="00694C63">
            <w:pPr>
              <w:jc w:val="both"/>
              <w:rPr>
                <w:i/>
                <w:sz w:val="20"/>
                <w:szCs w:val="20"/>
                <w:lang w:val="ro-MO"/>
              </w:rPr>
            </w:pPr>
            <w:r w:rsidRPr="008E6176">
              <w:rPr>
                <w:i/>
                <w:sz w:val="20"/>
                <w:szCs w:val="20"/>
                <w:lang w:val="ro-MO"/>
              </w:rPr>
              <w:t>proiectul de modificări la legislaţie</w:t>
            </w:r>
          </w:p>
          <w:p w:rsidR="006F6650" w:rsidRPr="008E6176" w:rsidRDefault="006F6650" w:rsidP="00330920">
            <w:pPr>
              <w:jc w:val="both"/>
              <w:rPr>
                <w:b/>
                <w:i/>
                <w:sz w:val="20"/>
                <w:szCs w:val="20"/>
                <w:lang w:val="ro-MO"/>
              </w:rPr>
            </w:pPr>
            <w:r w:rsidRPr="008E6176">
              <w:rPr>
                <w:b/>
                <w:i/>
                <w:sz w:val="20"/>
                <w:szCs w:val="20"/>
                <w:lang w:val="ro-MO"/>
              </w:rPr>
              <w:t>Activitate realizată în termen</w:t>
            </w:r>
          </w:p>
          <w:p w:rsidR="006F6650" w:rsidRPr="008E6176" w:rsidRDefault="006F6650" w:rsidP="006C6DBF">
            <w:pPr>
              <w:jc w:val="both"/>
              <w:rPr>
                <w:sz w:val="20"/>
                <w:szCs w:val="20"/>
                <w:lang w:val="ro-MO"/>
              </w:rPr>
            </w:pPr>
            <w:r w:rsidRPr="008E6176">
              <w:rPr>
                <w:sz w:val="20"/>
                <w:szCs w:val="20"/>
                <w:lang w:val="ro-MO"/>
              </w:rPr>
              <w:t xml:space="preserve">Proiectul de lege privind modificarea şi completarea unor acte legislative, reieşind din prevederile Legii finanţelor publice şi responsabilităţii bugetar-fiscale a fost </w:t>
            </w:r>
            <w:r w:rsidRPr="008E6176">
              <w:rPr>
                <w:b/>
                <w:sz w:val="20"/>
                <w:szCs w:val="20"/>
                <w:lang w:val="ro-MO"/>
              </w:rPr>
              <w:t>elaborat şi prezentat Guvernului</w:t>
            </w:r>
            <w:r w:rsidRPr="008E6176">
              <w:rPr>
                <w:sz w:val="20"/>
                <w:szCs w:val="20"/>
                <w:lang w:val="ro-MO"/>
              </w:rPr>
              <w:t xml:space="preserve"> </w:t>
            </w:r>
            <w:r w:rsidR="00C80F8A" w:rsidRPr="008E6176">
              <w:rPr>
                <w:sz w:val="20"/>
                <w:szCs w:val="20"/>
                <w:lang w:val="ro-MO"/>
              </w:rPr>
              <w:t>(</w:t>
            </w:r>
            <w:r w:rsidRPr="008E6176">
              <w:rPr>
                <w:sz w:val="20"/>
                <w:szCs w:val="20"/>
                <w:lang w:val="ro-MO"/>
              </w:rPr>
              <w:t>conform termenului stabilit în Programul actelor normative pentru anul 2015</w:t>
            </w:r>
            <w:r w:rsidR="00C80F8A" w:rsidRPr="008E6176">
              <w:rPr>
                <w:sz w:val="20"/>
                <w:szCs w:val="20"/>
                <w:lang w:val="ro-MO"/>
              </w:rPr>
              <w:t xml:space="preserve"> (</w:t>
            </w:r>
            <w:r w:rsidR="00C80F8A" w:rsidRPr="008E6176">
              <w:rPr>
                <w:i/>
                <w:sz w:val="20"/>
                <w:szCs w:val="20"/>
                <w:lang w:val="ro-MO"/>
              </w:rPr>
              <w:t>Trimestrul III</w:t>
            </w:r>
            <w:r w:rsidR="00C80F8A" w:rsidRPr="008E6176">
              <w:rPr>
                <w:sz w:val="20"/>
                <w:szCs w:val="20"/>
                <w:lang w:val="ro-MO"/>
              </w:rPr>
              <w:t>))</w:t>
            </w:r>
            <w:r w:rsidRPr="008E6176">
              <w:rPr>
                <w:sz w:val="20"/>
                <w:szCs w:val="20"/>
                <w:lang w:val="ro-MO"/>
              </w:rPr>
              <w:t xml:space="preserve"> prin scr. nr. 06/4-3/39 din 11.08.2015. Însă, din cauza demiterii Guvernului, definitivarea acestui proiect  urmează să fie efectuată </w:t>
            </w:r>
            <w:r w:rsidR="006C6DBF">
              <w:rPr>
                <w:sz w:val="20"/>
                <w:szCs w:val="20"/>
                <w:lang w:val="ro-MO"/>
              </w:rPr>
              <w:t>pe parcursul anului 2016</w:t>
            </w:r>
            <w:r w:rsidRPr="008E6176">
              <w:rPr>
                <w:sz w:val="20"/>
                <w:szCs w:val="20"/>
                <w:lang w:val="ro-MO"/>
              </w:rPr>
              <w:t>.</w:t>
            </w:r>
          </w:p>
        </w:tc>
      </w:tr>
      <w:tr w:rsidR="006F6650" w:rsidRPr="008715C8" w:rsidTr="0082255F">
        <w:trPr>
          <w:trHeight w:val="2182"/>
        </w:trPr>
        <w:tc>
          <w:tcPr>
            <w:tcW w:w="1938" w:type="dxa"/>
            <w:vMerge/>
            <w:shd w:val="clear" w:color="auto" w:fill="auto"/>
          </w:tcPr>
          <w:p w:rsidR="006F6650" w:rsidRPr="008E6176" w:rsidRDefault="006F6650" w:rsidP="00330920">
            <w:pPr>
              <w:shd w:val="clear" w:color="auto" w:fill="FFFFFF"/>
              <w:jc w:val="both"/>
              <w:rPr>
                <w:sz w:val="20"/>
                <w:szCs w:val="20"/>
                <w:lang w:val="ro-MO"/>
              </w:rPr>
            </w:pPr>
          </w:p>
        </w:tc>
        <w:tc>
          <w:tcPr>
            <w:tcW w:w="2268" w:type="dxa"/>
            <w:vMerge/>
            <w:tcBorders>
              <w:bottom w:val="single" w:sz="4" w:space="0" w:color="auto"/>
            </w:tcBorders>
            <w:shd w:val="clear" w:color="auto" w:fill="FFFFFF"/>
          </w:tcPr>
          <w:p w:rsidR="006F6650" w:rsidRPr="008E6176" w:rsidRDefault="006F6650" w:rsidP="00330920">
            <w:pPr>
              <w:jc w:val="both"/>
              <w:rPr>
                <w:sz w:val="20"/>
                <w:szCs w:val="20"/>
                <w:lang w:val="ro-MO"/>
              </w:rPr>
            </w:pPr>
          </w:p>
        </w:tc>
        <w:tc>
          <w:tcPr>
            <w:tcW w:w="1465" w:type="dxa"/>
            <w:vMerge/>
            <w:tcBorders>
              <w:bottom w:val="single" w:sz="4" w:space="0" w:color="auto"/>
            </w:tcBorders>
            <w:shd w:val="clear" w:color="auto" w:fill="FFFFFF"/>
          </w:tcPr>
          <w:p w:rsidR="006F6650" w:rsidRPr="008E6176" w:rsidRDefault="006F6650" w:rsidP="00330920">
            <w:pPr>
              <w:jc w:val="center"/>
              <w:rPr>
                <w:sz w:val="20"/>
                <w:szCs w:val="20"/>
                <w:lang w:val="ro-MO"/>
              </w:rPr>
            </w:pPr>
          </w:p>
        </w:tc>
        <w:tc>
          <w:tcPr>
            <w:tcW w:w="2693" w:type="dxa"/>
            <w:vMerge/>
            <w:tcBorders>
              <w:bottom w:val="single" w:sz="4" w:space="0" w:color="auto"/>
            </w:tcBorders>
            <w:shd w:val="clear" w:color="auto" w:fill="FFFFFF"/>
          </w:tcPr>
          <w:p w:rsidR="006F6650" w:rsidRPr="008E6176" w:rsidRDefault="006F6650" w:rsidP="00330920">
            <w:pPr>
              <w:jc w:val="center"/>
              <w:rPr>
                <w:b/>
                <w:sz w:val="20"/>
                <w:szCs w:val="20"/>
                <w:lang w:val="ro-MO"/>
              </w:rPr>
            </w:pPr>
          </w:p>
        </w:tc>
        <w:tc>
          <w:tcPr>
            <w:tcW w:w="1559" w:type="dxa"/>
            <w:vMerge/>
            <w:tcBorders>
              <w:bottom w:val="single" w:sz="4" w:space="0" w:color="auto"/>
            </w:tcBorders>
            <w:shd w:val="clear" w:color="auto" w:fill="FFFFFF"/>
          </w:tcPr>
          <w:p w:rsidR="006F6650" w:rsidRPr="008E6176" w:rsidRDefault="006F6650" w:rsidP="00330920">
            <w:pPr>
              <w:jc w:val="center"/>
              <w:rPr>
                <w:color w:val="000000"/>
                <w:sz w:val="20"/>
                <w:szCs w:val="20"/>
                <w:lang w:val="ro-MO"/>
              </w:rPr>
            </w:pPr>
          </w:p>
        </w:tc>
        <w:tc>
          <w:tcPr>
            <w:tcW w:w="1418" w:type="dxa"/>
            <w:vMerge/>
            <w:tcBorders>
              <w:bottom w:val="single" w:sz="4" w:space="0" w:color="auto"/>
            </w:tcBorders>
            <w:shd w:val="clear" w:color="auto" w:fill="FFFFFF"/>
          </w:tcPr>
          <w:p w:rsidR="006F6650" w:rsidRPr="008E6176" w:rsidRDefault="006F6650" w:rsidP="00330920">
            <w:pPr>
              <w:jc w:val="center"/>
              <w:rPr>
                <w:sz w:val="20"/>
                <w:szCs w:val="20"/>
                <w:lang w:val="ro-MO"/>
              </w:rPr>
            </w:pPr>
          </w:p>
        </w:tc>
        <w:tc>
          <w:tcPr>
            <w:tcW w:w="4772" w:type="dxa"/>
            <w:tcBorders>
              <w:bottom w:val="single" w:sz="4" w:space="0" w:color="auto"/>
            </w:tcBorders>
            <w:shd w:val="clear" w:color="auto" w:fill="FFFFFF"/>
          </w:tcPr>
          <w:p w:rsidR="00694C63" w:rsidRPr="008E6176" w:rsidRDefault="00694C63" w:rsidP="00694C63">
            <w:pPr>
              <w:jc w:val="both"/>
              <w:rPr>
                <w:i/>
                <w:sz w:val="20"/>
                <w:szCs w:val="20"/>
                <w:lang w:val="ro-MO"/>
              </w:rPr>
            </w:pPr>
            <w:r w:rsidRPr="008E6176">
              <w:rPr>
                <w:i/>
                <w:sz w:val="20"/>
                <w:szCs w:val="20"/>
                <w:lang w:val="ro-MO"/>
              </w:rPr>
              <w:t>proiectul de modificări la hotărîrile Guvernului</w:t>
            </w:r>
          </w:p>
          <w:p w:rsidR="006F6650" w:rsidRPr="008E6176" w:rsidRDefault="006F6650" w:rsidP="006F6650">
            <w:pPr>
              <w:jc w:val="both"/>
              <w:rPr>
                <w:b/>
                <w:i/>
                <w:sz w:val="20"/>
                <w:szCs w:val="20"/>
                <w:lang w:val="ro-MO"/>
              </w:rPr>
            </w:pPr>
            <w:r w:rsidRPr="008E6176">
              <w:rPr>
                <w:b/>
                <w:i/>
                <w:sz w:val="20"/>
                <w:szCs w:val="20"/>
                <w:lang w:val="ro-MO"/>
              </w:rPr>
              <w:t>Activitate în curs de realizare</w:t>
            </w:r>
          </w:p>
          <w:p w:rsidR="006F6650" w:rsidRPr="008E6176" w:rsidRDefault="006F6650" w:rsidP="006F6650">
            <w:pPr>
              <w:jc w:val="both"/>
              <w:rPr>
                <w:b/>
                <w:i/>
                <w:sz w:val="20"/>
                <w:szCs w:val="20"/>
                <w:lang w:val="ro-MO"/>
              </w:rPr>
            </w:pPr>
            <w:r w:rsidRPr="008E6176">
              <w:rPr>
                <w:sz w:val="20"/>
                <w:szCs w:val="20"/>
                <w:lang w:val="ro-MO"/>
              </w:rPr>
              <w:t>Procesul de elaborare a proiectului hotărîrii Guvernului pentru modificarea şi completarea unor hotărîri ale Guvernului a fost iniţiat, însă definitivarea şi promovarea acestuia urmează să aibă loc ulterior adoptării proiectului legii privind modificarea şi completarea unor acte legislative, reieşind din prevederile Legii finanţelor publice şi responsabilităţii bugetar-fiscale.</w:t>
            </w:r>
          </w:p>
        </w:tc>
      </w:tr>
      <w:tr w:rsidR="00676D7F" w:rsidRPr="008715C8" w:rsidTr="0082255F">
        <w:tc>
          <w:tcPr>
            <w:tcW w:w="1938" w:type="dxa"/>
            <w:vMerge w:val="restart"/>
            <w:tcBorders>
              <w:top w:val="single" w:sz="4" w:space="0" w:color="auto"/>
            </w:tcBorders>
            <w:shd w:val="clear" w:color="auto" w:fill="auto"/>
          </w:tcPr>
          <w:p w:rsidR="00676D7F" w:rsidRPr="008E6176" w:rsidRDefault="00676D7F" w:rsidP="00330920">
            <w:pPr>
              <w:jc w:val="both"/>
              <w:rPr>
                <w:sz w:val="20"/>
                <w:szCs w:val="20"/>
                <w:lang w:val="ro-MO"/>
              </w:rPr>
            </w:pPr>
            <w:r w:rsidRPr="008E6176">
              <w:rPr>
                <w:sz w:val="20"/>
                <w:szCs w:val="20"/>
                <w:lang w:val="ro-MO"/>
              </w:rPr>
              <w:t>3.2. Perfecţionarea sistemului de gestionare a mijloacelor bugetare şi a procesului de raportare prin sistemul trezorerial</w:t>
            </w:r>
          </w:p>
          <w:p w:rsidR="00676D7F" w:rsidRPr="008E6176" w:rsidRDefault="00676D7F" w:rsidP="00330920">
            <w:pPr>
              <w:shd w:val="clear" w:color="auto" w:fill="FFFFFF"/>
              <w:jc w:val="both"/>
              <w:rPr>
                <w:sz w:val="20"/>
                <w:szCs w:val="20"/>
                <w:lang w:val="ro-MO"/>
              </w:rPr>
            </w:pPr>
          </w:p>
        </w:tc>
        <w:tc>
          <w:tcPr>
            <w:tcW w:w="2268" w:type="dxa"/>
            <w:tcBorders>
              <w:bottom w:val="single" w:sz="4" w:space="0" w:color="auto"/>
            </w:tcBorders>
            <w:shd w:val="clear" w:color="auto" w:fill="FFFFFF"/>
          </w:tcPr>
          <w:p w:rsidR="00676D7F" w:rsidRPr="008E6176" w:rsidRDefault="00676D7F" w:rsidP="004724A8">
            <w:pPr>
              <w:jc w:val="both"/>
              <w:rPr>
                <w:sz w:val="20"/>
                <w:szCs w:val="20"/>
                <w:lang w:val="ro-MO"/>
              </w:rPr>
            </w:pPr>
            <w:r w:rsidRPr="008E6176">
              <w:rPr>
                <w:color w:val="000000"/>
                <w:sz w:val="20"/>
                <w:szCs w:val="20"/>
                <w:lang w:val="ro-MO"/>
              </w:rPr>
              <w:t>3.2.1. Implementarea metodologiei de bugetare în bază de programe şi performanţă la nivel local</w:t>
            </w:r>
          </w:p>
        </w:tc>
        <w:tc>
          <w:tcPr>
            <w:tcW w:w="1465" w:type="dxa"/>
            <w:tcBorders>
              <w:bottom w:val="single" w:sz="4" w:space="0" w:color="auto"/>
            </w:tcBorders>
            <w:shd w:val="clear" w:color="auto" w:fill="FFFFFF"/>
          </w:tcPr>
          <w:p w:rsidR="00676D7F" w:rsidRPr="008E6176" w:rsidRDefault="00676D7F" w:rsidP="004724A8">
            <w:pPr>
              <w:jc w:val="center"/>
              <w:rPr>
                <w:sz w:val="20"/>
                <w:szCs w:val="20"/>
                <w:lang w:val="ro-MO"/>
              </w:rPr>
            </w:pPr>
            <w:r w:rsidRPr="008E6176">
              <w:rPr>
                <w:sz w:val="20"/>
                <w:szCs w:val="20"/>
                <w:lang w:val="ro-MO"/>
              </w:rPr>
              <w:t>Trimestrul IV</w:t>
            </w:r>
          </w:p>
          <w:p w:rsidR="00676D7F" w:rsidRPr="008E6176" w:rsidRDefault="00676D7F" w:rsidP="004724A8">
            <w:pPr>
              <w:jc w:val="center"/>
              <w:rPr>
                <w:sz w:val="20"/>
                <w:szCs w:val="20"/>
                <w:lang w:val="ro-MO"/>
              </w:rPr>
            </w:pPr>
          </w:p>
        </w:tc>
        <w:tc>
          <w:tcPr>
            <w:tcW w:w="2693" w:type="dxa"/>
            <w:tcBorders>
              <w:bottom w:val="single" w:sz="4" w:space="0" w:color="auto"/>
            </w:tcBorders>
            <w:shd w:val="clear" w:color="auto" w:fill="FFFFFF"/>
          </w:tcPr>
          <w:p w:rsidR="00676D7F" w:rsidRPr="008E6176" w:rsidRDefault="00676D7F" w:rsidP="004724A8">
            <w:pPr>
              <w:jc w:val="center"/>
              <w:rPr>
                <w:b/>
                <w:color w:val="000000"/>
                <w:sz w:val="20"/>
                <w:szCs w:val="20"/>
                <w:lang w:val="ro-MO"/>
              </w:rPr>
            </w:pPr>
            <w:r w:rsidRPr="008E6176">
              <w:rPr>
                <w:b/>
                <w:color w:val="000000"/>
                <w:sz w:val="20"/>
                <w:szCs w:val="20"/>
                <w:lang w:val="ro-MO"/>
              </w:rPr>
              <w:t>Risc extern</w:t>
            </w:r>
          </w:p>
          <w:p w:rsidR="00676D7F" w:rsidRPr="008E6176" w:rsidRDefault="00676D7F" w:rsidP="004724A8">
            <w:pPr>
              <w:jc w:val="center"/>
              <w:rPr>
                <w:color w:val="000000"/>
                <w:sz w:val="20"/>
                <w:szCs w:val="20"/>
                <w:lang w:val="ro-MO"/>
              </w:rPr>
            </w:pPr>
            <w:r w:rsidRPr="008E6176">
              <w:rPr>
                <w:color w:val="000000"/>
                <w:sz w:val="20"/>
                <w:szCs w:val="20"/>
                <w:lang w:val="ro-MO"/>
              </w:rPr>
              <w:t>- lipsa de consecvenţă şi susţinere politică în promovarea şi implementarea politicilor;</w:t>
            </w:r>
          </w:p>
          <w:p w:rsidR="00676D7F" w:rsidRPr="008E6176" w:rsidRDefault="00676D7F" w:rsidP="004724A8">
            <w:pPr>
              <w:jc w:val="center"/>
              <w:rPr>
                <w:i/>
                <w:color w:val="000000"/>
                <w:sz w:val="20"/>
                <w:szCs w:val="20"/>
                <w:lang w:val="ro-MO"/>
              </w:rPr>
            </w:pPr>
            <w:r w:rsidRPr="008E6176">
              <w:rPr>
                <w:i/>
                <w:color w:val="000000"/>
                <w:sz w:val="20"/>
                <w:szCs w:val="20"/>
                <w:lang w:val="ro-MO"/>
              </w:rPr>
              <w:t xml:space="preserve">- </w:t>
            </w:r>
            <w:r w:rsidRPr="008E6176">
              <w:rPr>
                <w:color w:val="000000"/>
                <w:sz w:val="20"/>
                <w:szCs w:val="20"/>
                <w:lang w:val="ro-MO"/>
              </w:rPr>
              <w:t>incapacitatea sistemului existent de a recepţiona şi prelucra datele;</w:t>
            </w:r>
          </w:p>
          <w:p w:rsidR="00676D7F" w:rsidRPr="008E6176" w:rsidRDefault="00676D7F" w:rsidP="004724A8">
            <w:pPr>
              <w:pStyle w:val="ae"/>
              <w:ind w:left="0"/>
              <w:jc w:val="center"/>
              <w:rPr>
                <w:color w:val="000000"/>
                <w:sz w:val="20"/>
                <w:szCs w:val="20"/>
                <w:lang w:val="ro-MO"/>
              </w:rPr>
            </w:pPr>
            <w:r w:rsidRPr="008E6176">
              <w:rPr>
                <w:color w:val="000000"/>
                <w:sz w:val="20"/>
                <w:szCs w:val="20"/>
                <w:lang w:val="ro-MO"/>
              </w:rPr>
              <w:t xml:space="preserve"> - abilităţi reduse de elaborare, analiză şi monitorizare a programelor</w:t>
            </w:r>
          </w:p>
          <w:p w:rsidR="00676D7F" w:rsidRPr="008E6176" w:rsidRDefault="00676D7F" w:rsidP="004724A8">
            <w:pPr>
              <w:ind w:right="-18"/>
              <w:jc w:val="center"/>
              <w:rPr>
                <w:b/>
                <w:color w:val="000000"/>
                <w:sz w:val="20"/>
                <w:szCs w:val="20"/>
                <w:lang w:val="ro-MO"/>
              </w:rPr>
            </w:pPr>
            <w:r w:rsidRPr="008E6176">
              <w:rPr>
                <w:b/>
                <w:color w:val="000000"/>
                <w:sz w:val="20"/>
                <w:szCs w:val="20"/>
                <w:lang w:val="ro-MO"/>
              </w:rPr>
              <w:t xml:space="preserve">Risc intern </w:t>
            </w:r>
          </w:p>
          <w:p w:rsidR="00676D7F" w:rsidRPr="008E6176" w:rsidRDefault="00676D7F" w:rsidP="004724A8">
            <w:pPr>
              <w:jc w:val="center"/>
              <w:rPr>
                <w:sz w:val="20"/>
                <w:szCs w:val="20"/>
                <w:lang w:val="ro-MO"/>
              </w:rPr>
            </w:pPr>
            <w:r w:rsidRPr="008E6176">
              <w:rPr>
                <w:sz w:val="20"/>
                <w:szCs w:val="20"/>
                <w:lang w:val="ro-MO"/>
              </w:rPr>
              <w:t>- fluctuaţia necontrolată a personalului calificat</w:t>
            </w:r>
          </w:p>
        </w:tc>
        <w:tc>
          <w:tcPr>
            <w:tcW w:w="1559" w:type="dxa"/>
            <w:tcBorders>
              <w:bottom w:val="single" w:sz="4" w:space="0" w:color="auto"/>
            </w:tcBorders>
            <w:shd w:val="clear" w:color="auto" w:fill="FFFFFF"/>
          </w:tcPr>
          <w:p w:rsidR="00676D7F" w:rsidRPr="008E6176" w:rsidRDefault="00676D7F" w:rsidP="004724A8">
            <w:pPr>
              <w:jc w:val="center"/>
              <w:rPr>
                <w:color w:val="000000"/>
                <w:sz w:val="20"/>
                <w:szCs w:val="20"/>
                <w:lang w:val="ro-MO"/>
              </w:rPr>
            </w:pPr>
            <w:r w:rsidRPr="008E6176">
              <w:rPr>
                <w:color w:val="000000"/>
                <w:sz w:val="20"/>
                <w:szCs w:val="20"/>
                <w:lang w:val="ro-MO"/>
              </w:rPr>
              <w:t>Gradul de acoperire a bugetării pe programe pentru bugetele locale de nivelul I – 100%</w:t>
            </w:r>
          </w:p>
        </w:tc>
        <w:tc>
          <w:tcPr>
            <w:tcW w:w="1418" w:type="dxa"/>
            <w:tcBorders>
              <w:bottom w:val="single" w:sz="4" w:space="0" w:color="auto"/>
            </w:tcBorders>
            <w:shd w:val="clear" w:color="auto" w:fill="FFFFFF"/>
          </w:tcPr>
          <w:p w:rsidR="00676D7F" w:rsidRPr="008E6176" w:rsidRDefault="00676D7F" w:rsidP="004724A8">
            <w:pPr>
              <w:jc w:val="center"/>
              <w:rPr>
                <w:sz w:val="20"/>
                <w:szCs w:val="20"/>
                <w:lang w:val="ro-MO"/>
              </w:rPr>
            </w:pPr>
            <w:r w:rsidRPr="008E6176">
              <w:rPr>
                <w:sz w:val="20"/>
                <w:szCs w:val="20"/>
                <w:lang w:val="ro-MO"/>
              </w:rPr>
              <w:t>DGSB,</w:t>
            </w:r>
          </w:p>
          <w:p w:rsidR="00676D7F" w:rsidRPr="008E6176" w:rsidRDefault="00676D7F" w:rsidP="004724A8">
            <w:pPr>
              <w:jc w:val="center"/>
              <w:rPr>
                <w:sz w:val="20"/>
                <w:szCs w:val="20"/>
                <w:lang w:val="ro-MO"/>
              </w:rPr>
            </w:pPr>
            <w:r w:rsidRPr="008E6176">
              <w:rPr>
                <w:sz w:val="20"/>
                <w:szCs w:val="20"/>
                <w:lang w:val="ro-MO"/>
              </w:rPr>
              <w:t>DFR</w:t>
            </w:r>
          </w:p>
        </w:tc>
        <w:tc>
          <w:tcPr>
            <w:tcW w:w="4772" w:type="dxa"/>
            <w:tcBorders>
              <w:bottom w:val="single" w:sz="4" w:space="0" w:color="auto"/>
            </w:tcBorders>
            <w:shd w:val="clear" w:color="auto" w:fill="FFFFFF"/>
          </w:tcPr>
          <w:p w:rsidR="006236A0" w:rsidRPr="008E6176" w:rsidRDefault="006236A0" w:rsidP="006236A0">
            <w:pPr>
              <w:tabs>
                <w:tab w:val="left" w:pos="1245"/>
              </w:tabs>
              <w:rPr>
                <w:b/>
                <w:i/>
                <w:sz w:val="20"/>
                <w:szCs w:val="20"/>
                <w:lang w:val="ro-MO" w:eastAsia="en-US"/>
              </w:rPr>
            </w:pPr>
            <w:r w:rsidRPr="008E6176">
              <w:rPr>
                <w:b/>
                <w:i/>
                <w:sz w:val="20"/>
                <w:szCs w:val="20"/>
                <w:lang w:val="ro-MO" w:eastAsia="en-US"/>
              </w:rPr>
              <w:t>Activitate realizată în termen</w:t>
            </w:r>
          </w:p>
          <w:p w:rsidR="006236A0" w:rsidRPr="008E6176" w:rsidRDefault="006236A0" w:rsidP="006236A0">
            <w:pPr>
              <w:jc w:val="both"/>
              <w:rPr>
                <w:sz w:val="20"/>
                <w:szCs w:val="20"/>
                <w:lang w:val="ro-MO"/>
              </w:rPr>
            </w:pPr>
            <w:r w:rsidRPr="008E6176">
              <w:rPr>
                <w:sz w:val="20"/>
                <w:szCs w:val="20"/>
                <w:lang w:val="ro-MO"/>
              </w:rPr>
              <w:t>Propunerile de buget ale autorităţilor publice locale de nivelul I pentru anul 2016 sînt integral fundamentate pe programe şi performanţă.</w:t>
            </w:r>
          </w:p>
          <w:p w:rsidR="006236A0" w:rsidRPr="008E6176" w:rsidRDefault="006236A0" w:rsidP="006236A0">
            <w:pPr>
              <w:pStyle w:val="a6"/>
              <w:shd w:val="clear" w:color="auto" w:fill="FFFFFF"/>
              <w:ind w:firstLine="0"/>
              <w:rPr>
                <w:color w:val="000000"/>
                <w:sz w:val="20"/>
                <w:szCs w:val="20"/>
                <w:lang w:val="ro-MO"/>
              </w:rPr>
            </w:pPr>
            <w:r w:rsidRPr="008E6176">
              <w:rPr>
                <w:sz w:val="20"/>
                <w:szCs w:val="20"/>
                <w:lang w:val="ro-MO"/>
              </w:rPr>
              <w:t xml:space="preserve">În vederea asigurării implementării metodologiei, </w:t>
            </w:r>
            <w:r w:rsidRPr="008E6176">
              <w:rPr>
                <w:color w:val="000000"/>
                <w:sz w:val="20"/>
                <w:szCs w:val="20"/>
                <w:lang w:val="ro-MO"/>
              </w:rPr>
              <w:t>cu suportul Programul Comun de Dezvoltare Locală Integrată</w:t>
            </w:r>
            <w:r w:rsidRPr="008E6176">
              <w:rPr>
                <w:sz w:val="20"/>
                <w:szCs w:val="20"/>
                <w:lang w:val="ro-MO"/>
              </w:rPr>
              <w:t xml:space="preserve"> </w:t>
            </w:r>
            <w:r w:rsidRPr="008E6176">
              <w:rPr>
                <w:color w:val="000000"/>
                <w:sz w:val="20"/>
                <w:szCs w:val="20"/>
                <w:lang w:val="ro-MO"/>
              </w:rPr>
              <w:t>pentru personalul din cadrul APL de nivelul I, implicat în procedurile de elaborare a bugetului,</w:t>
            </w:r>
            <w:r w:rsidRPr="008E6176">
              <w:rPr>
                <w:sz w:val="20"/>
                <w:szCs w:val="20"/>
                <w:lang w:val="ro-MO"/>
              </w:rPr>
              <w:t xml:space="preserve"> au fost organizate instruiri pe parcursul lunilor mai-iulie 2015</w:t>
            </w:r>
            <w:r w:rsidRPr="008E6176">
              <w:rPr>
                <w:color w:val="000000"/>
                <w:sz w:val="20"/>
                <w:szCs w:val="20"/>
                <w:lang w:val="ro-MO"/>
              </w:rPr>
              <w:t>. Astfel, au fost instruite 1249 persoane, dintre care 897 contabili, 12 secretari, 77 primari, 263 reprezentanţi ai consiliilor raionale.</w:t>
            </w:r>
          </w:p>
          <w:p w:rsidR="00676D7F" w:rsidRPr="008E6176" w:rsidRDefault="006236A0" w:rsidP="006236A0">
            <w:pPr>
              <w:jc w:val="both"/>
              <w:rPr>
                <w:b/>
                <w:i/>
                <w:sz w:val="20"/>
                <w:szCs w:val="20"/>
                <w:lang w:val="ro-MO"/>
              </w:rPr>
            </w:pPr>
            <w:r w:rsidRPr="008E6176">
              <w:rPr>
                <w:sz w:val="20"/>
                <w:szCs w:val="20"/>
                <w:lang w:val="ro-MO"/>
              </w:rPr>
              <w:t xml:space="preserve">Suplimentar la acesta, în conformitate cu Planul de implementare a Proiectului pentru dezvoltarea capacităţilor de bugetare pe programe în Republica Moldova pe anii 2014-2016 (faza 3) al Programului SlovakAid, începînd cu luna iunie 2015, raioanele Drochia, Leova, Ocniţa şi Sîngerei au beneficiat de asistenţă la locul de muncă din partea experţilor PNUD Bratislava, în vederea consolidării capacităţilor acestora </w:t>
            </w:r>
            <w:r w:rsidRPr="008E6176">
              <w:rPr>
                <w:sz w:val="20"/>
                <w:szCs w:val="20"/>
                <w:lang w:val="ro-MO"/>
              </w:rPr>
              <w:lastRenderedPageBreak/>
              <w:t>în domeniul bugetării pe programe şi performanţă, în timp ce oraşele Cahul, Călăraşi, Orhei, Ungheni, Edineţ au beneficiat de asistenţă la distanţă în acelaşi domeniu.</w:t>
            </w:r>
          </w:p>
        </w:tc>
      </w:tr>
      <w:tr w:rsidR="00676D7F" w:rsidRPr="008715C8" w:rsidTr="0082255F">
        <w:trPr>
          <w:trHeight w:val="2131"/>
        </w:trPr>
        <w:tc>
          <w:tcPr>
            <w:tcW w:w="1938" w:type="dxa"/>
            <w:vMerge/>
            <w:shd w:val="clear" w:color="auto" w:fill="auto"/>
          </w:tcPr>
          <w:p w:rsidR="00676D7F" w:rsidRPr="008E6176" w:rsidRDefault="00676D7F" w:rsidP="00330920">
            <w:pPr>
              <w:shd w:val="clear" w:color="auto" w:fill="FFFFFF"/>
              <w:jc w:val="both"/>
              <w:rPr>
                <w:sz w:val="20"/>
                <w:szCs w:val="20"/>
                <w:lang w:val="ro-MO"/>
              </w:rPr>
            </w:pPr>
          </w:p>
        </w:tc>
        <w:tc>
          <w:tcPr>
            <w:tcW w:w="2268" w:type="dxa"/>
            <w:shd w:val="clear" w:color="auto" w:fill="FFFFFF"/>
          </w:tcPr>
          <w:p w:rsidR="00676D7F" w:rsidRPr="008E6176" w:rsidRDefault="00676D7F" w:rsidP="00330920">
            <w:pPr>
              <w:jc w:val="both"/>
              <w:rPr>
                <w:strike/>
                <w:sz w:val="20"/>
                <w:szCs w:val="20"/>
                <w:lang w:val="ro-MO"/>
              </w:rPr>
            </w:pPr>
            <w:r w:rsidRPr="008E6176">
              <w:rPr>
                <w:color w:val="000000"/>
                <w:sz w:val="20"/>
                <w:szCs w:val="20"/>
                <w:lang w:val="ro-MO"/>
              </w:rPr>
              <w:t>3.2.2. Perfecţionarea cadrului normativ în vigoare ce ţine de executarea BPN şi evidenţa contabilă în sistemul bugetar</w:t>
            </w:r>
          </w:p>
        </w:tc>
        <w:tc>
          <w:tcPr>
            <w:tcW w:w="1465" w:type="dxa"/>
            <w:shd w:val="clear" w:color="auto" w:fill="FFFFFF"/>
          </w:tcPr>
          <w:p w:rsidR="00676D7F" w:rsidRPr="008E6176" w:rsidRDefault="00676D7F" w:rsidP="00330920">
            <w:pPr>
              <w:jc w:val="center"/>
              <w:rPr>
                <w:strike/>
                <w:sz w:val="20"/>
                <w:szCs w:val="20"/>
                <w:lang w:val="ro-MO"/>
              </w:rPr>
            </w:pPr>
            <w:r w:rsidRPr="008E6176">
              <w:rPr>
                <w:sz w:val="20"/>
                <w:szCs w:val="20"/>
                <w:lang w:val="ro-MO"/>
              </w:rPr>
              <w:t>Pe parcursul anului</w:t>
            </w:r>
          </w:p>
        </w:tc>
        <w:tc>
          <w:tcPr>
            <w:tcW w:w="2693" w:type="dxa"/>
            <w:shd w:val="clear" w:color="auto" w:fill="FFFFFF"/>
          </w:tcPr>
          <w:p w:rsidR="00676D7F" w:rsidRPr="008E6176" w:rsidRDefault="00676D7F" w:rsidP="00330920">
            <w:pPr>
              <w:jc w:val="center"/>
              <w:rPr>
                <w:b/>
                <w:color w:val="000000"/>
                <w:sz w:val="20"/>
                <w:szCs w:val="20"/>
                <w:lang w:val="ro-MO"/>
              </w:rPr>
            </w:pPr>
            <w:r w:rsidRPr="008E6176">
              <w:rPr>
                <w:b/>
                <w:color w:val="000000"/>
                <w:sz w:val="20"/>
                <w:szCs w:val="20"/>
                <w:lang w:val="ro-MO"/>
              </w:rPr>
              <w:t xml:space="preserve">Risc intern </w:t>
            </w:r>
          </w:p>
          <w:p w:rsidR="00676D7F" w:rsidRPr="008E6176" w:rsidRDefault="00676D7F" w:rsidP="00330920">
            <w:pPr>
              <w:jc w:val="center"/>
              <w:rPr>
                <w:strike/>
                <w:sz w:val="20"/>
                <w:szCs w:val="20"/>
                <w:lang w:val="ro-MO"/>
              </w:rPr>
            </w:pPr>
            <w:r w:rsidRPr="008E6176">
              <w:rPr>
                <w:color w:val="000000"/>
                <w:sz w:val="20"/>
                <w:szCs w:val="20"/>
                <w:lang w:val="ro-MO"/>
              </w:rPr>
              <w:t>- propunerile de modificare necesită coordonare mai amplă şi examinare mai îndelungată</w:t>
            </w:r>
          </w:p>
        </w:tc>
        <w:tc>
          <w:tcPr>
            <w:tcW w:w="1559" w:type="dxa"/>
            <w:shd w:val="clear" w:color="auto" w:fill="FFFFFF"/>
          </w:tcPr>
          <w:p w:rsidR="00676D7F" w:rsidRPr="008E6176" w:rsidRDefault="00676D7F" w:rsidP="00330920">
            <w:pPr>
              <w:jc w:val="center"/>
              <w:rPr>
                <w:color w:val="000000"/>
                <w:sz w:val="20"/>
                <w:szCs w:val="20"/>
                <w:lang w:val="ro-MO"/>
              </w:rPr>
            </w:pPr>
            <w:r w:rsidRPr="008E6176">
              <w:rPr>
                <w:color w:val="000000"/>
                <w:sz w:val="20"/>
                <w:szCs w:val="20"/>
                <w:lang w:val="ro-MO"/>
              </w:rPr>
              <w:t xml:space="preserve">Nr. </w:t>
            </w:r>
            <w:r w:rsidR="00C032BA" w:rsidRPr="008E6176">
              <w:rPr>
                <w:color w:val="000000"/>
                <w:sz w:val="20"/>
                <w:szCs w:val="20"/>
                <w:lang w:val="ro-MO"/>
              </w:rPr>
              <w:t>a</w:t>
            </w:r>
            <w:r w:rsidRPr="008E6176">
              <w:rPr>
                <w:color w:val="000000"/>
                <w:sz w:val="20"/>
                <w:szCs w:val="20"/>
                <w:lang w:val="ro-MO"/>
              </w:rPr>
              <w:t>ctelor</w:t>
            </w:r>
          </w:p>
          <w:p w:rsidR="00676D7F" w:rsidRPr="008E6176" w:rsidRDefault="00676D7F" w:rsidP="00330920">
            <w:pPr>
              <w:jc w:val="center"/>
              <w:rPr>
                <w:color w:val="000000"/>
                <w:sz w:val="20"/>
                <w:szCs w:val="20"/>
                <w:lang w:val="ro-MO"/>
              </w:rPr>
            </w:pPr>
            <w:r w:rsidRPr="008E6176">
              <w:rPr>
                <w:color w:val="000000"/>
                <w:sz w:val="20"/>
                <w:szCs w:val="20"/>
                <w:lang w:val="ro-MO"/>
              </w:rPr>
              <w:t>departamentale noi</w:t>
            </w:r>
          </w:p>
          <w:p w:rsidR="00676D7F" w:rsidRPr="008E6176" w:rsidRDefault="00676D7F" w:rsidP="00330920">
            <w:pPr>
              <w:jc w:val="center"/>
              <w:rPr>
                <w:color w:val="000000"/>
                <w:sz w:val="20"/>
                <w:szCs w:val="20"/>
                <w:lang w:val="ro-MO"/>
              </w:rPr>
            </w:pPr>
            <w:r w:rsidRPr="008E6176">
              <w:rPr>
                <w:color w:val="000000"/>
                <w:sz w:val="20"/>
                <w:szCs w:val="20"/>
                <w:lang w:val="ro-MO"/>
              </w:rPr>
              <w:t>elaborate;</w:t>
            </w:r>
          </w:p>
          <w:p w:rsidR="00676D7F" w:rsidRPr="008E6176" w:rsidRDefault="00676D7F" w:rsidP="00330920">
            <w:pPr>
              <w:jc w:val="center"/>
              <w:rPr>
                <w:color w:val="000000"/>
                <w:sz w:val="20"/>
                <w:szCs w:val="20"/>
                <w:lang w:val="ro-MO"/>
              </w:rPr>
            </w:pPr>
            <w:r w:rsidRPr="008E6176">
              <w:rPr>
                <w:color w:val="000000"/>
                <w:sz w:val="20"/>
                <w:szCs w:val="20"/>
                <w:lang w:val="ro-MO"/>
              </w:rPr>
              <w:t>Nr. actelor</w:t>
            </w:r>
          </w:p>
          <w:p w:rsidR="00676D7F" w:rsidRPr="008E6176" w:rsidRDefault="00676D7F" w:rsidP="00330920">
            <w:pPr>
              <w:jc w:val="center"/>
              <w:rPr>
                <w:color w:val="000000"/>
                <w:sz w:val="20"/>
                <w:szCs w:val="20"/>
                <w:lang w:val="ro-MO"/>
              </w:rPr>
            </w:pPr>
            <w:r w:rsidRPr="008E6176">
              <w:rPr>
                <w:color w:val="000000"/>
                <w:sz w:val="20"/>
                <w:szCs w:val="20"/>
                <w:lang w:val="ro-MO"/>
              </w:rPr>
              <w:t>departamentale</w:t>
            </w:r>
          </w:p>
          <w:p w:rsidR="00676D7F" w:rsidRPr="008E6176" w:rsidRDefault="00676D7F" w:rsidP="00330920">
            <w:pPr>
              <w:jc w:val="center"/>
              <w:rPr>
                <w:strike/>
                <w:color w:val="000000"/>
                <w:sz w:val="20"/>
                <w:szCs w:val="20"/>
                <w:lang w:val="ro-MO"/>
              </w:rPr>
            </w:pPr>
            <w:r w:rsidRPr="008E6176">
              <w:rPr>
                <w:color w:val="000000"/>
                <w:sz w:val="20"/>
                <w:szCs w:val="20"/>
                <w:lang w:val="ro-MO"/>
              </w:rPr>
              <w:t>modificate/ completate</w:t>
            </w:r>
          </w:p>
        </w:tc>
        <w:tc>
          <w:tcPr>
            <w:tcW w:w="1418" w:type="dxa"/>
            <w:shd w:val="clear" w:color="auto" w:fill="FFFFFF"/>
          </w:tcPr>
          <w:p w:rsidR="00676D7F" w:rsidRPr="008E6176" w:rsidRDefault="00676D7F" w:rsidP="00330920">
            <w:pPr>
              <w:jc w:val="center"/>
              <w:rPr>
                <w:strike/>
                <w:sz w:val="20"/>
                <w:szCs w:val="20"/>
                <w:lang w:val="ro-MO"/>
              </w:rPr>
            </w:pPr>
            <w:r w:rsidRPr="008E6176">
              <w:rPr>
                <w:sz w:val="20"/>
                <w:szCs w:val="20"/>
                <w:lang w:val="ro-MO"/>
              </w:rPr>
              <w:t>DGTS</w:t>
            </w:r>
          </w:p>
        </w:tc>
        <w:tc>
          <w:tcPr>
            <w:tcW w:w="4772" w:type="dxa"/>
            <w:shd w:val="clear" w:color="auto" w:fill="FFFFFF"/>
          </w:tcPr>
          <w:p w:rsidR="00676D7F" w:rsidRPr="008E6176" w:rsidRDefault="00676D7F" w:rsidP="00330920">
            <w:pPr>
              <w:jc w:val="both"/>
              <w:rPr>
                <w:b/>
                <w:i/>
                <w:sz w:val="20"/>
                <w:szCs w:val="20"/>
                <w:lang w:val="ro-MO"/>
              </w:rPr>
            </w:pPr>
            <w:r w:rsidRPr="008E6176">
              <w:rPr>
                <w:b/>
                <w:i/>
                <w:sz w:val="20"/>
                <w:szCs w:val="20"/>
                <w:lang w:val="ro-MO"/>
              </w:rPr>
              <w:t xml:space="preserve">Activitate </w:t>
            </w:r>
            <w:r w:rsidR="00614E0F" w:rsidRPr="008E6176">
              <w:rPr>
                <w:b/>
                <w:i/>
                <w:sz w:val="20"/>
                <w:szCs w:val="20"/>
                <w:lang w:val="ro-MO"/>
              </w:rPr>
              <w:t xml:space="preserve">realizată </w:t>
            </w:r>
          </w:p>
          <w:p w:rsidR="00676D7F" w:rsidRPr="008E6176" w:rsidRDefault="00676D7F" w:rsidP="00330920">
            <w:pPr>
              <w:jc w:val="both"/>
              <w:rPr>
                <w:sz w:val="20"/>
                <w:szCs w:val="20"/>
                <w:lang w:val="ro-MO"/>
              </w:rPr>
            </w:pPr>
            <w:r w:rsidRPr="008E6176">
              <w:rPr>
                <w:sz w:val="20"/>
                <w:szCs w:val="20"/>
                <w:lang w:val="ro-MO"/>
              </w:rPr>
              <w:t>Pe parcursul anului 2015, au fost elaborate şi publicate:</w:t>
            </w:r>
          </w:p>
          <w:p w:rsidR="00D0629E" w:rsidRPr="008E6176" w:rsidRDefault="00D0629E" w:rsidP="00330920">
            <w:pPr>
              <w:jc w:val="both"/>
              <w:rPr>
                <w:sz w:val="20"/>
                <w:szCs w:val="20"/>
                <w:lang w:val="ro-MO"/>
              </w:rPr>
            </w:pPr>
            <w:r w:rsidRPr="008E6176">
              <w:rPr>
                <w:sz w:val="20"/>
                <w:szCs w:val="20"/>
                <w:lang w:val="ro-MO"/>
              </w:rPr>
              <w:t xml:space="preserve">- </w:t>
            </w:r>
            <w:r w:rsidR="005B08AD" w:rsidRPr="008E6176">
              <w:rPr>
                <w:b/>
                <w:sz w:val="20"/>
                <w:szCs w:val="20"/>
                <w:lang w:val="ro-MO"/>
              </w:rPr>
              <w:t>12</w:t>
            </w:r>
            <w:r w:rsidR="005B08AD" w:rsidRPr="008E6176">
              <w:rPr>
                <w:sz w:val="20"/>
                <w:szCs w:val="20"/>
                <w:lang w:val="ro-MO"/>
              </w:rPr>
              <w:t xml:space="preserve"> </w:t>
            </w:r>
            <w:r w:rsidRPr="008E6176">
              <w:rPr>
                <w:b/>
                <w:sz w:val="20"/>
                <w:szCs w:val="20"/>
                <w:lang w:val="ro-MO"/>
              </w:rPr>
              <w:t>ordine noi</w:t>
            </w:r>
            <w:r w:rsidR="005B08AD" w:rsidRPr="008E6176">
              <w:rPr>
                <w:b/>
                <w:sz w:val="20"/>
                <w:szCs w:val="20"/>
                <w:lang w:val="ro-MO"/>
              </w:rPr>
              <w:t xml:space="preserve"> </w:t>
            </w:r>
            <w:r w:rsidR="005B08AD" w:rsidRPr="008E6176">
              <w:rPr>
                <w:color w:val="000000"/>
                <w:sz w:val="20"/>
                <w:szCs w:val="20"/>
                <w:lang w:val="ro-MO"/>
              </w:rPr>
              <w:t>ce ţin de executarea BPN şi evidenţa contabilă în sistemul bugetar;</w:t>
            </w:r>
          </w:p>
          <w:p w:rsidR="00676D7F" w:rsidRPr="008E6176" w:rsidRDefault="00676D7F" w:rsidP="00330920">
            <w:pPr>
              <w:jc w:val="both"/>
              <w:rPr>
                <w:sz w:val="20"/>
                <w:szCs w:val="20"/>
                <w:lang w:val="ro-MO"/>
              </w:rPr>
            </w:pPr>
            <w:r w:rsidRPr="008E6176">
              <w:rPr>
                <w:sz w:val="20"/>
                <w:szCs w:val="20"/>
                <w:lang w:val="ro-MO"/>
              </w:rPr>
              <w:t xml:space="preserve">- </w:t>
            </w:r>
            <w:r w:rsidR="00614E0F" w:rsidRPr="008E6176">
              <w:rPr>
                <w:b/>
                <w:sz w:val="20"/>
                <w:szCs w:val="20"/>
                <w:lang w:val="ro-MO"/>
              </w:rPr>
              <w:t>12</w:t>
            </w:r>
            <w:r w:rsidRPr="008E6176">
              <w:rPr>
                <w:b/>
                <w:sz w:val="20"/>
                <w:szCs w:val="20"/>
                <w:lang w:val="ro-MO"/>
              </w:rPr>
              <w:t xml:space="preserve"> ordine de modificare şi completare</w:t>
            </w:r>
            <w:r w:rsidR="00A87FD2" w:rsidRPr="008E6176">
              <w:rPr>
                <w:sz w:val="20"/>
                <w:szCs w:val="20"/>
                <w:lang w:val="ro-MO"/>
              </w:rPr>
              <w:t xml:space="preserve"> a I</w:t>
            </w:r>
            <w:r w:rsidRPr="008E6176">
              <w:rPr>
                <w:sz w:val="20"/>
                <w:szCs w:val="20"/>
                <w:lang w:val="ro-MO"/>
              </w:rPr>
              <w:t>nstrucţiunilor de evidenţă contabilă în instituţiile publice;</w:t>
            </w:r>
          </w:p>
          <w:p w:rsidR="00676D7F" w:rsidRPr="008E6176" w:rsidRDefault="00676D7F" w:rsidP="00330920">
            <w:pPr>
              <w:jc w:val="both"/>
              <w:rPr>
                <w:sz w:val="20"/>
                <w:szCs w:val="20"/>
                <w:lang w:val="ro-MO"/>
              </w:rPr>
            </w:pPr>
            <w:r w:rsidRPr="008E6176">
              <w:rPr>
                <w:sz w:val="20"/>
                <w:szCs w:val="20"/>
                <w:lang w:val="ro-MO"/>
              </w:rPr>
              <w:t xml:space="preserve">- </w:t>
            </w:r>
            <w:r w:rsidR="00614E0F" w:rsidRPr="008E6176">
              <w:rPr>
                <w:b/>
                <w:sz w:val="20"/>
                <w:szCs w:val="20"/>
                <w:lang w:val="ro-MO"/>
              </w:rPr>
              <w:t>23</w:t>
            </w:r>
            <w:r w:rsidRPr="008E6176">
              <w:rPr>
                <w:b/>
                <w:sz w:val="20"/>
                <w:szCs w:val="20"/>
                <w:lang w:val="ro-MO"/>
              </w:rPr>
              <w:t xml:space="preserve"> ordine de modificare şi completare</w:t>
            </w:r>
            <w:r w:rsidRPr="008E6176">
              <w:rPr>
                <w:sz w:val="20"/>
                <w:szCs w:val="20"/>
                <w:lang w:val="ro-MO"/>
              </w:rPr>
              <w:t xml:space="preserve"> a Clasificaţiei bugetare;</w:t>
            </w:r>
          </w:p>
          <w:p w:rsidR="00676D7F" w:rsidRPr="008E6176" w:rsidRDefault="00676D7F" w:rsidP="00614E0F">
            <w:pPr>
              <w:jc w:val="both"/>
              <w:rPr>
                <w:strike/>
                <w:sz w:val="20"/>
                <w:szCs w:val="20"/>
                <w:lang w:val="ro-MO"/>
              </w:rPr>
            </w:pPr>
            <w:r w:rsidRPr="008E6176">
              <w:rPr>
                <w:sz w:val="20"/>
                <w:szCs w:val="20"/>
                <w:lang w:val="ro-MO"/>
              </w:rPr>
              <w:t xml:space="preserve">- </w:t>
            </w:r>
            <w:r w:rsidR="00614E0F" w:rsidRPr="008E6176">
              <w:rPr>
                <w:b/>
                <w:sz w:val="20"/>
                <w:szCs w:val="20"/>
                <w:lang w:val="ro-MO"/>
              </w:rPr>
              <w:t>8</w:t>
            </w:r>
            <w:r w:rsidRPr="008E6176">
              <w:rPr>
                <w:b/>
                <w:sz w:val="20"/>
                <w:szCs w:val="20"/>
                <w:lang w:val="ro-MO"/>
              </w:rPr>
              <w:t xml:space="preserve"> ordine de modificare şi completare</w:t>
            </w:r>
            <w:r w:rsidRPr="008E6176">
              <w:rPr>
                <w:sz w:val="20"/>
                <w:szCs w:val="20"/>
                <w:lang w:val="ro-MO"/>
              </w:rPr>
              <w:t xml:space="preserve"> a Normelor metodologice privind executarea de casă a mijloacelor bugetului public naţional prin sistemul trezorerial al Ministerului Finanţelor.</w:t>
            </w:r>
          </w:p>
        </w:tc>
      </w:tr>
      <w:tr w:rsidR="00676D7F" w:rsidRPr="008715C8" w:rsidTr="0082255F">
        <w:tc>
          <w:tcPr>
            <w:tcW w:w="1938" w:type="dxa"/>
            <w:vMerge/>
            <w:shd w:val="clear" w:color="auto" w:fill="auto"/>
          </w:tcPr>
          <w:p w:rsidR="00676D7F" w:rsidRPr="008E6176" w:rsidRDefault="00676D7F" w:rsidP="00330920">
            <w:pPr>
              <w:shd w:val="clear" w:color="auto" w:fill="FFFFFF"/>
              <w:jc w:val="both"/>
              <w:rPr>
                <w:sz w:val="20"/>
                <w:szCs w:val="20"/>
                <w:lang w:val="ro-MO"/>
              </w:rPr>
            </w:pPr>
          </w:p>
        </w:tc>
        <w:tc>
          <w:tcPr>
            <w:tcW w:w="2268" w:type="dxa"/>
            <w:tcBorders>
              <w:bottom w:val="single" w:sz="4" w:space="0" w:color="auto"/>
            </w:tcBorders>
            <w:shd w:val="clear" w:color="auto" w:fill="FFFFFF"/>
          </w:tcPr>
          <w:p w:rsidR="00676D7F" w:rsidRPr="008E6176" w:rsidRDefault="00676D7F" w:rsidP="00330920">
            <w:pPr>
              <w:jc w:val="both"/>
              <w:rPr>
                <w:sz w:val="20"/>
                <w:szCs w:val="20"/>
                <w:lang w:val="ro-MO"/>
              </w:rPr>
            </w:pPr>
            <w:r w:rsidRPr="008E6176">
              <w:rPr>
                <w:color w:val="000000"/>
                <w:sz w:val="20"/>
                <w:szCs w:val="20"/>
                <w:lang w:val="ro-MO"/>
              </w:rPr>
              <w:t>3.2.3. Definitivarea Normelor metodologice privind executarea de casă a bugetelor componente ale BPN</w:t>
            </w:r>
          </w:p>
        </w:tc>
        <w:tc>
          <w:tcPr>
            <w:tcW w:w="1465"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1 noiembrie</w:t>
            </w:r>
          </w:p>
        </w:tc>
        <w:tc>
          <w:tcPr>
            <w:tcW w:w="2693" w:type="dxa"/>
            <w:tcBorders>
              <w:bottom w:val="single" w:sz="4" w:space="0" w:color="auto"/>
            </w:tcBorders>
            <w:shd w:val="clear" w:color="auto" w:fill="FFFFFF"/>
          </w:tcPr>
          <w:p w:rsidR="00676D7F" w:rsidRPr="008E6176" w:rsidRDefault="00676D7F" w:rsidP="00330920">
            <w:pPr>
              <w:jc w:val="center"/>
              <w:rPr>
                <w:b/>
                <w:color w:val="000000"/>
                <w:sz w:val="20"/>
                <w:szCs w:val="20"/>
                <w:lang w:val="ro-MO"/>
              </w:rPr>
            </w:pPr>
            <w:r w:rsidRPr="008E6176">
              <w:rPr>
                <w:b/>
                <w:color w:val="000000"/>
                <w:sz w:val="20"/>
                <w:szCs w:val="20"/>
                <w:lang w:val="ro-MO"/>
              </w:rPr>
              <w:t>Risc intern</w:t>
            </w:r>
          </w:p>
          <w:p w:rsidR="00676D7F" w:rsidRPr="008E6176" w:rsidRDefault="00676D7F" w:rsidP="00330920">
            <w:pPr>
              <w:jc w:val="center"/>
              <w:rPr>
                <w:b/>
                <w:sz w:val="20"/>
                <w:szCs w:val="20"/>
                <w:lang w:val="ro-MO"/>
              </w:rPr>
            </w:pPr>
            <w:r w:rsidRPr="008E6176">
              <w:rPr>
                <w:color w:val="000000"/>
                <w:sz w:val="20"/>
                <w:szCs w:val="20"/>
                <w:lang w:val="ro-MO"/>
              </w:rPr>
              <w:t>- admiterea includerii unor prevederi incompatibile cu sistemul informaţional</w:t>
            </w:r>
          </w:p>
        </w:tc>
        <w:tc>
          <w:tcPr>
            <w:tcW w:w="1559" w:type="dxa"/>
            <w:tcBorders>
              <w:bottom w:val="single" w:sz="4" w:space="0" w:color="auto"/>
            </w:tcBorders>
            <w:shd w:val="clear" w:color="auto" w:fill="FFFFFF"/>
          </w:tcPr>
          <w:p w:rsidR="00676D7F" w:rsidRPr="008E6176" w:rsidRDefault="00676D7F" w:rsidP="00330920">
            <w:pPr>
              <w:jc w:val="center"/>
              <w:rPr>
                <w:color w:val="000000"/>
                <w:sz w:val="20"/>
                <w:szCs w:val="20"/>
                <w:lang w:val="ro-MO"/>
              </w:rPr>
            </w:pPr>
            <w:r w:rsidRPr="008E6176">
              <w:rPr>
                <w:color w:val="000000"/>
                <w:sz w:val="20"/>
                <w:szCs w:val="20"/>
                <w:lang w:val="ro-MO"/>
              </w:rPr>
              <w:t>Norme definitivate şi aprobate</w:t>
            </w:r>
          </w:p>
        </w:tc>
        <w:tc>
          <w:tcPr>
            <w:tcW w:w="1418"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DGTS</w:t>
            </w:r>
          </w:p>
        </w:tc>
        <w:tc>
          <w:tcPr>
            <w:tcW w:w="4772" w:type="dxa"/>
            <w:tcBorders>
              <w:bottom w:val="single" w:sz="4" w:space="0" w:color="auto"/>
            </w:tcBorders>
            <w:shd w:val="clear" w:color="auto" w:fill="FFFFFF"/>
          </w:tcPr>
          <w:p w:rsidR="00676D7F" w:rsidRPr="008E6176" w:rsidRDefault="00676D7F" w:rsidP="00330920">
            <w:pPr>
              <w:jc w:val="both"/>
              <w:rPr>
                <w:b/>
                <w:i/>
                <w:color w:val="000000"/>
                <w:sz w:val="20"/>
                <w:szCs w:val="20"/>
                <w:lang w:val="ro-MO"/>
              </w:rPr>
            </w:pPr>
            <w:r w:rsidRPr="008E6176">
              <w:rPr>
                <w:b/>
                <w:i/>
                <w:color w:val="000000"/>
                <w:sz w:val="20"/>
                <w:szCs w:val="20"/>
                <w:lang w:val="ro-MO"/>
              </w:rPr>
              <w:t>Activitate realizată în termen</w:t>
            </w:r>
          </w:p>
          <w:p w:rsidR="00676D7F" w:rsidRPr="008E6176" w:rsidRDefault="00676D7F" w:rsidP="00330920">
            <w:pPr>
              <w:jc w:val="both"/>
              <w:rPr>
                <w:sz w:val="20"/>
                <w:szCs w:val="20"/>
                <w:lang w:val="ro-MO"/>
              </w:rPr>
            </w:pPr>
            <w:r w:rsidRPr="008E6176">
              <w:rPr>
                <w:b/>
                <w:color w:val="000000"/>
                <w:sz w:val="20"/>
                <w:szCs w:val="20"/>
                <w:lang w:val="ro-MO"/>
              </w:rPr>
              <w:t>Normele metodologice</w:t>
            </w:r>
            <w:r w:rsidRPr="008E6176">
              <w:rPr>
                <w:color w:val="000000"/>
                <w:sz w:val="20"/>
                <w:szCs w:val="20"/>
                <w:lang w:val="ro-MO"/>
              </w:rPr>
              <w:t xml:space="preserve"> privind executarea de casă a bugetelor componente ale BPN prin sistemul trezorerial al Ministerului Finanţelor </w:t>
            </w:r>
            <w:r w:rsidRPr="008E6176">
              <w:rPr>
                <w:b/>
                <w:color w:val="000000"/>
                <w:sz w:val="20"/>
                <w:szCs w:val="20"/>
                <w:lang w:val="ro-MO"/>
              </w:rPr>
              <w:t>au fost definitivate şi aprobate</w:t>
            </w:r>
            <w:r w:rsidRPr="008E6176">
              <w:rPr>
                <w:color w:val="000000"/>
                <w:sz w:val="20"/>
                <w:szCs w:val="20"/>
                <w:lang w:val="ro-MO"/>
              </w:rPr>
              <w:t xml:space="preserve"> prin Ordinul ministrului finanţelor nr. 65 din 15 mai 2015.</w:t>
            </w:r>
          </w:p>
        </w:tc>
      </w:tr>
      <w:tr w:rsidR="00676D7F" w:rsidRPr="008715C8" w:rsidTr="0082255F">
        <w:tc>
          <w:tcPr>
            <w:tcW w:w="1938" w:type="dxa"/>
            <w:vMerge/>
            <w:shd w:val="clear" w:color="auto" w:fill="auto"/>
          </w:tcPr>
          <w:p w:rsidR="00676D7F" w:rsidRPr="008E6176" w:rsidRDefault="00676D7F" w:rsidP="00330920">
            <w:pPr>
              <w:shd w:val="clear" w:color="auto" w:fill="FFFFFF"/>
              <w:jc w:val="both"/>
              <w:rPr>
                <w:sz w:val="20"/>
                <w:szCs w:val="20"/>
                <w:lang w:val="ro-MO"/>
              </w:rPr>
            </w:pPr>
          </w:p>
        </w:tc>
        <w:tc>
          <w:tcPr>
            <w:tcW w:w="2268" w:type="dxa"/>
            <w:tcBorders>
              <w:bottom w:val="single" w:sz="4" w:space="0" w:color="auto"/>
            </w:tcBorders>
            <w:shd w:val="clear" w:color="auto" w:fill="FFFFFF"/>
          </w:tcPr>
          <w:p w:rsidR="00676D7F" w:rsidRPr="008E6176" w:rsidRDefault="00676D7F" w:rsidP="00330920">
            <w:pPr>
              <w:jc w:val="both"/>
              <w:rPr>
                <w:color w:val="000000"/>
                <w:sz w:val="20"/>
                <w:szCs w:val="20"/>
                <w:lang w:val="ro-MO"/>
              </w:rPr>
            </w:pPr>
            <w:r w:rsidRPr="008E6176">
              <w:rPr>
                <w:color w:val="000000"/>
                <w:sz w:val="20"/>
                <w:szCs w:val="20"/>
                <w:lang w:val="ro-MO"/>
              </w:rPr>
              <w:t>3.2.4. Definitivarea Normelor metodologice privind evidenţa contabilă şi raportarea financiară în sistemul bugetar</w:t>
            </w:r>
          </w:p>
        </w:tc>
        <w:tc>
          <w:tcPr>
            <w:tcW w:w="1465"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1 noiembrie</w:t>
            </w:r>
          </w:p>
        </w:tc>
        <w:tc>
          <w:tcPr>
            <w:tcW w:w="2693" w:type="dxa"/>
            <w:tcBorders>
              <w:bottom w:val="single" w:sz="4" w:space="0" w:color="auto"/>
            </w:tcBorders>
            <w:shd w:val="clear" w:color="auto" w:fill="FFFFFF"/>
          </w:tcPr>
          <w:p w:rsidR="00676D7F" w:rsidRPr="008E6176" w:rsidRDefault="00676D7F" w:rsidP="00330920">
            <w:pPr>
              <w:jc w:val="center"/>
              <w:rPr>
                <w:b/>
                <w:color w:val="000000"/>
                <w:sz w:val="20"/>
                <w:szCs w:val="20"/>
                <w:lang w:val="ro-MO"/>
              </w:rPr>
            </w:pPr>
            <w:r w:rsidRPr="008E6176">
              <w:rPr>
                <w:b/>
                <w:color w:val="000000"/>
                <w:sz w:val="20"/>
                <w:szCs w:val="20"/>
                <w:lang w:val="ro-MO"/>
              </w:rPr>
              <w:t>Risc intern</w:t>
            </w:r>
          </w:p>
          <w:p w:rsidR="00676D7F" w:rsidRPr="008E6176" w:rsidRDefault="00676D7F" w:rsidP="00330920">
            <w:pPr>
              <w:jc w:val="center"/>
              <w:rPr>
                <w:b/>
                <w:sz w:val="20"/>
                <w:szCs w:val="20"/>
                <w:lang w:val="ro-MO"/>
              </w:rPr>
            </w:pPr>
            <w:r w:rsidRPr="008E6176">
              <w:rPr>
                <w:color w:val="000000"/>
                <w:sz w:val="20"/>
                <w:szCs w:val="20"/>
                <w:lang w:val="ro-MO"/>
              </w:rPr>
              <w:t>- admiterea includerii unor prevederi incompatibile cu sistemul informaţional</w:t>
            </w:r>
          </w:p>
        </w:tc>
        <w:tc>
          <w:tcPr>
            <w:tcW w:w="1559" w:type="dxa"/>
            <w:tcBorders>
              <w:bottom w:val="single" w:sz="4" w:space="0" w:color="auto"/>
            </w:tcBorders>
            <w:shd w:val="clear" w:color="auto" w:fill="FFFFFF"/>
          </w:tcPr>
          <w:p w:rsidR="00676D7F" w:rsidRPr="008E6176" w:rsidRDefault="00676D7F" w:rsidP="00330920">
            <w:pPr>
              <w:jc w:val="center"/>
              <w:rPr>
                <w:color w:val="000000"/>
                <w:sz w:val="20"/>
                <w:szCs w:val="20"/>
                <w:lang w:val="ro-MO"/>
              </w:rPr>
            </w:pPr>
            <w:r w:rsidRPr="008E6176">
              <w:rPr>
                <w:color w:val="000000"/>
                <w:sz w:val="20"/>
                <w:szCs w:val="20"/>
                <w:lang w:val="ro-MO"/>
              </w:rPr>
              <w:t>Norme definitivate şi aprobate</w:t>
            </w:r>
          </w:p>
        </w:tc>
        <w:tc>
          <w:tcPr>
            <w:tcW w:w="1418"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DGTS</w:t>
            </w:r>
          </w:p>
        </w:tc>
        <w:tc>
          <w:tcPr>
            <w:tcW w:w="4772" w:type="dxa"/>
            <w:tcBorders>
              <w:bottom w:val="single" w:sz="4" w:space="0" w:color="auto"/>
            </w:tcBorders>
            <w:shd w:val="clear" w:color="auto" w:fill="FFFFFF"/>
          </w:tcPr>
          <w:p w:rsidR="00676D7F" w:rsidRPr="008E6176" w:rsidRDefault="00676D7F" w:rsidP="00330920">
            <w:pPr>
              <w:jc w:val="both"/>
              <w:rPr>
                <w:b/>
                <w:i/>
                <w:color w:val="000000"/>
                <w:sz w:val="20"/>
                <w:szCs w:val="20"/>
                <w:lang w:val="ro-MO"/>
              </w:rPr>
            </w:pPr>
            <w:r w:rsidRPr="008E6176">
              <w:rPr>
                <w:b/>
                <w:i/>
                <w:color w:val="000000"/>
                <w:sz w:val="20"/>
                <w:szCs w:val="20"/>
                <w:lang w:val="ro-MO"/>
              </w:rPr>
              <w:t>Activitate realizată în termen</w:t>
            </w:r>
          </w:p>
          <w:p w:rsidR="00676D7F" w:rsidRPr="008E6176" w:rsidRDefault="00AF0CCE" w:rsidP="00AF0CCE">
            <w:pPr>
              <w:jc w:val="both"/>
              <w:rPr>
                <w:sz w:val="20"/>
                <w:szCs w:val="20"/>
                <w:lang w:val="ro-MO"/>
              </w:rPr>
            </w:pPr>
            <w:r w:rsidRPr="008E6176">
              <w:rPr>
                <w:b/>
                <w:sz w:val="20"/>
                <w:szCs w:val="20"/>
                <w:lang w:val="ro-MO"/>
              </w:rPr>
              <w:t>Normele metodologice</w:t>
            </w:r>
            <w:r w:rsidRPr="008E6176">
              <w:rPr>
                <w:sz w:val="20"/>
                <w:szCs w:val="20"/>
                <w:lang w:val="ro-MO"/>
              </w:rPr>
              <w:t xml:space="preserve"> privind evidenţa contabilă şi </w:t>
            </w:r>
            <w:r w:rsidRPr="008E6176">
              <w:rPr>
                <w:color w:val="000000"/>
                <w:sz w:val="20"/>
                <w:szCs w:val="20"/>
                <w:lang w:val="ro-MO"/>
              </w:rPr>
              <w:t>raportarea financiară în sistemul bugetar</w:t>
            </w:r>
            <w:r w:rsidRPr="008E6176">
              <w:rPr>
                <w:sz w:val="20"/>
                <w:szCs w:val="20"/>
                <w:lang w:val="ro-MO"/>
              </w:rPr>
              <w:t xml:space="preserve"> şi </w:t>
            </w:r>
            <w:r w:rsidR="00676D7F" w:rsidRPr="008E6176">
              <w:rPr>
                <w:sz w:val="20"/>
                <w:szCs w:val="20"/>
                <w:lang w:val="ro-MO"/>
              </w:rPr>
              <w:t xml:space="preserve">Planul de conturi contabile în sistemul bugetar </w:t>
            </w:r>
            <w:r w:rsidR="00676D7F" w:rsidRPr="008E6176">
              <w:rPr>
                <w:b/>
                <w:color w:val="000000"/>
                <w:sz w:val="20"/>
                <w:szCs w:val="20"/>
                <w:lang w:val="ro-MO"/>
              </w:rPr>
              <w:t>au fost definitivate şi aprobate</w:t>
            </w:r>
            <w:r w:rsidR="00676D7F" w:rsidRPr="008E6176">
              <w:rPr>
                <w:color w:val="000000"/>
                <w:sz w:val="20"/>
                <w:szCs w:val="20"/>
                <w:lang w:val="ro-MO"/>
              </w:rPr>
              <w:t xml:space="preserve"> prin Ordinul ministrului finanţelor nr. 66 din 15 mai 2015.</w:t>
            </w:r>
          </w:p>
        </w:tc>
      </w:tr>
      <w:tr w:rsidR="00676D7F" w:rsidRPr="008715C8" w:rsidTr="0082255F">
        <w:tc>
          <w:tcPr>
            <w:tcW w:w="1938" w:type="dxa"/>
            <w:vMerge/>
            <w:shd w:val="clear" w:color="auto" w:fill="auto"/>
          </w:tcPr>
          <w:p w:rsidR="00676D7F" w:rsidRPr="008E6176" w:rsidRDefault="00676D7F" w:rsidP="00330920">
            <w:pPr>
              <w:shd w:val="clear" w:color="auto" w:fill="FFFFFF"/>
              <w:jc w:val="both"/>
              <w:rPr>
                <w:sz w:val="20"/>
                <w:szCs w:val="20"/>
                <w:lang w:val="ro-MO"/>
              </w:rPr>
            </w:pPr>
          </w:p>
        </w:tc>
        <w:tc>
          <w:tcPr>
            <w:tcW w:w="2268" w:type="dxa"/>
            <w:tcBorders>
              <w:bottom w:val="single" w:sz="4" w:space="0" w:color="auto"/>
            </w:tcBorders>
            <w:shd w:val="clear" w:color="auto" w:fill="FFFFFF"/>
          </w:tcPr>
          <w:p w:rsidR="00676D7F" w:rsidRPr="008E6176" w:rsidRDefault="00676D7F" w:rsidP="00330920">
            <w:pPr>
              <w:jc w:val="both"/>
              <w:rPr>
                <w:sz w:val="20"/>
                <w:szCs w:val="20"/>
                <w:lang w:val="ro-MO"/>
              </w:rPr>
            </w:pPr>
            <w:r w:rsidRPr="008E6176">
              <w:rPr>
                <w:color w:val="000000"/>
                <w:sz w:val="20"/>
                <w:szCs w:val="20"/>
                <w:lang w:val="ro-MO"/>
              </w:rPr>
              <w:t>3.2.5. Implementarea mecanismului de prezentare la Trezoreria de Stat (inclusiv, trezorerii teritoriale) a documentelor de plată electronice (modulul „Instituţia-Trezoreria”)</w:t>
            </w:r>
          </w:p>
        </w:tc>
        <w:tc>
          <w:tcPr>
            <w:tcW w:w="1465"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Semestrul I</w:t>
            </w:r>
          </w:p>
        </w:tc>
        <w:tc>
          <w:tcPr>
            <w:tcW w:w="2693" w:type="dxa"/>
            <w:tcBorders>
              <w:bottom w:val="single" w:sz="4" w:space="0" w:color="auto"/>
            </w:tcBorders>
            <w:shd w:val="clear" w:color="auto" w:fill="FFFFFF"/>
          </w:tcPr>
          <w:p w:rsidR="00676D7F" w:rsidRPr="008E6176" w:rsidRDefault="00676D7F" w:rsidP="00330920">
            <w:pPr>
              <w:jc w:val="center"/>
              <w:rPr>
                <w:b/>
                <w:color w:val="000000"/>
                <w:sz w:val="20"/>
                <w:szCs w:val="20"/>
                <w:lang w:val="ro-MO"/>
              </w:rPr>
            </w:pPr>
            <w:r w:rsidRPr="008E6176">
              <w:rPr>
                <w:b/>
                <w:color w:val="000000"/>
                <w:sz w:val="20"/>
                <w:szCs w:val="20"/>
                <w:lang w:val="ro-MO"/>
              </w:rPr>
              <w:t>Risc extern</w:t>
            </w:r>
          </w:p>
          <w:p w:rsidR="00676D7F" w:rsidRPr="008E6176" w:rsidRDefault="00676D7F" w:rsidP="00330920">
            <w:pPr>
              <w:jc w:val="center"/>
              <w:rPr>
                <w:color w:val="000000"/>
                <w:sz w:val="20"/>
                <w:szCs w:val="20"/>
                <w:lang w:val="ro-MO"/>
              </w:rPr>
            </w:pPr>
            <w:r w:rsidRPr="008E6176">
              <w:rPr>
                <w:color w:val="000000"/>
                <w:sz w:val="20"/>
                <w:szCs w:val="20"/>
                <w:lang w:val="ro-MO"/>
              </w:rPr>
              <w:t>- capacitatea tehnică redusă a instituiţilor bugetare</w:t>
            </w:r>
          </w:p>
        </w:tc>
        <w:tc>
          <w:tcPr>
            <w:tcW w:w="1559" w:type="dxa"/>
            <w:tcBorders>
              <w:bottom w:val="single" w:sz="4" w:space="0" w:color="auto"/>
            </w:tcBorders>
            <w:shd w:val="clear" w:color="auto" w:fill="FFFFFF"/>
          </w:tcPr>
          <w:p w:rsidR="00676D7F" w:rsidRPr="008E6176" w:rsidRDefault="00676D7F" w:rsidP="00330920">
            <w:pPr>
              <w:jc w:val="center"/>
              <w:rPr>
                <w:color w:val="000000"/>
                <w:sz w:val="20"/>
                <w:szCs w:val="20"/>
                <w:lang w:val="ro-MO"/>
              </w:rPr>
            </w:pPr>
            <w:r w:rsidRPr="008E6176">
              <w:rPr>
                <w:color w:val="000000"/>
                <w:sz w:val="20"/>
                <w:szCs w:val="20"/>
                <w:lang w:val="ro-MO"/>
              </w:rPr>
              <w:t>Modul implementat în cadrul  a 20 % de instituţii bugetare ale APC</w:t>
            </w:r>
          </w:p>
          <w:p w:rsidR="00676D7F" w:rsidRPr="008E6176" w:rsidRDefault="00676D7F" w:rsidP="00330920">
            <w:pPr>
              <w:jc w:val="center"/>
              <w:rPr>
                <w:color w:val="000000"/>
                <w:sz w:val="20"/>
                <w:szCs w:val="20"/>
                <w:lang w:val="ro-MO"/>
              </w:rPr>
            </w:pPr>
          </w:p>
        </w:tc>
        <w:tc>
          <w:tcPr>
            <w:tcW w:w="1418"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DGTS</w:t>
            </w:r>
          </w:p>
          <w:p w:rsidR="00676D7F" w:rsidRPr="008E6176" w:rsidRDefault="00676D7F" w:rsidP="00330920">
            <w:pPr>
              <w:jc w:val="center"/>
              <w:rPr>
                <w:sz w:val="20"/>
                <w:szCs w:val="20"/>
                <w:lang w:val="ro-MO"/>
              </w:rPr>
            </w:pPr>
            <w:r w:rsidRPr="008E6176">
              <w:rPr>
                <w:sz w:val="20"/>
                <w:szCs w:val="20"/>
                <w:lang w:val="ro-MO"/>
              </w:rPr>
              <w:t xml:space="preserve">ÎS </w:t>
            </w:r>
            <w:r w:rsidRPr="007A72B2">
              <w:rPr>
                <w:sz w:val="19"/>
                <w:szCs w:val="19"/>
                <w:lang w:val="ro-MO"/>
              </w:rPr>
              <w:t>„Fintehinform”</w:t>
            </w:r>
          </w:p>
          <w:p w:rsidR="00676D7F" w:rsidRPr="008E6176" w:rsidRDefault="00676D7F" w:rsidP="00330920">
            <w:pPr>
              <w:jc w:val="center"/>
              <w:rPr>
                <w:sz w:val="20"/>
                <w:szCs w:val="20"/>
                <w:lang w:val="ro-MO"/>
              </w:rPr>
            </w:pPr>
          </w:p>
        </w:tc>
        <w:tc>
          <w:tcPr>
            <w:tcW w:w="4772" w:type="dxa"/>
            <w:tcBorders>
              <w:bottom w:val="single" w:sz="4" w:space="0" w:color="auto"/>
            </w:tcBorders>
            <w:shd w:val="clear" w:color="auto" w:fill="FFFFFF"/>
          </w:tcPr>
          <w:p w:rsidR="00676D7F" w:rsidRPr="008E6176" w:rsidRDefault="00676D7F" w:rsidP="00330920">
            <w:pPr>
              <w:jc w:val="both"/>
              <w:rPr>
                <w:sz w:val="20"/>
                <w:szCs w:val="20"/>
                <w:lang w:val="ro-MO"/>
              </w:rPr>
            </w:pPr>
            <w:r w:rsidRPr="008E6176">
              <w:rPr>
                <w:b/>
                <w:i/>
                <w:sz w:val="20"/>
                <w:szCs w:val="20"/>
                <w:lang w:val="ro-MO"/>
              </w:rPr>
              <w:t xml:space="preserve">Activitate în curs de realizare </w:t>
            </w:r>
          </w:p>
          <w:p w:rsidR="00676D7F" w:rsidRPr="008E6176" w:rsidRDefault="00AF4978" w:rsidP="003D6B82">
            <w:pPr>
              <w:jc w:val="both"/>
              <w:rPr>
                <w:sz w:val="20"/>
                <w:szCs w:val="20"/>
                <w:lang w:val="ro-MO"/>
              </w:rPr>
            </w:pPr>
            <w:r w:rsidRPr="008E6176">
              <w:rPr>
                <w:sz w:val="20"/>
                <w:szCs w:val="20"/>
                <w:lang w:val="ro-MO"/>
              </w:rPr>
              <w:t xml:space="preserve">A fost </w:t>
            </w:r>
            <w:r w:rsidRPr="008E6176">
              <w:rPr>
                <w:b/>
                <w:sz w:val="20"/>
                <w:szCs w:val="20"/>
                <w:lang w:val="ro-MO"/>
              </w:rPr>
              <w:t xml:space="preserve">elaborat </w:t>
            </w:r>
            <w:r w:rsidR="002D4C9D" w:rsidRPr="008E6176">
              <w:rPr>
                <w:sz w:val="20"/>
                <w:szCs w:val="20"/>
                <w:lang w:val="ro-MO"/>
              </w:rPr>
              <w:t>ş</w:t>
            </w:r>
            <w:r w:rsidRPr="008E6176">
              <w:rPr>
                <w:sz w:val="20"/>
                <w:szCs w:val="20"/>
                <w:lang w:val="ro-MO"/>
              </w:rPr>
              <w:t>i</w:t>
            </w:r>
            <w:r w:rsidRPr="008E6176">
              <w:rPr>
                <w:b/>
                <w:sz w:val="20"/>
                <w:szCs w:val="20"/>
                <w:lang w:val="ro-MO"/>
              </w:rPr>
              <w:t xml:space="preserve"> aprobat Ordinul ministrului fina</w:t>
            </w:r>
            <w:r w:rsidR="003D6B82" w:rsidRPr="008E6176">
              <w:rPr>
                <w:b/>
                <w:sz w:val="20"/>
                <w:szCs w:val="20"/>
                <w:lang w:val="ro-MO"/>
              </w:rPr>
              <w:t>nţ</w:t>
            </w:r>
            <w:r w:rsidRPr="008E6176">
              <w:rPr>
                <w:b/>
                <w:sz w:val="20"/>
                <w:szCs w:val="20"/>
                <w:lang w:val="ro-MO"/>
              </w:rPr>
              <w:t>elor nr.</w:t>
            </w:r>
            <w:r w:rsidR="002D4C9D" w:rsidRPr="008E6176">
              <w:rPr>
                <w:b/>
                <w:sz w:val="20"/>
                <w:szCs w:val="20"/>
                <w:lang w:val="ro-MO"/>
              </w:rPr>
              <w:t xml:space="preserve"> </w:t>
            </w:r>
            <w:r w:rsidRPr="008E6176">
              <w:rPr>
                <w:b/>
                <w:sz w:val="20"/>
                <w:szCs w:val="20"/>
                <w:lang w:val="ro-MO"/>
              </w:rPr>
              <w:t>122 din 12.08.2015</w:t>
            </w:r>
            <w:r w:rsidRPr="008E6176">
              <w:rPr>
                <w:sz w:val="20"/>
                <w:szCs w:val="20"/>
                <w:lang w:val="ro-MO"/>
              </w:rPr>
              <w:t xml:space="preserve"> cu privire la aprobarea Contractului-tip privind utilizarea serviciului electronic de prezentare a documentelor de plată electronice spre executare prin intermediul </w:t>
            </w:r>
            <w:r w:rsidRPr="008E6176">
              <w:rPr>
                <w:b/>
                <w:sz w:val="20"/>
                <w:szCs w:val="20"/>
                <w:lang w:val="ro-MO"/>
              </w:rPr>
              <w:t>modulului „Instituţia – Trezoreria”</w:t>
            </w:r>
            <w:r w:rsidRPr="008E6176">
              <w:rPr>
                <w:sz w:val="20"/>
                <w:szCs w:val="20"/>
                <w:lang w:val="ro-MO"/>
              </w:rPr>
              <w:t xml:space="preserve">. În prezent, se lucrează la încheierea contractelor </w:t>
            </w:r>
            <w:r w:rsidR="00D74DD3" w:rsidRPr="008E6176">
              <w:rPr>
                <w:rFonts w:ascii="Cambria Math" w:hAnsi="Cambria Math" w:cs="Cambria Math"/>
                <w:sz w:val="20"/>
                <w:szCs w:val="20"/>
                <w:lang w:val="ro-MO"/>
              </w:rPr>
              <w:t>ş</w:t>
            </w:r>
            <w:r w:rsidRPr="008E6176">
              <w:rPr>
                <w:sz w:val="20"/>
                <w:szCs w:val="20"/>
                <w:lang w:val="ro-MO"/>
              </w:rPr>
              <w:t>i aplicarea serviciului respectiv.</w:t>
            </w:r>
          </w:p>
        </w:tc>
      </w:tr>
      <w:tr w:rsidR="00676D7F" w:rsidRPr="008715C8" w:rsidTr="0082255F">
        <w:tc>
          <w:tcPr>
            <w:tcW w:w="1938" w:type="dxa"/>
            <w:vMerge/>
            <w:shd w:val="clear" w:color="auto" w:fill="auto"/>
          </w:tcPr>
          <w:p w:rsidR="00676D7F" w:rsidRPr="008E6176" w:rsidRDefault="00676D7F" w:rsidP="00330920">
            <w:pPr>
              <w:shd w:val="clear" w:color="auto" w:fill="FFFFFF"/>
              <w:jc w:val="both"/>
              <w:rPr>
                <w:sz w:val="20"/>
                <w:szCs w:val="20"/>
                <w:lang w:val="ro-MO"/>
              </w:rPr>
            </w:pPr>
          </w:p>
        </w:tc>
        <w:tc>
          <w:tcPr>
            <w:tcW w:w="2268" w:type="dxa"/>
            <w:tcBorders>
              <w:bottom w:val="single" w:sz="4" w:space="0" w:color="auto"/>
            </w:tcBorders>
            <w:shd w:val="clear" w:color="auto" w:fill="FFFFFF"/>
          </w:tcPr>
          <w:p w:rsidR="00676D7F" w:rsidRPr="008E6176" w:rsidRDefault="00676D7F" w:rsidP="002523B5">
            <w:pPr>
              <w:jc w:val="both"/>
              <w:rPr>
                <w:sz w:val="20"/>
                <w:szCs w:val="20"/>
                <w:lang w:val="ro-MO"/>
              </w:rPr>
            </w:pPr>
            <w:r w:rsidRPr="008E6176">
              <w:rPr>
                <w:color w:val="000000"/>
                <w:sz w:val="20"/>
                <w:szCs w:val="20"/>
                <w:lang w:val="ro-MO"/>
              </w:rPr>
              <w:t>3.2.6. Elaborarea şi implementarea modulului „Trezoreria”</w:t>
            </w:r>
          </w:p>
        </w:tc>
        <w:tc>
          <w:tcPr>
            <w:tcW w:w="1465"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FFFFFF"/>
          </w:tcPr>
          <w:p w:rsidR="00676D7F" w:rsidRPr="008E6176" w:rsidRDefault="00676D7F" w:rsidP="00330920">
            <w:pPr>
              <w:jc w:val="center"/>
              <w:rPr>
                <w:b/>
                <w:color w:val="000000"/>
                <w:sz w:val="20"/>
                <w:szCs w:val="20"/>
                <w:lang w:val="ro-MO"/>
              </w:rPr>
            </w:pPr>
            <w:r w:rsidRPr="008E6176">
              <w:rPr>
                <w:b/>
                <w:color w:val="000000"/>
                <w:sz w:val="20"/>
                <w:szCs w:val="20"/>
                <w:lang w:val="ro-MO"/>
              </w:rPr>
              <w:t>Risc extern</w:t>
            </w:r>
          </w:p>
          <w:p w:rsidR="00676D7F" w:rsidRPr="008E6176" w:rsidRDefault="00676D7F" w:rsidP="00330920">
            <w:pPr>
              <w:jc w:val="center"/>
              <w:rPr>
                <w:color w:val="000000"/>
                <w:sz w:val="20"/>
                <w:szCs w:val="20"/>
                <w:lang w:val="ro-MO"/>
              </w:rPr>
            </w:pPr>
            <w:r w:rsidRPr="008E6176">
              <w:rPr>
                <w:color w:val="000000"/>
                <w:sz w:val="20"/>
                <w:szCs w:val="20"/>
                <w:lang w:val="ro-MO"/>
              </w:rPr>
              <w:t>- lipsa de consecvenţă şi susţinere politică în promovarea politicilor</w:t>
            </w:r>
          </w:p>
          <w:p w:rsidR="00676D7F" w:rsidRPr="008E6176" w:rsidRDefault="00676D7F" w:rsidP="00330920">
            <w:pPr>
              <w:ind w:right="-18"/>
              <w:jc w:val="center"/>
              <w:rPr>
                <w:b/>
                <w:sz w:val="20"/>
                <w:szCs w:val="20"/>
                <w:lang w:val="ro-MO"/>
              </w:rPr>
            </w:pPr>
            <w:r w:rsidRPr="008E6176">
              <w:rPr>
                <w:b/>
                <w:sz w:val="20"/>
                <w:szCs w:val="20"/>
                <w:lang w:val="ro-MO"/>
              </w:rPr>
              <w:lastRenderedPageBreak/>
              <w:t>Risc intern</w:t>
            </w:r>
          </w:p>
          <w:p w:rsidR="00676D7F" w:rsidRPr="008E6176" w:rsidRDefault="00676D7F" w:rsidP="00330920">
            <w:pPr>
              <w:jc w:val="center"/>
              <w:rPr>
                <w:color w:val="000000"/>
                <w:sz w:val="20"/>
                <w:szCs w:val="20"/>
                <w:lang w:val="ro-MO"/>
              </w:rPr>
            </w:pPr>
            <w:r w:rsidRPr="008E6176">
              <w:rPr>
                <w:color w:val="000000"/>
                <w:sz w:val="20"/>
                <w:szCs w:val="20"/>
                <w:lang w:val="ro-MO"/>
              </w:rPr>
              <w:t>-  tergiversarea formulării regulilor de business;</w:t>
            </w:r>
          </w:p>
          <w:p w:rsidR="00676D7F" w:rsidRPr="008E6176" w:rsidRDefault="00676D7F" w:rsidP="00330920">
            <w:pPr>
              <w:jc w:val="center"/>
              <w:rPr>
                <w:color w:val="000000"/>
                <w:sz w:val="20"/>
                <w:szCs w:val="20"/>
                <w:lang w:val="ro-MO"/>
              </w:rPr>
            </w:pPr>
            <w:r w:rsidRPr="008E6176">
              <w:rPr>
                <w:color w:val="000000"/>
                <w:sz w:val="20"/>
                <w:szCs w:val="20"/>
                <w:lang w:val="ro-MO"/>
              </w:rPr>
              <w:t>- defecţiuni tehnice sau alţi factori ce pot duce la situaţii imprevizibile;</w:t>
            </w:r>
          </w:p>
          <w:p w:rsidR="00676D7F" w:rsidRPr="008E6176" w:rsidRDefault="00676D7F" w:rsidP="00330920">
            <w:pPr>
              <w:jc w:val="center"/>
              <w:rPr>
                <w:b/>
                <w:sz w:val="20"/>
                <w:szCs w:val="20"/>
                <w:lang w:val="ro-MO"/>
              </w:rPr>
            </w:pPr>
            <w:r w:rsidRPr="008E6176">
              <w:rPr>
                <w:sz w:val="20"/>
                <w:szCs w:val="20"/>
                <w:lang w:val="ro-MO"/>
              </w:rPr>
              <w:t>- fluctuaţia necontrolată a personalului calificat</w:t>
            </w:r>
          </w:p>
        </w:tc>
        <w:tc>
          <w:tcPr>
            <w:tcW w:w="1559" w:type="dxa"/>
            <w:tcBorders>
              <w:bottom w:val="single" w:sz="4" w:space="0" w:color="auto"/>
            </w:tcBorders>
            <w:shd w:val="clear" w:color="auto" w:fill="FFFFFF"/>
          </w:tcPr>
          <w:p w:rsidR="00676D7F" w:rsidRPr="008E6176" w:rsidRDefault="00676D7F" w:rsidP="00330920">
            <w:pPr>
              <w:jc w:val="center"/>
              <w:rPr>
                <w:color w:val="000000"/>
                <w:sz w:val="20"/>
                <w:szCs w:val="20"/>
                <w:lang w:val="ro-MO"/>
              </w:rPr>
            </w:pPr>
            <w:r w:rsidRPr="008E6176">
              <w:rPr>
                <w:color w:val="000000"/>
                <w:sz w:val="20"/>
                <w:szCs w:val="20"/>
                <w:lang w:val="ro-MO"/>
              </w:rPr>
              <w:lastRenderedPageBreak/>
              <w:t xml:space="preserve">Modul elaborat, </w:t>
            </w:r>
          </w:p>
          <w:p w:rsidR="00676D7F" w:rsidRPr="008E6176" w:rsidRDefault="00676D7F" w:rsidP="00330920">
            <w:pPr>
              <w:jc w:val="center"/>
              <w:rPr>
                <w:color w:val="000000"/>
                <w:sz w:val="20"/>
                <w:szCs w:val="20"/>
                <w:lang w:val="ro-MO"/>
              </w:rPr>
            </w:pPr>
            <w:r w:rsidRPr="008E6176">
              <w:rPr>
                <w:color w:val="000000"/>
                <w:sz w:val="20"/>
                <w:szCs w:val="20"/>
                <w:lang w:val="ro-MO"/>
              </w:rPr>
              <w:t>Nr. utilizatorilor instruiţi</w:t>
            </w:r>
          </w:p>
          <w:p w:rsidR="00676D7F" w:rsidRPr="008E6176" w:rsidRDefault="00676D7F" w:rsidP="00330920">
            <w:pPr>
              <w:jc w:val="center"/>
              <w:rPr>
                <w:color w:val="000000"/>
                <w:sz w:val="20"/>
                <w:szCs w:val="20"/>
                <w:lang w:val="ro-MO"/>
              </w:rPr>
            </w:pPr>
          </w:p>
        </w:tc>
        <w:tc>
          <w:tcPr>
            <w:tcW w:w="1418"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 xml:space="preserve">ÎS </w:t>
            </w:r>
            <w:r w:rsidRPr="007A72B2">
              <w:rPr>
                <w:sz w:val="19"/>
                <w:szCs w:val="19"/>
                <w:lang w:val="ro-MO"/>
              </w:rPr>
              <w:t>„Fintehinform”</w:t>
            </w:r>
            <w:r w:rsidR="007A72B2">
              <w:rPr>
                <w:sz w:val="20"/>
                <w:szCs w:val="20"/>
                <w:lang w:val="ro-MO"/>
              </w:rPr>
              <w:t xml:space="preserve"> </w:t>
            </w:r>
            <w:r w:rsidRPr="008E6176">
              <w:rPr>
                <w:sz w:val="20"/>
                <w:szCs w:val="20"/>
                <w:lang w:val="ro-MO"/>
              </w:rPr>
              <w:t xml:space="preserve">DGTS </w:t>
            </w:r>
          </w:p>
        </w:tc>
        <w:tc>
          <w:tcPr>
            <w:tcW w:w="4772" w:type="dxa"/>
            <w:tcBorders>
              <w:bottom w:val="single" w:sz="4" w:space="0" w:color="auto"/>
            </w:tcBorders>
            <w:shd w:val="clear" w:color="auto" w:fill="FFFFFF"/>
          </w:tcPr>
          <w:p w:rsidR="00676D7F" w:rsidRPr="008E6176" w:rsidRDefault="00676D7F" w:rsidP="00330920">
            <w:pPr>
              <w:jc w:val="both"/>
              <w:rPr>
                <w:b/>
                <w:i/>
                <w:sz w:val="20"/>
                <w:szCs w:val="20"/>
                <w:lang w:val="ro-MO"/>
              </w:rPr>
            </w:pPr>
            <w:r w:rsidRPr="008E6176">
              <w:rPr>
                <w:sz w:val="20"/>
                <w:szCs w:val="20"/>
                <w:lang w:val="ro-MO"/>
              </w:rPr>
              <w:t xml:space="preserve"> </w:t>
            </w:r>
            <w:r w:rsidRPr="008E6176">
              <w:rPr>
                <w:b/>
                <w:i/>
                <w:sz w:val="20"/>
                <w:szCs w:val="20"/>
                <w:lang w:val="ro-MO"/>
              </w:rPr>
              <w:t xml:space="preserve">Activitate </w:t>
            </w:r>
            <w:r w:rsidR="009C27EB" w:rsidRPr="008E6176">
              <w:rPr>
                <w:b/>
                <w:i/>
                <w:sz w:val="20"/>
                <w:szCs w:val="20"/>
                <w:lang w:val="ro-MO"/>
              </w:rPr>
              <w:t>realizată</w:t>
            </w:r>
          </w:p>
          <w:p w:rsidR="006152E4" w:rsidRPr="00071634" w:rsidRDefault="00676D7F" w:rsidP="00662203">
            <w:pPr>
              <w:tabs>
                <w:tab w:val="left" w:pos="1245"/>
              </w:tabs>
              <w:jc w:val="both"/>
              <w:rPr>
                <w:b/>
                <w:sz w:val="20"/>
                <w:szCs w:val="20"/>
                <w:lang w:val="ro-MO"/>
              </w:rPr>
            </w:pPr>
            <w:r w:rsidRPr="008E6176">
              <w:rPr>
                <w:b/>
                <w:sz w:val="20"/>
                <w:szCs w:val="20"/>
                <w:lang w:val="ro-MO"/>
              </w:rPr>
              <w:t>Modulu</w:t>
            </w:r>
            <w:r w:rsidR="009C27EB" w:rsidRPr="008E6176">
              <w:rPr>
                <w:b/>
                <w:sz w:val="20"/>
                <w:szCs w:val="20"/>
                <w:lang w:val="ro-MO"/>
              </w:rPr>
              <w:t>l „Trezoreria”</w:t>
            </w:r>
            <w:r w:rsidR="009C27EB" w:rsidRPr="008E6176">
              <w:rPr>
                <w:sz w:val="20"/>
                <w:szCs w:val="20"/>
                <w:lang w:val="ro-MO"/>
              </w:rPr>
              <w:t xml:space="preserve"> </w:t>
            </w:r>
            <w:r w:rsidR="00662203" w:rsidRPr="008E6176">
              <w:rPr>
                <w:sz w:val="20"/>
                <w:szCs w:val="20"/>
                <w:lang w:val="ro-MO"/>
              </w:rPr>
              <w:t xml:space="preserve">al Sistemului Informaţional de Management Financiar </w:t>
            </w:r>
            <w:r w:rsidR="009C27EB" w:rsidRPr="008E6176">
              <w:rPr>
                <w:b/>
                <w:sz w:val="20"/>
                <w:szCs w:val="20"/>
                <w:lang w:val="ro-MO"/>
              </w:rPr>
              <w:t>a fost elaborat</w:t>
            </w:r>
            <w:r w:rsidR="006152E4">
              <w:rPr>
                <w:b/>
                <w:sz w:val="20"/>
                <w:szCs w:val="20"/>
                <w:lang w:val="ro-MO"/>
              </w:rPr>
              <w:t xml:space="preserve"> </w:t>
            </w:r>
            <w:r w:rsidR="006152E4">
              <w:rPr>
                <w:sz w:val="20"/>
                <w:szCs w:val="20"/>
                <w:lang w:val="ro-MO"/>
              </w:rPr>
              <w:t>şi</w:t>
            </w:r>
            <w:r w:rsidR="00071634">
              <w:rPr>
                <w:sz w:val="20"/>
                <w:szCs w:val="20"/>
                <w:lang w:val="ro-MO"/>
              </w:rPr>
              <w:t xml:space="preserve"> </w:t>
            </w:r>
            <w:r w:rsidR="00071634" w:rsidRPr="00071634">
              <w:rPr>
                <w:b/>
                <w:sz w:val="20"/>
                <w:szCs w:val="20"/>
                <w:lang w:val="ro-MO"/>
              </w:rPr>
              <w:t>este</w:t>
            </w:r>
            <w:r w:rsidR="006152E4" w:rsidRPr="00071634">
              <w:rPr>
                <w:b/>
                <w:sz w:val="20"/>
                <w:szCs w:val="20"/>
                <w:lang w:val="ro-MO"/>
              </w:rPr>
              <w:t xml:space="preserve"> implementat</w:t>
            </w:r>
            <w:r w:rsidR="006152E4" w:rsidRPr="00071634">
              <w:rPr>
                <w:sz w:val="20"/>
                <w:szCs w:val="20"/>
                <w:lang w:val="ro-MO"/>
              </w:rPr>
              <w:t>.</w:t>
            </w:r>
          </w:p>
          <w:p w:rsidR="00676D7F" w:rsidRPr="008E6176" w:rsidRDefault="006152E4" w:rsidP="006152E4">
            <w:pPr>
              <w:tabs>
                <w:tab w:val="left" w:pos="1245"/>
              </w:tabs>
              <w:jc w:val="both"/>
              <w:rPr>
                <w:sz w:val="20"/>
                <w:szCs w:val="20"/>
                <w:lang w:val="ro-MO" w:eastAsia="en-US"/>
              </w:rPr>
            </w:pPr>
            <w:r>
              <w:rPr>
                <w:sz w:val="20"/>
                <w:szCs w:val="20"/>
                <w:lang w:val="ro-MO"/>
              </w:rPr>
              <w:lastRenderedPageBreak/>
              <w:t>Î</w:t>
            </w:r>
            <w:r w:rsidR="009C27EB" w:rsidRPr="008E6176">
              <w:rPr>
                <w:sz w:val="20"/>
                <w:szCs w:val="20"/>
                <w:lang w:val="ro-MO" w:eastAsia="en-US"/>
              </w:rPr>
              <w:t xml:space="preserve">n luna noiembrie au fost </w:t>
            </w:r>
            <w:r w:rsidR="009C27EB" w:rsidRPr="008E6176">
              <w:rPr>
                <w:sz w:val="20"/>
                <w:szCs w:val="20"/>
                <w:lang w:val="ro-MO"/>
              </w:rPr>
              <w:t xml:space="preserve">desfăşurate </w:t>
            </w:r>
            <w:r w:rsidR="009C27EB" w:rsidRPr="008E6176">
              <w:rPr>
                <w:sz w:val="20"/>
                <w:szCs w:val="20"/>
                <w:lang w:val="ro-MO" w:eastAsia="en-US"/>
              </w:rPr>
              <w:t xml:space="preserve">seminare </w:t>
            </w:r>
            <w:r w:rsidR="009C27EB" w:rsidRPr="008E6176">
              <w:rPr>
                <w:sz w:val="20"/>
                <w:szCs w:val="20"/>
                <w:lang w:val="ro-MO"/>
              </w:rPr>
              <w:t xml:space="preserve">de instruire a angajaţilor trezoreriilor teritoriale ale Ministerului Finanţelor cu privire la utilizarea </w:t>
            </w:r>
            <w:r>
              <w:rPr>
                <w:sz w:val="20"/>
                <w:szCs w:val="20"/>
                <w:lang w:val="ro-MO"/>
              </w:rPr>
              <w:t>modulului menţionat</w:t>
            </w:r>
            <w:r w:rsidR="009C27EB" w:rsidRPr="008E6176">
              <w:rPr>
                <w:sz w:val="20"/>
                <w:szCs w:val="20"/>
                <w:lang w:val="ro-MO"/>
              </w:rPr>
              <w:t>,</w:t>
            </w:r>
            <w:r w:rsidR="009C27EB" w:rsidRPr="008E6176">
              <w:rPr>
                <w:sz w:val="20"/>
                <w:szCs w:val="20"/>
                <w:lang w:val="ro-MO" w:eastAsia="en-US"/>
              </w:rPr>
              <w:t xml:space="preserve"> în cadrul cărora </w:t>
            </w:r>
            <w:r w:rsidR="009C27EB" w:rsidRPr="008E6176">
              <w:rPr>
                <w:b/>
                <w:sz w:val="20"/>
                <w:szCs w:val="20"/>
                <w:lang w:val="ro-MO" w:eastAsia="en-US"/>
              </w:rPr>
              <w:t>au fost instruite 234  persoane</w:t>
            </w:r>
            <w:r w:rsidR="009C27EB" w:rsidRPr="008E6176">
              <w:rPr>
                <w:sz w:val="20"/>
                <w:szCs w:val="20"/>
                <w:lang w:val="ro-MO" w:eastAsia="en-US"/>
              </w:rPr>
              <w:t>.</w:t>
            </w:r>
          </w:p>
        </w:tc>
      </w:tr>
      <w:tr w:rsidR="00676D7F" w:rsidRPr="008715C8" w:rsidTr="0082255F">
        <w:tc>
          <w:tcPr>
            <w:tcW w:w="1938" w:type="dxa"/>
            <w:vMerge/>
            <w:shd w:val="clear" w:color="auto" w:fill="auto"/>
          </w:tcPr>
          <w:p w:rsidR="00676D7F" w:rsidRPr="008E6176" w:rsidRDefault="00676D7F" w:rsidP="00330920">
            <w:pPr>
              <w:shd w:val="clear" w:color="auto" w:fill="FFFFFF"/>
              <w:jc w:val="both"/>
              <w:rPr>
                <w:sz w:val="20"/>
                <w:szCs w:val="20"/>
                <w:lang w:val="ro-MO"/>
              </w:rPr>
            </w:pPr>
          </w:p>
        </w:tc>
        <w:tc>
          <w:tcPr>
            <w:tcW w:w="2268" w:type="dxa"/>
            <w:tcBorders>
              <w:bottom w:val="single" w:sz="4" w:space="0" w:color="auto"/>
            </w:tcBorders>
            <w:shd w:val="clear" w:color="auto" w:fill="FFFFFF"/>
          </w:tcPr>
          <w:p w:rsidR="00676D7F" w:rsidRPr="008E6176" w:rsidRDefault="00676D7F" w:rsidP="00330920">
            <w:pPr>
              <w:jc w:val="both"/>
              <w:rPr>
                <w:sz w:val="20"/>
                <w:szCs w:val="20"/>
                <w:lang w:val="ro-MO"/>
              </w:rPr>
            </w:pPr>
            <w:r w:rsidRPr="008E6176">
              <w:rPr>
                <w:color w:val="000000"/>
                <w:sz w:val="20"/>
                <w:szCs w:val="20"/>
                <w:lang w:val="ro-MO"/>
              </w:rPr>
              <w:t>3.2.7. Testarea aplicării Normelor metodologice privind executarea de casă a bugetelor componente ale BPN şi a Normelor metodologice privind evidenţa contabilă şi raportarea financiară în sistemul bugetar</w:t>
            </w:r>
          </w:p>
        </w:tc>
        <w:tc>
          <w:tcPr>
            <w:tcW w:w="1465"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FFFFFF"/>
          </w:tcPr>
          <w:p w:rsidR="00676D7F" w:rsidRPr="008E6176" w:rsidRDefault="00676D7F" w:rsidP="00330920">
            <w:pPr>
              <w:jc w:val="center"/>
              <w:rPr>
                <w:b/>
                <w:color w:val="000000"/>
                <w:sz w:val="20"/>
                <w:szCs w:val="20"/>
                <w:lang w:val="ro-MO"/>
              </w:rPr>
            </w:pPr>
            <w:r w:rsidRPr="008E6176">
              <w:rPr>
                <w:b/>
                <w:color w:val="000000"/>
                <w:sz w:val="20"/>
                <w:szCs w:val="20"/>
                <w:lang w:val="ro-MO"/>
              </w:rPr>
              <w:t>Risc intern</w:t>
            </w:r>
          </w:p>
          <w:p w:rsidR="00676D7F" w:rsidRPr="008E6176" w:rsidRDefault="00676D7F" w:rsidP="00330920">
            <w:pPr>
              <w:jc w:val="center"/>
              <w:rPr>
                <w:color w:val="000000"/>
                <w:sz w:val="20"/>
                <w:szCs w:val="20"/>
                <w:lang w:val="ro-MO"/>
              </w:rPr>
            </w:pPr>
            <w:r w:rsidRPr="008E6176">
              <w:rPr>
                <w:color w:val="000000"/>
                <w:sz w:val="20"/>
                <w:szCs w:val="20"/>
                <w:lang w:val="ro-MO"/>
              </w:rPr>
              <w:t>- incapacitatea sistemului informaţional de a prelucra informaţia;</w:t>
            </w:r>
          </w:p>
          <w:p w:rsidR="00676D7F" w:rsidRPr="008E6176" w:rsidRDefault="00676D7F" w:rsidP="00330920">
            <w:pPr>
              <w:jc w:val="center"/>
              <w:rPr>
                <w:color w:val="000000"/>
                <w:sz w:val="20"/>
                <w:szCs w:val="20"/>
                <w:lang w:val="ro-MO"/>
              </w:rPr>
            </w:pPr>
            <w:r w:rsidRPr="008E6176">
              <w:rPr>
                <w:color w:val="000000"/>
                <w:sz w:val="20"/>
                <w:szCs w:val="20"/>
                <w:lang w:val="ro-MO"/>
              </w:rPr>
              <w:t>- defecţiuni tehnice sau alţi factori</w:t>
            </w:r>
          </w:p>
          <w:p w:rsidR="00676D7F" w:rsidRPr="008E6176" w:rsidRDefault="00676D7F" w:rsidP="00330920">
            <w:pPr>
              <w:jc w:val="center"/>
              <w:rPr>
                <w:color w:val="000000"/>
                <w:sz w:val="20"/>
                <w:szCs w:val="20"/>
                <w:lang w:val="ro-MO"/>
              </w:rPr>
            </w:pPr>
            <w:r w:rsidRPr="008E6176">
              <w:rPr>
                <w:color w:val="000000"/>
                <w:sz w:val="20"/>
                <w:szCs w:val="20"/>
                <w:lang w:val="ro-MO"/>
              </w:rPr>
              <w:t>ce pot duce la</w:t>
            </w:r>
          </w:p>
          <w:p w:rsidR="00676D7F" w:rsidRPr="008E6176" w:rsidRDefault="00676D7F" w:rsidP="00330920">
            <w:pPr>
              <w:jc w:val="center"/>
              <w:rPr>
                <w:b/>
                <w:sz w:val="20"/>
                <w:szCs w:val="20"/>
                <w:lang w:val="ro-MO"/>
              </w:rPr>
            </w:pPr>
            <w:r w:rsidRPr="008E6176">
              <w:rPr>
                <w:color w:val="000000"/>
                <w:sz w:val="20"/>
                <w:szCs w:val="20"/>
                <w:lang w:val="ro-MO"/>
              </w:rPr>
              <w:t>situaţii imprevizibile</w:t>
            </w:r>
          </w:p>
        </w:tc>
        <w:tc>
          <w:tcPr>
            <w:tcW w:w="1559" w:type="dxa"/>
            <w:tcBorders>
              <w:bottom w:val="single" w:sz="4" w:space="0" w:color="auto"/>
            </w:tcBorders>
            <w:shd w:val="clear" w:color="auto" w:fill="FFFFFF"/>
          </w:tcPr>
          <w:p w:rsidR="00676D7F" w:rsidRPr="008E6176" w:rsidRDefault="00676D7F" w:rsidP="00330920">
            <w:pPr>
              <w:jc w:val="center"/>
              <w:rPr>
                <w:color w:val="000000"/>
                <w:sz w:val="20"/>
                <w:szCs w:val="20"/>
                <w:lang w:val="ro-MO"/>
              </w:rPr>
            </w:pPr>
            <w:r w:rsidRPr="008E6176">
              <w:rPr>
                <w:color w:val="000000"/>
                <w:sz w:val="20"/>
                <w:szCs w:val="20"/>
                <w:lang w:val="ro-MO"/>
              </w:rPr>
              <w:t>Sistemul informaţional testat</w:t>
            </w:r>
          </w:p>
        </w:tc>
        <w:tc>
          <w:tcPr>
            <w:tcW w:w="1418"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DGTS</w:t>
            </w:r>
          </w:p>
          <w:p w:rsidR="00676D7F" w:rsidRPr="008E6176" w:rsidRDefault="00676D7F" w:rsidP="00330920">
            <w:pPr>
              <w:jc w:val="center"/>
              <w:rPr>
                <w:sz w:val="20"/>
                <w:szCs w:val="20"/>
                <w:lang w:val="ro-MO"/>
              </w:rPr>
            </w:pPr>
          </w:p>
        </w:tc>
        <w:tc>
          <w:tcPr>
            <w:tcW w:w="4772" w:type="dxa"/>
            <w:tcBorders>
              <w:bottom w:val="single" w:sz="4" w:space="0" w:color="auto"/>
            </w:tcBorders>
            <w:shd w:val="clear" w:color="auto" w:fill="FFFFFF"/>
          </w:tcPr>
          <w:p w:rsidR="00676D7F" w:rsidRPr="008E6176" w:rsidRDefault="00676D7F" w:rsidP="00330920">
            <w:pPr>
              <w:jc w:val="both"/>
              <w:rPr>
                <w:b/>
                <w:i/>
                <w:sz w:val="20"/>
                <w:szCs w:val="20"/>
                <w:lang w:val="ro-MO"/>
              </w:rPr>
            </w:pPr>
            <w:r w:rsidRPr="008E6176">
              <w:rPr>
                <w:b/>
                <w:i/>
                <w:sz w:val="20"/>
                <w:szCs w:val="20"/>
                <w:lang w:val="ro-MO"/>
              </w:rPr>
              <w:t xml:space="preserve">Activitate </w:t>
            </w:r>
            <w:r w:rsidR="00355C5B" w:rsidRPr="008E6176">
              <w:rPr>
                <w:b/>
                <w:i/>
                <w:sz w:val="20"/>
                <w:szCs w:val="20"/>
                <w:lang w:val="ro-MO"/>
              </w:rPr>
              <w:t>realizată</w:t>
            </w:r>
          </w:p>
          <w:p w:rsidR="00676D7F" w:rsidRPr="008E6176" w:rsidRDefault="00A30D21" w:rsidP="00153314">
            <w:pPr>
              <w:jc w:val="both"/>
              <w:rPr>
                <w:sz w:val="20"/>
                <w:szCs w:val="20"/>
                <w:lang w:val="ro-MO"/>
              </w:rPr>
            </w:pPr>
            <w:r w:rsidRPr="008E6176">
              <w:rPr>
                <w:sz w:val="20"/>
                <w:szCs w:val="20"/>
                <w:lang w:val="ro-MO"/>
              </w:rPr>
              <w:t xml:space="preserve">În perioada aprilie-noiembrie </w:t>
            </w:r>
            <w:r w:rsidRPr="008E6176">
              <w:rPr>
                <w:b/>
                <w:sz w:val="20"/>
                <w:szCs w:val="20"/>
                <w:lang w:val="ro-MO"/>
              </w:rPr>
              <w:t>a fost testată</w:t>
            </w:r>
            <w:r w:rsidRPr="008E6176">
              <w:rPr>
                <w:sz w:val="20"/>
                <w:szCs w:val="20"/>
                <w:lang w:val="ro-MO"/>
              </w:rPr>
              <w:t xml:space="preserve"> </w:t>
            </w:r>
            <w:r w:rsidRPr="008E6176">
              <w:rPr>
                <w:b/>
                <w:sz w:val="20"/>
                <w:szCs w:val="20"/>
                <w:lang w:val="ro-MO"/>
              </w:rPr>
              <w:t>aplicarea</w:t>
            </w:r>
            <w:r w:rsidRPr="008E6176">
              <w:rPr>
                <w:sz w:val="20"/>
                <w:szCs w:val="20"/>
                <w:lang w:val="ro-MO"/>
              </w:rPr>
              <w:t xml:space="preserve"> în Sistemul de Management Financiar al Ministerului Finanţelor</w:t>
            </w:r>
            <w:r w:rsidR="00750CA3" w:rsidRPr="008E6176">
              <w:rPr>
                <w:sz w:val="20"/>
                <w:szCs w:val="20"/>
                <w:lang w:val="ro-MO"/>
              </w:rPr>
              <w:t xml:space="preserve"> a </w:t>
            </w:r>
            <w:r w:rsidR="00750CA3" w:rsidRPr="008E6176">
              <w:rPr>
                <w:b/>
                <w:sz w:val="20"/>
                <w:szCs w:val="20"/>
                <w:lang w:val="ro-MO"/>
              </w:rPr>
              <w:t xml:space="preserve">Normelor </w:t>
            </w:r>
            <w:r w:rsidR="00750CA3" w:rsidRPr="008E6176">
              <w:rPr>
                <w:b/>
                <w:color w:val="000000"/>
                <w:sz w:val="20"/>
                <w:szCs w:val="20"/>
                <w:lang w:val="ro-MO"/>
              </w:rPr>
              <w:t>metodologice privind executarea de casă a bugetelor componente ale BPN</w:t>
            </w:r>
            <w:r w:rsidR="00716272" w:rsidRPr="008E6176">
              <w:rPr>
                <w:color w:val="000000"/>
                <w:sz w:val="20"/>
                <w:szCs w:val="20"/>
                <w:lang w:val="ro-MO"/>
              </w:rPr>
              <w:t xml:space="preserve"> aprobate prin </w:t>
            </w:r>
            <w:r w:rsidR="004724A8" w:rsidRPr="008E6176">
              <w:rPr>
                <w:color w:val="000000"/>
                <w:sz w:val="20"/>
                <w:szCs w:val="20"/>
                <w:lang w:val="ro-MO"/>
              </w:rPr>
              <w:t>Ordinul ministrului finanţelor nr. 65 din 15 mai 2015</w:t>
            </w:r>
            <w:r w:rsidR="00750CA3" w:rsidRPr="008E6176">
              <w:rPr>
                <w:color w:val="000000"/>
                <w:sz w:val="20"/>
                <w:szCs w:val="20"/>
                <w:lang w:val="ro-MO"/>
              </w:rPr>
              <w:t xml:space="preserve"> şi a </w:t>
            </w:r>
            <w:r w:rsidR="00750CA3" w:rsidRPr="008E6176">
              <w:rPr>
                <w:b/>
                <w:color w:val="000000"/>
                <w:sz w:val="20"/>
                <w:szCs w:val="20"/>
                <w:lang w:val="ro-MO"/>
              </w:rPr>
              <w:t>Normelor metodologice privind evidenţa contabilă şi raportarea financiară în sistemul bugetar</w:t>
            </w:r>
            <w:r w:rsidR="00716272" w:rsidRPr="008E6176">
              <w:rPr>
                <w:color w:val="000000"/>
                <w:sz w:val="20"/>
                <w:szCs w:val="20"/>
                <w:lang w:val="ro-MO"/>
              </w:rPr>
              <w:t xml:space="preserve"> aprobate prin </w:t>
            </w:r>
            <w:r w:rsidR="00153314" w:rsidRPr="008E6176">
              <w:rPr>
                <w:color w:val="000000"/>
                <w:sz w:val="20"/>
                <w:szCs w:val="20"/>
                <w:lang w:val="ro-MO"/>
              </w:rPr>
              <w:t>Ordinul ministrului finanţelor nr. 66 din 15 mai 2015.</w:t>
            </w:r>
          </w:p>
        </w:tc>
      </w:tr>
      <w:tr w:rsidR="00676D7F" w:rsidRPr="008715C8" w:rsidTr="0082255F">
        <w:tc>
          <w:tcPr>
            <w:tcW w:w="1938" w:type="dxa"/>
            <w:vMerge/>
            <w:shd w:val="clear" w:color="auto" w:fill="auto"/>
          </w:tcPr>
          <w:p w:rsidR="00676D7F" w:rsidRPr="008E6176" w:rsidRDefault="00676D7F" w:rsidP="00330920">
            <w:pPr>
              <w:shd w:val="clear" w:color="auto" w:fill="FFFFFF"/>
              <w:jc w:val="both"/>
              <w:rPr>
                <w:sz w:val="20"/>
                <w:szCs w:val="20"/>
                <w:lang w:val="ro-MO"/>
              </w:rPr>
            </w:pPr>
          </w:p>
        </w:tc>
        <w:tc>
          <w:tcPr>
            <w:tcW w:w="2268" w:type="dxa"/>
            <w:tcBorders>
              <w:bottom w:val="single" w:sz="4" w:space="0" w:color="auto"/>
            </w:tcBorders>
            <w:shd w:val="clear" w:color="auto" w:fill="FFFFFF"/>
          </w:tcPr>
          <w:p w:rsidR="00676D7F" w:rsidRPr="008E6176" w:rsidRDefault="00676D7F" w:rsidP="00330920">
            <w:pPr>
              <w:jc w:val="both"/>
              <w:rPr>
                <w:sz w:val="20"/>
                <w:szCs w:val="20"/>
                <w:lang w:val="ro-MO"/>
              </w:rPr>
            </w:pPr>
            <w:r w:rsidRPr="008E6176">
              <w:rPr>
                <w:color w:val="000000"/>
                <w:sz w:val="20"/>
                <w:szCs w:val="20"/>
                <w:lang w:val="ro-MO"/>
              </w:rPr>
              <w:t>3.2.8. Întocmirea şi prezentarea Guvernului a Raportului privind executarea bugetului de stat pe anul 2014</w:t>
            </w:r>
          </w:p>
        </w:tc>
        <w:tc>
          <w:tcPr>
            <w:tcW w:w="1465"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29 aprilie</w:t>
            </w:r>
          </w:p>
        </w:tc>
        <w:tc>
          <w:tcPr>
            <w:tcW w:w="2693" w:type="dxa"/>
            <w:tcBorders>
              <w:bottom w:val="single" w:sz="4" w:space="0" w:color="auto"/>
            </w:tcBorders>
            <w:shd w:val="clear" w:color="auto" w:fill="FFFFFF"/>
          </w:tcPr>
          <w:p w:rsidR="00676D7F" w:rsidRPr="008E6176" w:rsidRDefault="00676D7F" w:rsidP="00330920">
            <w:pPr>
              <w:jc w:val="center"/>
              <w:rPr>
                <w:b/>
                <w:color w:val="000000"/>
                <w:sz w:val="20"/>
                <w:szCs w:val="20"/>
                <w:lang w:val="ro-MO"/>
              </w:rPr>
            </w:pPr>
            <w:r w:rsidRPr="008E6176">
              <w:rPr>
                <w:b/>
                <w:color w:val="000000"/>
                <w:sz w:val="20"/>
                <w:szCs w:val="20"/>
                <w:lang w:val="ro-MO"/>
              </w:rPr>
              <w:t>Risc extern</w:t>
            </w:r>
          </w:p>
          <w:p w:rsidR="00676D7F" w:rsidRPr="008E6176" w:rsidRDefault="00676D7F" w:rsidP="00330920">
            <w:pPr>
              <w:jc w:val="center"/>
              <w:rPr>
                <w:color w:val="000000"/>
                <w:sz w:val="20"/>
                <w:szCs w:val="20"/>
                <w:lang w:val="ro-MO"/>
              </w:rPr>
            </w:pPr>
            <w:r w:rsidRPr="008E6176">
              <w:rPr>
                <w:color w:val="000000"/>
                <w:sz w:val="20"/>
                <w:szCs w:val="20"/>
                <w:lang w:val="ro-MO"/>
              </w:rPr>
              <w:t>- prezentarea informaţiilor necalitative şi nerespectarea termenelor-limită de prezentare a informaţiilor</w:t>
            </w:r>
          </w:p>
          <w:p w:rsidR="00676D7F" w:rsidRPr="008E6176" w:rsidRDefault="00676D7F" w:rsidP="00330920">
            <w:pPr>
              <w:jc w:val="center"/>
              <w:rPr>
                <w:b/>
                <w:color w:val="000000"/>
                <w:sz w:val="20"/>
                <w:szCs w:val="20"/>
                <w:lang w:val="ro-MO"/>
              </w:rPr>
            </w:pPr>
            <w:r w:rsidRPr="008E6176">
              <w:rPr>
                <w:b/>
                <w:color w:val="000000"/>
                <w:sz w:val="20"/>
                <w:szCs w:val="20"/>
                <w:lang w:val="ro-MO"/>
              </w:rPr>
              <w:t>Risc intern</w:t>
            </w:r>
          </w:p>
          <w:p w:rsidR="00676D7F" w:rsidRPr="008E6176" w:rsidRDefault="00676D7F" w:rsidP="00330920">
            <w:pPr>
              <w:jc w:val="center"/>
              <w:rPr>
                <w:b/>
                <w:sz w:val="20"/>
                <w:szCs w:val="20"/>
                <w:lang w:val="ro-MO"/>
              </w:rPr>
            </w:pPr>
            <w:r w:rsidRPr="008E6176">
              <w:rPr>
                <w:color w:val="000000"/>
                <w:sz w:val="20"/>
                <w:szCs w:val="20"/>
                <w:lang w:val="ro-MO"/>
              </w:rPr>
              <w:t>- defecţiuni tehnice sau alţi factori ce pot duce la situaţii imprevizibile</w:t>
            </w:r>
          </w:p>
        </w:tc>
        <w:tc>
          <w:tcPr>
            <w:tcW w:w="1559" w:type="dxa"/>
            <w:tcBorders>
              <w:bottom w:val="single" w:sz="4" w:space="0" w:color="auto"/>
            </w:tcBorders>
            <w:shd w:val="clear" w:color="auto" w:fill="FFFFFF"/>
          </w:tcPr>
          <w:p w:rsidR="00676D7F" w:rsidRPr="008E6176" w:rsidRDefault="00676D7F" w:rsidP="00330920">
            <w:pPr>
              <w:jc w:val="center"/>
              <w:rPr>
                <w:color w:val="000000"/>
                <w:sz w:val="20"/>
                <w:szCs w:val="20"/>
                <w:lang w:val="ro-MO"/>
              </w:rPr>
            </w:pPr>
            <w:r w:rsidRPr="008E6176">
              <w:rPr>
                <w:color w:val="000000"/>
                <w:sz w:val="20"/>
                <w:szCs w:val="20"/>
                <w:lang w:val="ro-MO"/>
              </w:rPr>
              <w:t>Raport întocmit şi prezentat Guvernului</w:t>
            </w:r>
          </w:p>
        </w:tc>
        <w:tc>
          <w:tcPr>
            <w:tcW w:w="1418" w:type="dxa"/>
            <w:tcBorders>
              <w:bottom w:val="single" w:sz="4" w:space="0" w:color="auto"/>
            </w:tcBorders>
            <w:shd w:val="clear" w:color="auto" w:fill="FFFFFF"/>
          </w:tcPr>
          <w:p w:rsidR="00676D7F" w:rsidRPr="008E6176" w:rsidRDefault="00676D7F" w:rsidP="00330920">
            <w:pPr>
              <w:jc w:val="center"/>
              <w:rPr>
                <w:sz w:val="20"/>
                <w:szCs w:val="20"/>
                <w:lang w:val="ro-MO"/>
              </w:rPr>
            </w:pPr>
            <w:r w:rsidRPr="008E6176">
              <w:rPr>
                <w:sz w:val="20"/>
                <w:szCs w:val="20"/>
                <w:lang w:val="ro-MO"/>
              </w:rPr>
              <w:t>DGTS</w:t>
            </w:r>
          </w:p>
        </w:tc>
        <w:tc>
          <w:tcPr>
            <w:tcW w:w="4772" w:type="dxa"/>
            <w:tcBorders>
              <w:bottom w:val="single" w:sz="4" w:space="0" w:color="auto"/>
            </w:tcBorders>
            <w:shd w:val="clear" w:color="auto" w:fill="FFFFFF"/>
          </w:tcPr>
          <w:p w:rsidR="00676D7F" w:rsidRPr="008E6176" w:rsidRDefault="00676D7F" w:rsidP="00330920">
            <w:pPr>
              <w:jc w:val="both"/>
              <w:rPr>
                <w:b/>
                <w:i/>
                <w:color w:val="000000"/>
                <w:sz w:val="20"/>
                <w:szCs w:val="20"/>
                <w:lang w:val="ro-MO"/>
              </w:rPr>
            </w:pPr>
            <w:r w:rsidRPr="008E6176">
              <w:rPr>
                <w:b/>
                <w:i/>
                <w:color w:val="000000"/>
                <w:sz w:val="20"/>
                <w:szCs w:val="20"/>
                <w:lang w:val="ro-MO"/>
              </w:rPr>
              <w:t>Activitate realizată în termen</w:t>
            </w:r>
          </w:p>
          <w:p w:rsidR="00676D7F" w:rsidRPr="008E6176" w:rsidRDefault="00676D7F" w:rsidP="00F47AA0">
            <w:pPr>
              <w:jc w:val="both"/>
              <w:rPr>
                <w:color w:val="000000"/>
                <w:sz w:val="20"/>
                <w:szCs w:val="20"/>
                <w:lang w:val="ro-MO"/>
              </w:rPr>
            </w:pPr>
            <w:r w:rsidRPr="008E6176">
              <w:rPr>
                <w:b/>
                <w:color w:val="000000"/>
                <w:sz w:val="20"/>
                <w:szCs w:val="20"/>
                <w:lang w:val="ro-MO"/>
              </w:rPr>
              <w:t>Raportul</w:t>
            </w:r>
            <w:r w:rsidRPr="008E6176">
              <w:rPr>
                <w:color w:val="000000"/>
                <w:sz w:val="20"/>
                <w:szCs w:val="20"/>
                <w:lang w:val="ro-MO"/>
              </w:rPr>
              <w:t xml:space="preserve"> privind executarea bugetului de stat pe anul 2014 </w:t>
            </w:r>
            <w:r w:rsidRPr="008E6176">
              <w:rPr>
                <w:b/>
                <w:color w:val="000000"/>
                <w:sz w:val="20"/>
                <w:szCs w:val="20"/>
                <w:lang w:val="ro-MO"/>
              </w:rPr>
              <w:t>a fost întocmit</w:t>
            </w:r>
            <w:r w:rsidRPr="008E6176">
              <w:rPr>
                <w:color w:val="000000"/>
                <w:sz w:val="20"/>
                <w:szCs w:val="20"/>
                <w:lang w:val="ro-MO"/>
              </w:rPr>
              <w:t xml:space="preserve"> în termen şi </w:t>
            </w:r>
            <w:r w:rsidRPr="008E6176">
              <w:rPr>
                <w:b/>
                <w:color w:val="000000"/>
                <w:sz w:val="20"/>
                <w:szCs w:val="20"/>
                <w:lang w:val="ro-MO"/>
              </w:rPr>
              <w:t>prezentat</w:t>
            </w:r>
            <w:r w:rsidRPr="008E6176">
              <w:rPr>
                <w:color w:val="000000"/>
                <w:sz w:val="20"/>
                <w:szCs w:val="20"/>
                <w:lang w:val="ro-MO"/>
              </w:rPr>
              <w:t xml:space="preserve"> </w:t>
            </w:r>
            <w:r w:rsidRPr="008E6176">
              <w:rPr>
                <w:b/>
                <w:color w:val="000000"/>
                <w:sz w:val="20"/>
                <w:szCs w:val="20"/>
                <w:lang w:val="ro-MO"/>
              </w:rPr>
              <w:t>Guvernului</w:t>
            </w:r>
            <w:r w:rsidRPr="008E6176">
              <w:rPr>
                <w:color w:val="000000"/>
                <w:sz w:val="20"/>
                <w:szCs w:val="20"/>
                <w:lang w:val="ro-MO"/>
              </w:rPr>
              <w:t xml:space="preserve"> prin scr. nr. 24/4-3-102 din 30 aprilie 2015</w:t>
            </w:r>
            <w:r w:rsidR="00F47AA0" w:rsidRPr="008E6176">
              <w:rPr>
                <w:color w:val="000000"/>
                <w:sz w:val="20"/>
                <w:szCs w:val="20"/>
                <w:lang w:val="ro-MO"/>
              </w:rPr>
              <w:t xml:space="preserve">, iar ulterior </w:t>
            </w:r>
            <w:r w:rsidR="00F47AA0" w:rsidRPr="008E6176">
              <w:rPr>
                <w:sz w:val="20"/>
                <w:szCs w:val="20"/>
                <w:lang w:val="ro-MO"/>
              </w:rPr>
              <w:t>adoptat prin Hotărîrea Parlamentului nr. 186 din 05.11.2015 pentru aprobarea Raportului privind executarea bugetului de stat pe anul 2014.</w:t>
            </w:r>
          </w:p>
        </w:tc>
      </w:tr>
      <w:tr w:rsidR="00D51846" w:rsidRPr="008715C8" w:rsidTr="0082255F">
        <w:tc>
          <w:tcPr>
            <w:tcW w:w="1938" w:type="dxa"/>
            <w:vMerge w:val="restart"/>
            <w:tcBorders>
              <w:top w:val="nil"/>
            </w:tcBorders>
            <w:shd w:val="clear" w:color="auto" w:fill="auto"/>
          </w:tcPr>
          <w:p w:rsidR="00D51846" w:rsidRPr="008E6176" w:rsidRDefault="00D51846" w:rsidP="00330920">
            <w:pPr>
              <w:shd w:val="clear" w:color="auto" w:fill="FFFFFF"/>
              <w:jc w:val="both"/>
              <w:rPr>
                <w:sz w:val="20"/>
                <w:szCs w:val="20"/>
                <w:lang w:val="ro-MO"/>
              </w:rPr>
            </w:pPr>
            <w:r w:rsidRPr="008E6176">
              <w:rPr>
                <w:sz w:val="20"/>
                <w:szCs w:val="20"/>
                <w:lang w:val="ro-MO"/>
              </w:rPr>
              <w:t>3.3. Dezvoltarea capacităţilor în domeniul managementului finanţelor publice</w:t>
            </w:r>
          </w:p>
        </w:tc>
        <w:tc>
          <w:tcPr>
            <w:tcW w:w="2268" w:type="dxa"/>
            <w:tcBorders>
              <w:bottom w:val="single" w:sz="4" w:space="0" w:color="auto"/>
            </w:tcBorders>
            <w:shd w:val="clear" w:color="auto" w:fill="FFFFFF"/>
          </w:tcPr>
          <w:p w:rsidR="00D51846" w:rsidRPr="008E6176" w:rsidRDefault="00D51846" w:rsidP="00330920">
            <w:pPr>
              <w:jc w:val="both"/>
              <w:rPr>
                <w:sz w:val="20"/>
                <w:szCs w:val="20"/>
                <w:lang w:val="ro-MO"/>
              </w:rPr>
            </w:pPr>
            <w:r w:rsidRPr="008E6176">
              <w:rPr>
                <w:sz w:val="20"/>
                <w:szCs w:val="20"/>
                <w:lang w:val="ro-MO"/>
              </w:rPr>
              <w:t>3.3.1. Instruirea pe modulul „Clasificaţia bugetară şi noua metodologie de planificare bugetară”</w:t>
            </w:r>
          </w:p>
        </w:tc>
        <w:tc>
          <w:tcPr>
            <w:tcW w:w="1465" w:type="dxa"/>
            <w:tcBorders>
              <w:bottom w:val="single" w:sz="4" w:space="0" w:color="auto"/>
            </w:tcBorders>
            <w:shd w:val="clear" w:color="auto" w:fill="FFFFFF"/>
          </w:tcPr>
          <w:p w:rsidR="00D51846" w:rsidRPr="008E6176" w:rsidRDefault="00D51846" w:rsidP="00330920">
            <w:pPr>
              <w:jc w:val="center"/>
              <w:rPr>
                <w:sz w:val="20"/>
                <w:szCs w:val="20"/>
                <w:lang w:val="ro-MO"/>
              </w:rPr>
            </w:pPr>
            <w:r w:rsidRPr="008E6176">
              <w:rPr>
                <w:sz w:val="20"/>
                <w:szCs w:val="20"/>
                <w:lang w:val="ro-MO"/>
              </w:rPr>
              <w:t>Trimestrul I</w:t>
            </w:r>
          </w:p>
        </w:tc>
        <w:tc>
          <w:tcPr>
            <w:tcW w:w="2693" w:type="dxa"/>
            <w:shd w:val="clear" w:color="auto" w:fill="FFFFFF"/>
          </w:tcPr>
          <w:p w:rsidR="00D51846" w:rsidRPr="008E6176" w:rsidRDefault="00D51846" w:rsidP="00330920">
            <w:pPr>
              <w:jc w:val="center"/>
              <w:rPr>
                <w:b/>
                <w:color w:val="000000"/>
                <w:sz w:val="20"/>
                <w:szCs w:val="20"/>
                <w:lang w:val="ro-MO"/>
              </w:rPr>
            </w:pPr>
            <w:r w:rsidRPr="008E6176">
              <w:rPr>
                <w:b/>
                <w:color w:val="000000"/>
                <w:sz w:val="20"/>
                <w:szCs w:val="20"/>
                <w:lang w:val="ro-MO"/>
              </w:rPr>
              <w:t xml:space="preserve">Risc extern </w:t>
            </w:r>
          </w:p>
          <w:p w:rsidR="00D51846" w:rsidRPr="008E6176" w:rsidRDefault="00D51846" w:rsidP="00330920">
            <w:pPr>
              <w:jc w:val="center"/>
              <w:rPr>
                <w:color w:val="000000"/>
                <w:sz w:val="20"/>
                <w:szCs w:val="20"/>
                <w:lang w:val="ro-MO"/>
              </w:rPr>
            </w:pPr>
            <w:r w:rsidRPr="008E6176">
              <w:rPr>
                <w:color w:val="000000"/>
                <w:sz w:val="20"/>
                <w:szCs w:val="20"/>
                <w:lang w:val="ro-MO"/>
              </w:rPr>
              <w:t>- lipsa de consecvenţă şi susţinere politică în promovarea politicilor</w:t>
            </w:r>
          </w:p>
          <w:p w:rsidR="00D51846" w:rsidRPr="008E6176" w:rsidRDefault="00D51846" w:rsidP="00330920">
            <w:pPr>
              <w:ind w:right="-18"/>
              <w:jc w:val="center"/>
              <w:rPr>
                <w:b/>
                <w:sz w:val="20"/>
                <w:szCs w:val="20"/>
                <w:lang w:val="ro-MO"/>
              </w:rPr>
            </w:pPr>
            <w:r w:rsidRPr="008E6176">
              <w:rPr>
                <w:b/>
                <w:sz w:val="20"/>
                <w:szCs w:val="20"/>
                <w:lang w:val="ro-MO"/>
              </w:rPr>
              <w:t xml:space="preserve">Risc intern </w:t>
            </w:r>
          </w:p>
          <w:p w:rsidR="00D51846" w:rsidRPr="008E6176" w:rsidRDefault="00D51846" w:rsidP="00330920">
            <w:pPr>
              <w:jc w:val="center"/>
              <w:rPr>
                <w:sz w:val="20"/>
                <w:szCs w:val="20"/>
                <w:lang w:val="ro-MO"/>
              </w:rPr>
            </w:pPr>
            <w:r w:rsidRPr="008E6176">
              <w:rPr>
                <w:sz w:val="20"/>
                <w:szCs w:val="20"/>
                <w:lang w:val="ro-MO"/>
              </w:rPr>
              <w:t>- fluctuaţia necontrolată a personalului calificat;</w:t>
            </w:r>
          </w:p>
          <w:p w:rsidR="00D51846" w:rsidRPr="008E6176" w:rsidRDefault="00D51846" w:rsidP="00330920">
            <w:pPr>
              <w:jc w:val="center"/>
              <w:rPr>
                <w:sz w:val="20"/>
                <w:szCs w:val="20"/>
                <w:lang w:val="ro-MO"/>
              </w:rPr>
            </w:pPr>
            <w:r w:rsidRPr="008E6176">
              <w:rPr>
                <w:sz w:val="20"/>
                <w:szCs w:val="20"/>
                <w:lang w:val="ro-MO"/>
              </w:rPr>
              <w:t>- abilităţi insuficiente de organizare şi desfăşurare a instruirilor</w:t>
            </w:r>
          </w:p>
        </w:tc>
        <w:tc>
          <w:tcPr>
            <w:tcW w:w="1559" w:type="dxa"/>
            <w:tcBorders>
              <w:bottom w:val="single" w:sz="4" w:space="0" w:color="auto"/>
            </w:tcBorders>
            <w:shd w:val="clear" w:color="auto" w:fill="FFFFFF"/>
          </w:tcPr>
          <w:p w:rsidR="00D51846" w:rsidRPr="008E6176" w:rsidRDefault="00D51846" w:rsidP="00330920">
            <w:pPr>
              <w:pStyle w:val="a6"/>
              <w:ind w:firstLine="0"/>
              <w:jc w:val="center"/>
              <w:rPr>
                <w:sz w:val="20"/>
                <w:szCs w:val="20"/>
                <w:lang w:val="ro-MO"/>
              </w:rPr>
            </w:pPr>
            <w:r w:rsidRPr="008E6176">
              <w:rPr>
                <w:sz w:val="20"/>
                <w:szCs w:val="20"/>
                <w:lang w:val="ro-MO"/>
              </w:rPr>
              <w:t xml:space="preserve">Nr. </w:t>
            </w:r>
            <w:r w:rsidR="00311513" w:rsidRPr="008E6176">
              <w:rPr>
                <w:sz w:val="20"/>
                <w:szCs w:val="20"/>
                <w:lang w:val="ro-MO"/>
              </w:rPr>
              <w:t>d</w:t>
            </w:r>
            <w:r w:rsidRPr="008E6176">
              <w:rPr>
                <w:sz w:val="20"/>
                <w:szCs w:val="20"/>
                <w:lang w:val="ro-MO"/>
              </w:rPr>
              <w:t>e instruiri organizate;</w:t>
            </w:r>
          </w:p>
          <w:p w:rsidR="00D51846" w:rsidRPr="008E6176" w:rsidRDefault="00D51846" w:rsidP="00330920">
            <w:pPr>
              <w:pStyle w:val="a6"/>
              <w:ind w:firstLine="0"/>
              <w:jc w:val="center"/>
              <w:rPr>
                <w:sz w:val="20"/>
                <w:szCs w:val="20"/>
                <w:lang w:val="ro-MO"/>
              </w:rPr>
            </w:pPr>
            <w:r w:rsidRPr="008E6176">
              <w:rPr>
                <w:sz w:val="20"/>
                <w:szCs w:val="20"/>
                <w:lang w:val="ro-MO"/>
              </w:rPr>
              <w:t xml:space="preserve">Cel puţin 70 formatori instruiţi </w:t>
            </w:r>
          </w:p>
        </w:tc>
        <w:tc>
          <w:tcPr>
            <w:tcW w:w="1418" w:type="dxa"/>
            <w:tcBorders>
              <w:bottom w:val="single" w:sz="4" w:space="0" w:color="auto"/>
            </w:tcBorders>
            <w:shd w:val="clear" w:color="auto" w:fill="FFFFFF"/>
          </w:tcPr>
          <w:p w:rsidR="00D51846" w:rsidRPr="008E6176" w:rsidRDefault="00D51846" w:rsidP="00330920">
            <w:pPr>
              <w:jc w:val="center"/>
              <w:rPr>
                <w:sz w:val="20"/>
                <w:szCs w:val="20"/>
                <w:lang w:val="ro-MO"/>
              </w:rPr>
            </w:pPr>
            <w:r w:rsidRPr="008E6176">
              <w:rPr>
                <w:sz w:val="20"/>
                <w:szCs w:val="20"/>
                <w:lang w:val="ro-MO"/>
              </w:rPr>
              <w:t xml:space="preserve">DGSB, </w:t>
            </w:r>
          </w:p>
          <w:p w:rsidR="00D51846" w:rsidRPr="008E6176" w:rsidRDefault="00D51846" w:rsidP="00330920">
            <w:pPr>
              <w:jc w:val="center"/>
              <w:rPr>
                <w:sz w:val="20"/>
                <w:szCs w:val="20"/>
                <w:lang w:val="ro-MO"/>
              </w:rPr>
            </w:pPr>
            <w:r w:rsidRPr="008E6176">
              <w:rPr>
                <w:sz w:val="20"/>
                <w:szCs w:val="20"/>
                <w:lang w:val="ro-MO"/>
              </w:rPr>
              <w:t>DFR</w:t>
            </w:r>
          </w:p>
        </w:tc>
        <w:tc>
          <w:tcPr>
            <w:tcW w:w="4772" w:type="dxa"/>
            <w:shd w:val="clear" w:color="auto" w:fill="FFFFFF"/>
          </w:tcPr>
          <w:p w:rsidR="00D51846" w:rsidRPr="008E6176" w:rsidRDefault="00D51846" w:rsidP="00330920">
            <w:pPr>
              <w:jc w:val="both"/>
              <w:rPr>
                <w:b/>
                <w:i/>
                <w:sz w:val="20"/>
                <w:szCs w:val="20"/>
                <w:lang w:val="ro-MO"/>
              </w:rPr>
            </w:pPr>
            <w:r w:rsidRPr="008E6176">
              <w:rPr>
                <w:b/>
                <w:i/>
                <w:sz w:val="20"/>
                <w:szCs w:val="20"/>
                <w:lang w:val="ro-MO"/>
              </w:rPr>
              <w:t>Activit</w:t>
            </w:r>
            <w:r w:rsidR="004A7B08" w:rsidRPr="008E6176">
              <w:rPr>
                <w:b/>
                <w:i/>
                <w:sz w:val="20"/>
                <w:szCs w:val="20"/>
                <w:lang w:val="ro-MO"/>
              </w:rPr>
              <w:t>ate realizată</w:t>
            </w:r>
            <w:r w:rsidRPr="008E6176">
              <w:rPr>
                <w:b/>
                <w:i/>
                <w:sz w:val="20"/>
                <w:szCs w:val="20"/>
                <w:lang w:val="ro-MO"/>
              </w:rPr>
              <w:t xml:space="preserve"> în termen</w:t>
            </w:r>
          </w:p>
          <w:p w:rsidR="00D51846" w:rsidRPr="008E6176" w:rsidRDefault="00D51846" w:rsidP="00A87702">
            <w:pPr>
              <w:jc w:val="both"/>
              <w:rPr>
                <w:sz w:val="20"/>
                <w:szCs w:val="20"/>
                <w:lang w:val="ro-MO"/>
              </w:rPr>
            </w:pPr>
            <w:r w:rsidRPr="008E6176">
              <w:rPr>
                <w:sz w:val="20"/>
                <w:szCs w:val="20"/>
                <w:lang w:val="ro-MO"/>
              </w:rPr>
              <w:t xml:space="preserve">În contextul perfecţionării continue a capacităţilor APL </w:t>
            </w:r>
            <w:r w:rsidRPr="008E6176">
              <w:rPr>
                <w:rFonts w:ascii="Cambria Math" w:hAnsi="Cambria Math" w:cs="Cambria Math"/>
                <w:sz w:val="20"/>
                <w:szCs w:val="20"/>
                <w:lang w:val="ro-MO"/>
              </w:rPr>
              <w:t>ş</w:t>
            </w:r>
            <w:r w:rsidRPr="008E6176">
              <w:rPr>
                <w:sz w:val="20"/>
                <w:szCs w:val="20"/>
                <w:lang w:val="ro-MO"/>
              </w:rPr>
              <w:t xml:space="preserve">i întru implementarea reformelor în domeniul finanţelor publice, în perioadele  23-27 februarie </w:t>
            </w:r>
            <w:r w:rsidRPr="008E6176">
              <w:rPr>
                <w:rFonts w:ascii="Cambria Math" w:hAnsi="Cambria Math" w:cs="Cambria Math"/>
                <w:sz w:val="20"/>
                <w:szCs w:val="20"/>
                <w:lang w:val="ro-MO"/>
              </w:rPr>
              <w:t>ş</w:t>
            </w:r>
            <w:r w:rsidR="006109F7" w:rsidRPr="008E6176">
              <w:rPr>
                <w:sz w:val="20"/>
                <w:szCs w:val="20"/>
                <w:lang w:val="ro-MO"/>
              </w:rPr>
              <w:t>i 2-6 martie 2015</w:t>
            </w:r>
            <w:r w:rsidR="00DF50BF" w:rsidRPr="008E6176">
              <w:rPr>
                <w:sz w:val="20"/>
                <w:szCs w:val="20"/>
                <w:lang w:val="ro-MO"/>
              </w:rPr>
              <w:t xml:space="preserve">, </w:t>
            </w:r>
            <w:r w:rsidRPr="008E6176">
              <w:rPr>
                <w:sz w:val="20"/>
                <w:szCs w:val="20"/>
                <w:lang w:val="ro-MO"/>
              </w:rPr>
              <w:t xml:space="preserve">au fost organizate </w:t>
            </w:r>
            <w:r w:rsidR="0092213F" w:rsidRPr="008E6176">
              <w:rPr>
                <w:sz w:val="20"/>
                <w:szCs w:val="20"/>
                <w:lang w:val="ro-MO"/>
              </w:rPr>
              <w:t xml:space="preserve">2 </w:t>
            </w:r>
            <w:r w:rsidRPr="008E6176">
              <w:rPr>
                <w:b/>
                <w:sz w:val="20"/>
                <w:szCs w:val="20"/>
                <w:lang w:val="ro-MO"/>
              </w:rPr>
              <w:t>cursuri de instruire</w:t>
            </w:r>
            <w:r w:rsidRPr="008E6176">
              <w:rPr>
                <w:sz w:val="20"/>
                <w:szCs w:val="20"/>
                <w:lang w:val="ro-MO"/>
              </w:rPr>
              <w:t xml:space="preserve">, în urma cărora </w:t>
            </w:r>
            <w:r w:rsidRPr="008E6176">
              <w:rPr>
                <w:b/>
                <w:sz w:val="20"/>
                <w:szCs w:val="20"/>
                <w:lang w:val="ro-MO"/>
              </w:rPr>
              <w:t>au fost instruiţi 73 de formatori</w:t>
            </w:r>
            <w:r w:rsidRPr="008E6176">
              <w:rPr>
                <w:sz w:val="20"/>
                <w:szCs w:val="20"/>
                <w:lang w:val="ro-MO"/>
              </w:rPr>
              <w:t xml:space="preserve"> din cadrul direcţiilor finanţe ale UAT de nivelul II privind aplicarea noii clasificaţii bugetare şi a noii metodologii de elaborare, aprobare </w:t>
            </w:r>
            <w:r w:rsidRPr="008E6176">
              <w:rPr>
                <w:rFonts w:ascii="Cambria Math" w:hAnsi="Cambria Math" w:cs="Cambria Math"/>
                <w:sz w:val="20"/>
                <w:szCs w:val="20"/>
                <w:lang w:val="ro-MO"/>
              </w:rPr>
              <w:t>ş</w:t>
            </w:r>
            <w:r w:rsidRPr="008E6176">
              <w:rPr>
                <w:sz w:val="20"/>
                <w:szCs w:val="20"/>
                <w:lang w:val="ro-MO"/>
              </w:rPr>
              <w:t xml:space="preserve">i modificare a bugetului, elaborate în corespundere cu prevederile Legii finanţelor publice şi responsabilităţii bugetar fiscale, precum </w:t>
            </w:r>
            <w:r w:rsidRPr="008E6176">
              <w:rPr>
                <w:rFonts w:ascii="Cambria Math" w:hAnsi="Cambria Math" w:cs="Cambria Math"/>
                <w:sz w:val="20"/>
                <w:szCs w:val="20"/>
                <w:lang w:val="ro-MO"/>
              </w:rPr>
              <w:t>ş</w:t>
            </w:r>
            <w:r w:rsidRPr="008E6176">
              <w:rPr>
                <w:sz w:val="20"/>
                <w:szCs w:val="20"/>
                <w:lang w:val="ro-MO"/>
              </w:rPr>
              <w:t xml:space="preserve">i a modului de planificare bugetară în cadrul noului SIMF, care se implementează începînd cu procesul de elaborare </w:t>
            </w:r>
            <w:r w:rsidRPr="008E6176">
              <w:rPr>
                <w:sz w:val="20"/>
                <w:szCs w:val="20"/>
                <w:lang w:val="ro-MO"/>
              </w:rPr>
              <w:lastRenderedPageBreak/>
              <w:t>a bugetului pentru anul 2016.</w:t>
            </w:r>
          </w:p>
          <w:p w:rsidR="00D51846" w:rsidRPr="008E6176" w:rsidRDefault="00D51846" w:rsidP="00A87702">
            <w:pPr>
              <w:shd w:val="clear" w:color="auto" w:fill="FFFFFF"/>
              <w:jc w:val="both"/>
              <w:rPr>
                <w:sz w:val="20"/>
                <w:szCs w:val="20"/>
                <w:lang w:val="ro-MO"/>
              </w:rPr>
            </w:pPr>
            <w:r w:rsidRPr="008E6176">
              <w:rPr>
                <w:sz w:val="20"/>
                <w:szCs w:val="20"/>
                <w:lang w:val="ro-MO"/>
              </w:rPr>
              <w:t>Ulterior, formatorii instruiţi au asigurat instruirea extinsă la nivel local, inclusiv a personalului din cadrul APL de nivelul I. Astfel,</w:t>
            </w:r>
            <w:r w:rsidR="006109F7" w:rsidRPr="008E6176">
              <w:rPr>
                <w:sz w:val="20"/>
                <w:szCs w:val="20"/>
                <w:lang w:val="ro-MO"/>
              </w:rPr>
              <w:t xml:space="preserve">  au fost organizate instruiri</w:t>
            </w:r>
            <w:r w:rsidRPr="008E6176">
              <w:rPr>
                <w:sz w:val="20"/>
                <w:szCs w:val="20"/>
                <w:lang w:val="ro-MO"/>
              </w:rPr>
              <w:t xml:space="preserve"> extinse în cadrul APL de ambele nivele, privind:</w:t>
            </w:r>
          </w:p>
          <w:p w:rsidR="00D51846" w:rsidRPr="008E6176" w:rsidRDefault="00D51846" w:rsidP="00A87702">
            <w:pPr>
              <w:pStyle w:val="ae"/>
              <w:numPr>
                <w:ilvl w:val="0"/>
                <w:numId w:val="24"/>
              </w:numPr>
              <w:shd w:val="clear" w:color="auto" w:fill="FFFFFF"/>
              <w:tabs>
                <w:tab w:val="left" w:pos="252"/>
              </w:tabs>
              <w:ind w:left="-18" w:firstLine="18"/>
              <w:jc w:val="both"/>
              <w:rPr>
                <w:sz w:val="20"/>
                <w:szCs w:val="20"/>
                <w:lang w:val="ro-MO"/>
              </w:rPr>
            </w:pPr>
            <w:r w:rsidRPr="008E6176">
              <w:rPr>
                <w:sz w:val="20"/>
                <w:szCs w:val="20"/>
                <w:lang w:val="ro-MO"/>
              </w:rPr>
              <w:t>aplicarea noii clasificaţii bugetare – au fost realizate de către 34 UAT (1914 participanţi);</w:t>
            </w:r>
          </w:p>
          <w:p w:rsidR="00D51846" w:rsidRPr="008E6176" w:rsidRDefault="00D51846" w:rsidP="00A87702">
            <w:pPr>
              <w:jc w:val="both"/>
              <w:rPr>
                <w:sz w:val="20"/>
                <w:szCs w:val="20"/>
                <w:vertAlign w:val="superscript"/>
                <w:lang w:val="ro-MO"/>
              </w:rPr>
            </w:pPr>
            <w:r w:rsidRPr="008E6176">
              <w:rPr>
                <w:sz w:val="20"/>
                <w:szCs w:val="20"/>
                <w:lang w:val="ro-MO"/>
              </w:rPr>
              <w:t xml:space="preserve">- aplicarea noii metodologii de elaborare, aprobare </w:t>
            </w:r>
            <w:r w:rsidRPr="008E6176">
              <w:rPr>
                <w:rFonts w:ascii="Cambria Math" w:hAnsi="Cambria Math" w:cs="Cambria Math"/>
                <w:sz w:val="20"/>
                <w:szCs w:val="20"/>
                <w:lang w:val="ro-MO"/>
              </w:rPr>
              <w:t>ş</w:t>
            </w:r>
            <w:r w:rsidRPr="008E6176">
              <w:rPr>
                <w:sz w:val="20"/>
                <w:szCs w:val="20"/>
                <w:lang w:val="ro-MO"/>
              </w:rPr>
              <w:t>i modificare a bugetului - au fost realizate de către 31 UAT (1863 participanţi).</w:t>
            </w:r>
          </w:p>
        </w:tc>
      </w:tr>
      <w:tr w:rsidR="00D51846" w:rsidRPr="008715C8" w:rsidTr="0082255F">
        <w:tc>
          <w:tcPr>
            <w:tcW w:w="1938" w:type="dxa"/>
            <w:vMerge/>
            <w:shd w:val="clear" w:color="auto" w:fill="auto"/>
          </w:tcPr>
          <w:p w:rsidR="00D51846" w:rsidRPr="008E6176" w:rsidRDefault="00D51846" w:rsidP="00330920">
            <w:pPr>
              <w:jc w:val="both"/>
              <w:rPr>
                <w:sz w:val="20"/>
                <w:szCs w:val="20"/>
                <w:lang w:val="ro-MO"/>
              </w:rPr>
            </w:pPr>
          </w:p>
        </w:tc>
        <w:tc>
          <w:tcPr>
            <w:tcW w:w="2268" w:type="dxa"/>
            <w:tcBorders>
              <w:bottom w:val="single" w:sz="4" w:space="0" w:color="auto"/>
            </w:tcBorders>
            <w:shd w:val="clear" w:color="auto" w:fill="FFFFFF"/>
          </w:tcPr>
          <w:p w:rsidR="00D51846" w:rsidRPr="008E6176" w:rsidRDefault="00D51846" w:rsidP="00330920">
            <w:pPr>
              <w:pStyle w:val="a6"/>
              <w:ind w:firstLine="0"/>
              <w:rPr>
                <w:color w:val="000000"/>
                <w:sz w:val="20"/>
                <w:szCs w:val="20"/>
                <w:lang w:val="ro-MO"/>
              </w:rPr>
            </w:pPr>
            <w:r w:rsidRPr="008E6176">
              <w:rPr>
                <w:sz w:val="20"/>
                <w:szCs w:val="20"/>
                <w:lang w:val="ro-MO"/>
              </w:rPr>
              <w:t>3.3.2. Instruirea pe modulul „Planificarea bugetului” în SIMF</w:t>
            </w:r>
          </w:p>
        </w:tc>
        <w:tc>
          <w:tcPr>
            <w:tcW w:w="1465" w:type="dxa"/>
            <w:tcBorders>
              <w:bottom w:val="single" w:sz="4" w:space="0" w:color="auto"/>
            </w:tcBorders>
            <w:shd w:val="clear" w:color="auto" w:fill="FFFFFF"/>
          </w:tcPr>
          <w:p w:rsidR="00D51846" w:rsidRPr="008E6176" w:rsidRDefault="00D51846" w:rsidP="00330920">
            <w:pPr>
              <w:pStyle w:val="a6"/>
              <w:ind w:firstLine="0"/>
              <w:jc w:val="center"/>
              <w:rPr>
                <w:sz w:val="20"/>
                <w:szCs w:val="20"/>
                <w:lang w:val="ro-MO"/>
              </w:rPr>
            </w:pPr>
            <w:r w:rsidRPr="008E6176">
              <w:rPr>
                <w:sz w:val="20"/>
                <w:szCs w:val="20"/>
                <w:lang w:val="ro-MO"/>
              </w:rPr>
              <w:t>Trimestrul I</w:t>
            </w:r>
          </w:p>
        </w:tc>
        <w:tc>
          <w:tcPr>
            <w:tcW w:w="2693" w:type="dxa"/>
            <w:shd w:val="clear" w:color="auto" w:fill="FFFFFF"/>
          </w:tcPr>
          <w:p w:rsidR="00D51846" w:rsidRPr="008E6176" w:rsidRDefault="00D51846" w:rsidP="00330920">
            <w:pPr>
              <w:jc w:val="center"/>
              <w:rPr>
                <w:b/>
                <w:color w:val="000000"/>
                <w:sz w:val="20"/>
                <w:szCs w:val="20"/>
                <w:lang w:val="ro-MO"/>
              </w:rPr>
            </w:pPr>
            <w:r w:rsidRPr="008E6176">
              <w:rPr>
                <w:b/>
                <w:color w:val="000000"/>
                <w:sz w:val="20"/>
                <w:szCs w:val="20"/>
                <w:lang w:val="ro-MO"/>
              </w:rPr>
              <w:t xml:space="preserve">Risc extern </w:t>
            </w:r>
          </w:p>
          <w:p w:rsidR="00D51846" w:rsidRPr="008E6176" w:rsidRDefault="00D51846" w:rsidP="00330920">
            <w:pPr>
              <w:jc w:val="center"/>
              <w:rPr>
                <w:color w:val="000000"/>
                <w:sz w:val="20"/>
                <w:szCs w:val="20"/>
                <w:lang w:val="ro-MO"/>
              </w:rPr>
            </w:pPr>
            <w:r w:rsidRPr="008E6176">
              <w:rPr>
                <w:color w:val="000000"/>
                <w:sz w:val="20"/>
                <w:szCs w:val="20"/>
                <w:lang w:val="ro-MO"/>
              </w:rPr>
              <w:t>- lipsa de consecvenţă şi susţinere politică în promovarea politicilor</w:t>
            </w:r>
          </w:p>
          <w:p w:rsidR="00D51846" w:rsidRPr="008E6176" w:rsidRDefault="00D51846" w:rsidP="00330920">
            <w:pPr>
              <w:ind w:right="-18"/>
              <w:jc w:val="center"/>
              <w:rPr>
                <w:b/>
                <w:sz w:val="20"/>
                <w:szCs w:val="20"/>
                <w:lang w:val="ro-MO"/>
              </w:rPr>
            </w:pPr>
            <w:r w:rsidRPr="008E6176">
              <w:rPr>
                <w:b/>
                <w:sz w:val="20"/>
                <w:szCs w:val="20"/>
                <w:lang w:val="ro-MO"/>
              </w:rPr>
              <w:t xml:space="preserve">Risc intern </w:t>
            </w:r>
          </w:p>
          <w:p w:rsidR="00D51846" w:rsidRPr="008E6176" w:rsidRDefault="00D51846" w:rsidP="00330920">
            <w:pPr>
              <w:jc w:val="center"/>
              <w:rPr>
                <w:sz w:val="20"/>
                <w:szCs w:val="20"/>
                <w:lang w:val="ro-MO"/>
              </w:rPr>
            </w:pPr>
            <w:r w:rsidRPr="008E6176">
              <w:rPr>
                <w:sz w:val="20"/>
                <w:szCs w:val="20"/>
                <w:lang w:val="ro-MO"/>
              </w:rPr>
              <w:t>- fluctuaţia necontrolată a personalului calificat;</w:t>
            </w:r>
          </w:p>
          <w:p w:rsidR="00D51846" w:rsidRPr="008E6176" w:rsidRDefault="00D51846" w:rsidP="00330920">
            <w:pPr>
              <w:pStyle w:val="a6"/>
              <w:ind w:firstLine="0"/>
              <w:jc w:val="center"/>
              <w:rPr>
                <w:sz w:val="20"/>
                <w:szCs w:val="20"/>
                <w:lang w:val="ro-MO"/>
              </w:rPr>
            </w:pPr>
            <w:r w:rsidRPr="008E6176">
              <w:rPr>
                <w:sz w:val="20"/>
                <w:szCs w:val="20"/>
                <w:lang w:val="ro-MO"/>
              </w:rPr>
              <w:t>- abilităţi insuficiente de organizare şi desfăşurare a instruirilor</w:t>
            </w:r>
          </w:p>
        </w:tc>
        <w:tc>
          <w:tcPr>
            <w:tcW w:w="1559" w:type="dxa"/>
            <w:tcBorders>
              <w:bottom w:val="single" w:sz="4" w:space="0" w:color="auto"/>
            </w:tcBorders>
            <w:shd w:val="clear" w:color="auto" w:fill="FFFFFF"/>
          </w:tcPr>
          <w:p w:rsidR="00D51846" w:rsidRPr="008E6176" w:rsidRDefault="00D51846" w:rsidP="00330920">
            <w:pPr>
              <w:pStyle w:val="a6"/>
              <w:ind w:firstLine="0"/>
              <w:jc w:val="center"/>
              <w:rPr>
                <w:sz w:val="20"/>
                <w:szCs w:val="20"/>
                <w:lang w:val="ro-MO"/>
              </w:rPr>
            </w:pPr>
            <w:r w:rsidRPr="008E6176">
              <w:rPr>
                <w:sz w:val="20"/>
                <w:szCs w:val="20"/>
                <w:lang w:val="ro-MO"/>
              </w:rPr>
              <w:t>70 de formatori instruiţi din APL de nivelul II</w:t>
            </w:r>
          </w:p>
        </w:tc>
        <w:tc>
          <w:tcPr>
            <w:tcW w:w="1418" w:type="dxa"/>
            <w:tcBorders>
              <w:bottom w:val="single" w:sz="4" w:space="0" w:color="auto"/>
            </w:tcBorders>
            <w:shd w:val="clear" w:color="auto" w:fill="FFFFFF"/>
          </w:tcPr>
          <w:p w:rsidR="00D51846" w:rsidRPr="008E6176" w:rsidRDefault="00D51846" w:rsidP="00330920">
            <w:pPr>
              <w:jc w:val="center"/>
              <w:rPr>
                <w:sz w:val="20"/>
                <w:szCs w:val="20"/>
                <w:lang w:val="ro-MO"/>
              </w:rPr>
            </w:pPr>
            <w:r w:rsidRPr="008E6176">
              <w:rPr>
                <w:sz w:val="20"/>
                <w:szCs w:val="20"/>
                <w:lang w:val="ro-MO"/>
              </w:rPr>
              <w:t>DGSB</w:t>
            </w:r>
          </w:p>
          <w:p w:rsidR="00D51846" w:rsidRPr="008E6176" w:rsidRDefault="00D51846" w:rsidP="00330920">
            <w:pPr>
              <w:jc w:val="center"/>
              <w:rPr>
                <w:sz w:val="20"/>
                <w:szCs w:val="20"/>
                <w:lang w:val="ro-MO"/>
              </w:rPr>
            </w:pPr>
            <w:r w:rsidRPr="008E6176">
              <w:rPr>
                <w:sz w:val="20"/>
                <w:szCs w:val="20"/>
                <w:lang w:val="ro-MO"/>
              </w:rPr>
              <w:t>DFR</w:t>
            </w:r>
          </w:p>
          <w:p w:rsidR="00D51846" w:rsidRPr="008E6176" w:rsidRDefault="00D51846" w:rsidP="00330920">
            <w:pPr>
              <w:jc w:val="center"/>
              <w:rPr>
                <w:sz w:val="20"/>
                <w:szCs w:val="20"/>
                <w:lang w:val="ro-MO"/>
              </w:rPr>
            </w:pPr>
            <w:r w:rsidRPr="008E6176">
              <w:rPr>
                <w:sz w:val="20"/>
                <w:szCs w:val="20"/>
                <w:lang w:val="ro-MO"/>
              </w:rPr>
              <w:t xml:space="preserve">Î.S </w:t>
            </w:r>
            <w:r w:rsidRPr="007A72B2">
              <w:rPr>
                <w:sz w:val="19"/>
                <w:szCs w:val="19"/>
                <w:lang w:val="ro-MO"/>
              </w:rPr>
              <w:t>„Fintehinform”</w:t>
            </w:r>
          </w:p>
        </w:tc>
        <w:tc>
          <w:tcPr>
            <w:tcW w:w="4772" w:type="dxa"/>
            <w:shd w:val="clear" w:color="auto" w:fill="FFFFFF"/>
          </w:tcPr>
          <w:p w:rsidR="00D51846" w:rsidRPr="008E6176" w:rsidRDefault="00D51846" w:rsidP="00B56D20">
            <w:pPr>
              <w:jc w:val="both"/>
              <w:rPr>
                <w:b/>
                <w:i/>
                <w:sz w:val="20"/>
                <w:szCs w:val="20"/>
                <w:lang w:val="ro-MO"/>
              </w:rPr>
            </w:pPr>
            <w:r w:rsidRPr="008E6176">
              <w:rPr>
                <w:b/>
                <w:i/>
                <w:sz w:val="20"/>
                <w:szCs w:val="20"/>
                <w:lang w:val="ro-MO"/>
              </w:rPr>
              <w:t>Activitate realizată în termen</w:t>
            </w:r>
          </w:p>
          <w:p w:rsidR="00D51846" w:rsidRPr="008E6176" w:rsidRDefault="00D51846" w:rsidP="00B56D20">
            <w:pPr>
              <w:jc w:val="both"/>
              <w:rPr>
                <w:sz w:val="20"/>
                <w:szCs w:val="20"/>
                <w:lang w:val="ro-MO"/>
              </w:rPr>
            </w:pPr>
            <w:r w:rsidRPr="008E6176">
              <w:rPr>
                <w:b/>
                <w:sz w:val="20"/>
                <w:szCs w:val="20"/>
                <w:lang w:val="ro-MO"/>
              </w:rPr>
              <w:t>73 de formatori</w:t>
            </w:r>
            <w:r w:rsidRPr="008E6176">
              <w:rPr>
                <w:sz w:val="20"/>
                <w:szCs w:val="20"/>
                <w:lang w:val="ro-MO"/>
              </w:rPr>
              <w:t xml:space="preserve"> din cadrul direcţiilor finanţe ale UAT de nivelul II </w:t>
            </w:r>
            <w:r w:rsidRPr="008E6176">
              <w:rPr>
                <w:b/>
                <w:sz w:val="20"/>
                <w:szCs w:val="20"/>
                <w:lang w:val="ro-MO"/>
              </w:rPr>
              <w:t>au fost instruiţi</w:t>
            </w:r>
            <w:r w:rsidRPr="008E6176">
              <w:rPr>
                <w:sz w:val="20"/>
                <w:szCs w:val="20"/>
                <w:lang w:val="ro-MO"/>
              </w:rPr>
              <w:t xml:space="preserve"> pe </w:t>
            </w:r>
            <w:r w:rsidRPr="008E6176">
              <w:rPr>
                <w:sz w:val="20"/>
                <w:szCs w:val="20"/>
                <w:lang w:val="ro-MO" w:eastAsia="en-US"/>
              </w:rPr>
              <w:t>modulul „Planificarea bugetului” în SIMF</w:t>
            </w:r>
            <w:r w:rsidRPr="008E6176">
              <w:rPr>
                <w:sz w:val="20"/>
                <w:szCs w:val="20"/>
                <w:lang w:val="ro-MO"/>
              </w:rPr>
              <w:t xml:space="preserve"> </w:t>
            </w:r>
            <w:r w:rsidRPr="008E6176">
              <w:rPr>
                <w:sz w:val="20"/>
                <w:szCs w:val="20"/>
                <w:lang w:val="ro-MO" w:eastAsia="en-US"/>
              </w:rPr>
              <w:t>la cursul de instruire organizat î</w:t>
            </w:r>
            <w:r w:rsidRPr="008E6176">
              <w:rPr>
                <w:sz w:val="20"/>
                <w:szCs w:val="20"/>
                <w:lang w:val="ro-MO"/>
              </w:rPr>
              <w:t>n perioadele  23-27 februarie şi 2-6 martie 2015.</w:t>
            </w:r>
          </w:p>
          <w:p w:rsidR="00D51846" w:rsidRPr="008E6176" w:rsidRDefault="00D51846" w:rsidP="00B56D20">
            <w:pPr>
              <w:jc w:val="both"/>
              <w:rPr>
                <w:sz w:val="20"/>
                <w:szCs w:val="20"/>
                <w:lang w:val="ro-MO"/>
              </w:rPr>
            </w:pPr>
            <w:r w:rsidRPr="008E6176">
              <w:rPr>
                <w:sz w:val="20"/>
                <w:szCs w:val="20"/>
                <w:lang w:val="ro-MO"/>
              </w:rPr>
              <w:t xml:space="preserve">Ulterior, formatorii instruiţi au asigurat instruirea extinsă la nivel local, inclusiv a personalului din cadrul APL de nivelul I. Astfel, au fost organizate instruiri extinse în cadrul APL de ambele nivele, privind aplicarea modulului de planificare bugetară în cadrul SIMF </w:t>
            </w:r>
            <w:r w:rsidRPr="008E6176">
              <w:rPr>
                <w:i/>
                <w:sz w:val="20"/>
                <w:szCs w:val="20"/>
                <w:lang w:val="ro-MO"/>
              </w:rPr>
              <w:t>(</w:t>
            </w:r>
            <w:r w:rsidRPr="008E6176">
              <w:rPr>
                <w:b/>
                <w:i/>
                <w:sz w:val="20"/>
                <w:szCs w:val="20"/>
                <w:lang w:val="ro-MO"/>
              </w:rPr>
              <w:t>30 UAT - 1543 participanţi</w:t>
            </w:r>
            <w:r w:rsidRPr="008E6176">
              <w:rPr>
                <w:i/>
                <w:sz w:val="20"/>
                <w:szCs w:val="20"/>
                <w:lang w:val="ro-MO"/>
              </w:rPr>
              <w:t>)</w:t>
            </w:r>
            <w:r w:rsidRPr="008E6176">
              <w:rPr>
                <w:sz w:val="20"/>
                <w:szCs w:val="20"/>
                <w:lang w:val="ro-MO"/>
              </w:rPr>
              <w:t>.</w:t>
            </w:r>
          </w:p>
          <w:p w:rsidR="00FB559C" w:rsidRPr="008E6176" w:rsidRDefault="00D51846" w:rsidP="00B56D20">
            <w:pPr>
              <w:tabs>
                <w:tab w:val="left" w:pos="1245"/>
              </w:tabs>
              <w:jc w:val="both"/>
              <w:rPr>
                <w:sz w:val="20"/>
                <w:szCs w:val="20"/>
                <w:lang w:val="ro-MO"/>
              </w:rPr>
            </w:pPr>
            <w:r w:rsidRPr="008E6176">
              <w:rPr>
                <w:sz w:val="20"/>
                <w:szCs w:val="20"/>
                <w:lang w:val="ro-MO"/>
              </w:rPr>
              <w:t xml:space="preserve">Suplimentar, în baza solicitărilor parvenite din partea APL, în perioada  9-11 iunie 2015, s-au desfăşurat instruiri repetate pe </w:t>
            </w:r>
            <w:r w:rsidRPr="008E6176">
              <w:rPr>
                <w:sz w:val="20"/>
                <w:szCs w:val="20"/>
                <w:lang w:val="ro-MO" w:eastAsia="en-US"/>
              </w:rPr>
              <w:t>modulul respectiv</w:t>
            </w:r>
            <w:r w:rsidRPr="008E6176">
              <w:rPr>
                <w:sz w:val="20"/>
                <w:szCs w:val="20"/>
                <w:lang w:val="ro-MO"/>
              </w:rPr>
              <w:t>, la care au participat  105 persoane din 33 de UAT de nivelul II.</w:t>
            </w:r>
          </w:p>
        </w:tc>
      </w:tr>
      <w:tr w:rsidR="00D51846" w:rsidRPr="008715C8" w:rsidTr="0082255F">
        <w:tc>
          <w:tcPr>
            <w:tcW w:w="1938" w:type="dxa"/>
            <w:vMerge/>
            <w:shd w:val="clear" w:color="auto" w:fill="auto"/>
          </w:tcPr>
          <w:p w:rsidR="00D51846" w:rsidRPr="008E6176" w:rsidRDefault="00D51846" w:rsidP="00330920">
            <w:pPr>
              <w:jc w:val="both"/>
              <w:rPr>
                <w:sz w:val="20"/>
                <w:szCs w:val="20"/>
                <w:lang w:val="ro-MO"/>
              </w:rPr>
            </w:pPr>
          </w:p>
        </w:tc>
        <w:tc>
          <w:tcPr>
            <w:tcW w:w="2268" w:type="dxa"/>
            <w:tcBorders>
              <w:bottom w:val="single" w:sz="4" w:space="0" w:color="auto"/>
            </w:tcBorders>
            <w:shd w:val="clear" w:color="auto" w:fill="FFFFFF"/>
          </w:tcPr>
          <w:p w:rsidR="00D51846" w:rsidRPr="008E6176" w:rsidRDefault="00D51846" w:rsidP="000816C2">
            <w:pPr>
              <w:pStyle w:val="a6"/>
              <w:ind w:firstLine="0"/>
              <w:rPr>
                <w:color w:val="000000"/>
                <w:sz w:val="20"/>
                <w:szCs w:val="20"/>
                <w:lang w:val="ro-MO"/>
              </w:rPr>
            </w:pPr>
            <w:r w:rsidRPr="008E6176">
              <w:rPr>
                <w:color w:val="000000"/>
                <w:sz w:val="20"/>
                <w:szCs w:val="20"/>
                <w:lang w:val="ro-MO"/>
              </w:rPr>
              <w:t>3.3.3. Instruirea pe modulul „Alocaţii bugetare: procedurile de dezagregare şi modificare a bugetului”</w:t>
            </w:r>
          </w:p>
        </w:tc>
        <w:tc>
          <w:tcPr>
            <w:tcW w:w="1465" w:type="dxa"/>
            <w:tcBorders>
              <w:bottom w:val="single" w:sz="4" w:space="0" w:color="auto"/>
            </w:tcBorders>
            <w:shd w:val="clear" w:color="auto" w:fill="FFFFFF"/>
          </w:tcPr>
          <w:p w:rsidR="00D51846" w:rsidRPr="008E6176" w:rsidRDefault="00D51846" w:rsidP="000816C2">
            <w:pPr>
              <w:pStyle w:val="a6"/>
              <w:ind w:firstLine="0"/>
              <w:jc w:val="center"/>
              <w:rPr>
                <w:sz w:val="20"/>
                <w:szCs w:val="20"/>
                <w:lang w:val="ro-MO"/>
              </w:rPr>
            </w:pPr>
            <w:r w:rsidRPr="008E6176">
              <w:rPr>
                <w:sz w:val="20"/>
                <w:szCs w:val="20"/>
                <w:lang w:val="ro-MO"/>
              </w:rPr>
              <w:t>Trimestrul  IV</w:t>
            </w:r>
          </w:p>
        </w:tc>
        <w:tc>
          <w:tcPr>
            <w:tcW w:w="2693" w:type="dxa"/>
            <w:shd w:val="clear" w:color="auto" w:fill="FFFFFF"/>
          </w:tcPr>
          <w:p w:rsidR="00D51846" w:rsidRPr="008E6176" w:rsidRDefault="00D51846" w:rsidP="000816C2">
            <w:pPr>
              <w:jc w:val="center"/>
              <w:rPr>
                <w:b/>
                <w:color w:val="000000"/>
                <w:sz w:val="20"/>
                <w:szCs w:val="20"/>
                <w:lang w:val="ro-MO"/>
              </w:rPr>
            </w:pPr>
            <w:r w:rsidRPr="008E6176">
              <w:rPr>
                <w:b/>
                <w:color w:val="000000"/>
                <w:sz w:val="20"/>
                <w:szCs w:val="20"/>
                <w:lang w:val="ro-MO"/>
              </w:rPr>
              <w:t xml:space="preserve">Risc extern </w:t>
            </w:r>
          </w:p>
          <w:p w:rsidR="00D51846" w:rsidRPr="008E6176" w:rsidRDefault="00D51846" w:rsidP="000816C2">
            <w:pPr>
              <w:jc w:val="center"/>
              <w:rPr>
                <w:color w:val="000000"/>
                <w:sz w:val="20"/>
                <w:szCs w:val="20"/>
                <w:lang w:val="ro-MO"/>
              </w:rPr>
            </w:pPr>
            <w:r w:rsidRPr="008E6176">
              <w:rPr>
                <w:color w:val="000000"/>
                <w:sz w:val="20"/>
                <w:szCs w:val="20"/>
                <w:lang w:val="ro-MO"/>
              </w:rPr>
              <w:t>- lipsa de consecvenţă şi susţinere politică în promovarea politicilor</w:t>
            </w:r>
          </w:p>
          <w:p w:rsidR="00D51846" w:rsidRPr="008E6176" w:rsidRDefault="00D51846" w:rsidP="000816C2">
            <w:pPr>
              <w:ind w:right="-18"/>
              <w:jc w:val="center"/>
              <w:rPr>
                <w:b/>
                <w:sz w:val="20"/>
                <w:szCs w:val="20"/>
                <w:lang w:val="ro-MO"/>
              </w:rPr>
            </w:pPr>
            <w:r w:rsidRPr="008E6176">
              <w:rPr>
                <w:b/>
                <w:sz w:val="20"/>
                <w:szCs w:val="20"/>
                <w:lang w:val="ro-MO"/>
              </w:rPr>
              <w:t xml:space="preserve">Risc intern </w:t>
            </w:r>
          </w:p>
          <w:p w:rsidR="00D51846" w:rsidRPr="008E6176" w:rsidRDefault="00D51846" w:rsidP="000816C2">
            <w:pPr>
              <w:jc w:val="center"/>
              <w:rPr>
                <w:sz w:val="20"/>
                <w:szCs w:val="20"/>
                <w:lang w:val="ro-MO"/>
              </w:rPr>
            </w:pPr>
            <w:r w:rsidRPr="008E6176">
              <w:rPr>
                <w:sz w:val="20"/>
                <w:szCs w:val="20"/>
                <w:lang w:val="ro-MO"/>
              </w:rPr>
              <w:t>- fluctuaţia necontrolată a personalului calificat;</w:t>
            </w:r>
          </w:p>
          <w:p w:rsidR="00D51846" w:rsidRPr="008E6176" w:rsidRDefault="00D51846" w:rsidP="000816C2">
            <w:pPr>
              <w:pStyle w:val="a6"/>
              <w:ind w:firstLine="0"/>
              <w:jc w:val="center"/>
              <w:rPr>
                <w:sz w:val="20"/>
                <w:szCs w:val="20"/>
                <w:lang w:val="ro-MO"/>
              </w:rPr>
            </w:pPr>
            <w:r w:rsidRPr="008E6176">
              <w:rPr>
                <w:sz w:val="20"/>
                <w:szCs w:val="20"/>
                <w:lang w:val="ro-MO"/>
              </w:rPr>
              <w:t>- abilităţi insuficiente de organizare şi desfăşurare a instruirilor</w:t>
            </w:r>
          </w:p>
        </w:tc>
        <w:tc>
          <w:tcPr>
            <w:tcW w:w="1559" w:type="dxa"/>
            <w:tcBorders>
              <w:bottom w:val="single" w:sz="4" w:space="0" w:color="auto"/>
            </w:tcBorders>
            <w:shd w:val="clear" w:color="auto" w:fill="FFFFFF"/>
          </w:tcPr>
          <w:p w:rsidR="00D51846" w:rsidRPr="008E6176" w:rsidRDefault="00D51846" w:rsidP="000816C2">
            <w:pPr>
              <w:pStyle w:val="a6"/>
              <w:ind w:firstLine="0"/>
              <w:jc w:val="center"/>
              <w:rPr>
                <w:sz w:val="20"/>
                <w:szCs w:val="20"/>
                <w:lang w:val="ro-MO"/>
              </w:rPr>
            </w:pPr>
            <w:r w:rsidRPr="008E6176">
              <w:rPr>
                <w:sz w:val="20"/>
                <w:szCs w:val="20"/>
                <w:lang w:val="ro-MO"/>
              </w:rPr>
              <w:t>Nr. persoanelor instruite din APC şi APL</w:t>
            </w:r>
          </w:p>
        </w:tc>
        <w:tc>
          <w:tcPr>
            <w:tcW w:w="1418" w:type="dxa"/>
            <w:tcBorders>
              <w:bottom w:val="single" w:sz="4" w:space="0" w:color="auto"/>
            </w:tcBorders>
            <w:shd w:val="clear" w:color="auto" w:fill="FFFFFF"/>
          </w:tcPr>
          <w:p w:rsidR="00D51846" w:rsidRPr="008E6176" w:rsidRDefault="00D51846" w:rsidP="000816C2">
            <w:pPr>
              <w:jc w:val="center"/>
              <w:rPr>
                <w:sz w:val="20"/>
                <w:szCs w:val="20"/>
                <w:lang w:val="ro-MO"/>
              </w:rPr>
            </w:pPr>
            <w:r w:rsidRPr="008E6176">
              <w:rPr>
                <w:sz w:val="20"/>
                <w:szCs w:val="20"/>
                <w:lang w:val="ro-MO"/>
              </w:rPr>
              <w:t>DGSB</w:t>
            </w:r>
          </w:p>
          <w:p w:rsidR="00D51846" w:rsidRPr="008E6176" w:rsidRDefault="00D51846" w:rsidP="000816C2">
            <w:pPr>
              <w:jc w:val="center"/>
              <w:rPr>
                <w:sz w:val="20"/>
                <w:szCs w:val="20"/>
                <w:lang w:val="ro-MO"/>
              </w:rPr>
            </w:pPr>
            <w:r w:rsidRPr="008E6176">
              <w:rPr>
                <w:sz w:val="20"/>
                <w:szCs w:val="20"/>
                <w:lang w:val="ro-MO"/>
              </w:rPr>
              <w:t>DFR</w:t>
            </w:r>
          </w:p>
          <w:p w:rsidR="00D51846" w:rsidRPr="008E6176" w:rsidRDefault="00D51846" w:rsidP="000816C2">
            <w:pPr>
              <w:jc w:val="center"/>
              <w:rPr>
                <w:sz w:val="20"/>
                <w:szCs w:val="20"/>
                <w:lang w:val="ro-MO"/>
              </w:rPr>
            </w:pPr>
            <w:r w:rsidRPr="008E6176">
              <w:rPr>
                <w:sz w:val="20"/>
                <w:szCs w:val="20"/>
                <w:lang w:val="ro-MO"/>
              </w:rPr>
              <w:t>Î.S</w:t>
            </w:r>
          </w:p>
          <w:p w:rsidR="00D51846" w:rsidRPr="007A72B2" w:rsidRDefault="00D51846" w:rsidP="000816C2">
            <w:pPr>
              <w:jc w:val="center"/>
              <w:rPr>
                <w:sz w:val="19"/>
                <w:szCs w:val="19"/>
                <w:lang w:val="ro-MO"/>
              </w:rPr>
            </w:pPr>
            <w:r w:rsidRPr="007A72B2">
              <w:rPr>
                <w:sz w:val="19"/>
                <w:szCs w:val="19"/>
                <w:lang w:val="ro-MO"/>
              </w:rPr>
              <w:t>„Fintehinform”</w:t>
            </w:r>
          </w:p>
        </w:tc>
        <w:tc>
          <w:tcPr>
            <w:tcW w:w="4772" w:type="dxa"/>
            <w:shd w:val="clear" w:color="auto" w:fill="FFFFFF"/>
          </w:tcPr>
          <w:p w:rsidR="00D51846" w:rsidRPr="008E6176" w:rsidRDefault="00D51846" w:rsidP="00D51846">
            <w:pPr>
              <w:jc w:val="both"/>
              <w:rPr>
                <w:b/>
                <w:i/>
                <w:sz w:val="20"/>
                <w:szCs w:val="20"/>
                <w:lang w:val="ro-MO"/>
              </w:rPr>
            </w:pPr>
            <w:r w:rsidRPr="008E6176">
              <w:rPr>
                <w:b/>
                <w:i/>
                <w:sz w:val="20"/>
                <w:szCs w:val="20"/>
                <w:lang w:val="ro-MO"/>
              </w:rPr>
              <w:t>Activitate realizată în termen</w:t>
            </w:r>
          </w:p>
          <w:p w:rsidR="00D51846" w:rsidRPr="008E6176" w:rsidRDefault="00D51846" w:rsidP="00D51846">
            <w:pPr>
              <w:jc w:val="both"/>
              <w:rPr>
                <w:sz w:val="20"/>
                <w:szCs w:val="20"/>
                <w:lang w:val="ro-MO"/>
              </w:rPr>
            </w:pPr>
            <w:r w:rsidRPr="008E6176">
              <w:rPr>
                <w:sz w:val="20"/>
                <w:szCs w:val="20"/>
                <w:lang w:val="ro-MO"/>
              </w:rPr>
              <w:t xml:space="preserve">Pentru APC - în zilele de 5, 9 şi 13 noiembrie şi pentru APL de nivelul II - în perioadele 17-18 noiembrie şi 25-26 noiembrie 2015, s-a desfăşurat cursul de instruire privind aplicarea modulului „Gestionarea alocaţiilor bugetare” privind dezagregarea bugetului, redistribuirea alocaţiilor bugetare, aplicarea bugetului provizoriu şi dezagregarea lui în  cadrul noului SIMF. </w:t>
            </w:r>
          </w:p>
          <w:p w:rsidR="00D51846" w:rsidRPr="008E6176" w:rsidRDefault="00D51846" w:rsidP="00D51846">
            <w:pPr>
              <w:jc w:val="both"/>
              <w:rPr>
                <w:sz w:val="20"/>
                <w:szCs w:val="20"/>
                <w:lang w:val="ro-MO"/>
              </w:rPr>
            </w:pPr>
            <w:r w:rsidRPr="008E6176">
              <w:rPr>
                <w:sz w:val="20"/>
                <w:szCs w:val="20"/>
                <w:lang w:val="ro-MO"/>
              </w:rPr>
              <w:t xml:space="preserve">În cadrul acestui curs </w:t>
            </w:r>
            <w:r w:rsidRPr="008E6176">
              <w:rPr>
                <w:b/>
                <w:sz w:val="20"/>
                <w:szCs w:val="20"/>
                <w:lang w:val="ro-MO"/>
              </w:rPr>
              <w:t>au fost instruiţi 85 formatori</w:t>
            </w:r>
            <w:r w:rsidRPr="008E6176">
              <w:rPr>
                <w:sz w:val="20"/>
                <w:szCs w:val="20"/>
                <w:lang w:val="ro-MO"/>
              </w:rPr>
              <w:t xml:space="preserve"> din cadrul a 50 APC şi 113 formatori </w:t>
            </w:r>
            <w:r w:rsidRPr="008E6176">
              <w:rPr>
                <w:color w:val="000000"/>
                <w:sz w:val="20"/>
                <w:szCs w:val="20"/>
                <w:lang w:val="ro-MO"/>
              </w:rPr>
              <w:t>din cadrul APL de nivelul II.</w:t>
            </w:r>
            <w:r w:rsidRPr="008E6176">
              <w:rPr>
                <w:sz w:val="20"/>
                <w:szCs w:val="20"/>
                <w:lang w:val="ro-MO"/>
              </w:rPr>
              <w:t xml:space="preserve"> </w:t>
            </w:r>
          </w:p>
          <w:p w:rsidR="00D51846" w:rsidRPr="008E6176" w:rsidRDefault="00D51846" w:rsidP="00D51846">
            <w:pPr>
              <w:jc w:val="both"/>
              <w:rPr>
                <w:sz w:val="20"/>
                <w:szCs w:val="20"/>
                <w:lang w:val="ro-MO"/>
              </w:rPr>
            </w:pPr>
            <w:r w:rsidRPr="008E6176">
              <w:rPr>
                <w:sz w:val="20"/>
                <w:szCs w:val="20"/>
                <w:lang w:val="ro-MO"/>
              </w:rPr>
              <w:t>Ulterior, formatorii instruiţi din cadrul APL de nivelul II au asigurat instruirea extinsă la nivel local, inclusiv a personalului din cadrul APL de nivelul I.</w:t>
            </w:r>
          </w:p>
          <w:p w:rsidR="00D51846" w:rsidRPr="008E6176" w:rsidRDefault="00D51846" w:rsidP="00D51846">
            <w:pPr>
              <w:jc w:val="both"/>
              <w:rPr>
                <w:sz w:val="20"/>
                <w:szCs w:val="20"/>
                <w:lang w:val="ro-MO"/>
              </w:rPr>
            </w:pPr>
            <w:r w:rsidRPr="008E6176">
              <w:rPr>
                <w:sz w:val="20"/>
                <w:szCs w:val="20"/>
                <w:lang w:val="ro-MO"/>
              </w:rPr>
              <w:t xml:space="preserve">Astfel, la situaţia din 18.12.2015 au fost organizate seminare de instruire de către 26 UAT, unde </w:t>
            </w:r>
            <w:r w:rsidRPr="008E6176">
              <w:rPr>
                <w:b/>
                <w:sz w:val="20"/>
                <w:szCs w:val="20"/>
                <w:lang w:val="ro-MO"/>
              </w:rPr>
              <w:t xml:space="preserve">au fost </w:t>
            </w:r>
            <w:r w:rsidRPr="008E6176">
              <w:rPr>
                <w:b/>
                <w:sz w:val="20"/>
                <w:szCs w:val="20"/>
                <w:lang w:val="ro-MO"/>
              </w:rPr>
              <w:lastRenderedPageBreak/>
              <w:t>instruiţi în total 1566 persoane</w:t>
            </w:r>
            <w:r w:rsidRPr="008E6176">
              <w:rPr>
                <w:sz w:val="20"/>
                <w:szCs w:val="20"/>
                <w:lang w:val="ro-MO"/>
              </w:rPr>
              <w:t>.</w:t>
            </w:r>
          </w:p>
          <w:p w:rsidR="00D51846" w:rsidRPr="008E6176" w:rsidRDefault="00D51846" w:rsidP="00D51846">
            <w:pPr>
              <w:jc w:val="both"/>
              <w:rPr>
                <w:b/>
                <w:i/>
                <w:sz w:val="20"/>
                <w:szCs w:val="20"/>
                <w:lang w:val="ro-MO"/>
              </w:rPr>
            </w:pPr>
            <w:r w:rsidRPr="008E6176">
              <w:rPr>
                <w:sz w:val="20"/>
                <w:szCs w:val="20"/>
                <w:lang w:val="ro-MO"/>
              </w:rPr>
              <w:t>În perioada 21.12-25.12.2015, au fost organizate seminare de instruire a personalului din cadrul a 9 UAT.</w:t>
            </w:r>
          </w:p>
        </w:tc>
      </w:tr>
      <w:tr w:rsidR="00D51846" w:rsidRPr="008715C8" w:rsidTr="0082255F">
        <w:tc>
          <w:tcPr>
            <w:tcW w:w="1938" w:type="dxa"/>
            <w:vMerge/>
            <w:shd w:val="clear" w:color="auto" w:fill="auto"/>
          </w:tcPr>
          <w:p w:rsidR="00D51846" w:rsidRPr="008E6176" w:rsidRDefault="00D51846" w:rsidP="00330920">
            <w:pPr>
              <w:jc w:val="both"/>
              <w:rPr>
                <w:sz w:val="20"/>
                <w:szCs w:val="20"/>
                <w:lang w:val="ro-MO"/>
              </w:rPr>
            </w:pPr>
          </w:p>
        </w:tc>
        <w:tc>
          <w:tcPr>
            <w:tcW w:w="2268" w:type="dxa"/>
            <w:tcBorders>
              <w:bottom w:val="single" w:sz="4" w:space="0" w:color="auto"/>
            </w:tcBorders>
            <w:shd w:val="clear" w:color="auto" w:fill="FFFFFF"/>
          </w:tcPr>
          <w:p w:rsidR="00D51846" w:rsidRPr="008E6176" w:rsidRDefault="00D51846" w:rsidP="00330920">
            <w:pPr>
              <w:pStyle w:val="a6"/>
              <w:ind w:firstLine="0"/>
              <w:rPr>
                <w:color w:val="000000"/>
                <w:sz w:val="20"/>
                <w:szCs w:val="20"/>
                <w:lang w:val="ro-MO"/>
              </w:rPr>
            </w:pPr>
            <w:r w:rsidRPr="008E6176">
              <w:rPr>
                <w:color w:val="000000"/>
                <w:sz w:val="20"/>
                <w:szCs w:val="20"/>
                <w:lang w:val="ro-MO"/>
              </w:rPr>
              <w:t>3.3.4. Instruirea privind aplicarea Normelor metodologice privind executarea de casă a bugetelor componente ale BPN</w:t>
            </w:r>
          </w:p>
        </w:tc>
        <w:tc>
          <w:tcPr>
            <w:tcW w:w="1465" w:type="dxa"/>
            <w:tcBorders>
              <w:bottom w:val="single" w:sz="4" w:space="0" w:color="auto"/>
            </w:tcBorders>
            <w:shd w:val="clear" w:color="auto" w:fill="FFFFFF"/>
          </w:tcPr>
          <w:p w:rsidR="00D51846" w:rsidRPr="008E6176" w:rsidRDefault="00D51846" w:rsidP="00330920">
            <w:pPr>
              <w:pStyle w:val="a6"/>
              <w:ind w:firstLine="0"/>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FFFFFF"/>
          </w:tcPr>
          <w:p w:rsidR="00D51846" w:rsidRPr="008E6176" w:rsidRDefault="00D51846" w:rsidP="00D51846">
            <w:pPr>
              <w:pStyle w:val="a6"/>
              <w:ind w:firstLine="0"/>
              <w:jc w:val="center"/>
              <w:rPr>
                <w:b/>
                <w:sz w:val="20"/>
                <w:szCs w:val="20"/>
                <w:lang w:val="ro-MO"/>
              </w:rPr>
            </w:pPr>
            <w:r w:rsidRPr="008E6176">
              <w:rPr>
                <w:b/>
                <w:sz w:val="20"/>
                <w:szCs w:val="20"/>
                <w:lang w:val="ro-MO"/>
              </w:rPr>
              <w:t xml:space="preserve">Risc intern </w:t>
            </w:r>
          </w:p>
          <w:p w:rsidR="00D51846" w:rsidRPr="008E6176" w:rsidRDefault="00D51846" w:rsidP="00D51846">
            <w:pPr>
              <w:jc w:val="center"/>
              <w:rPr>
                <w:sz w:val="20"/>
                <w:szCs w:val="20"/>
                <w:lang w:val="ro-MO"/>
              </w:rPr>
            </w:pPr>
            <w:r w:rsidRPr="008E6176">
              <w:rPr>
                <w:sz w:val="20"/>
                <w:szCs w:val="20"/>
                <w:lang w:val="ro-MO"/>
              </w:rPr>
              <w:t>- fluctuaţia necontrolată a personalului calificat;</w:t>
            </w:r>
          </w:p>
          <w:p w:rsidR="00D51846" w:rsidRPr="008E6176" w:rsidRDefault="00D51846" w:rsidP="00D51846">
            <w:pPr>
              <w:pStyle w:val="a6"/>
              <w:ind w:firstLine="0"/>
              <w:jc w:val="center"/>
              <w:rPr>
                <w:sz w:val="20"/>
                <w:szCs w:val="20"/>
                <w:lang w:val="ro-MO"/>
              </w:rPr>
            </w:pPr>
            <w:r w:rsidRPr="008E6176">
              <w:rPr>
                <w:sz w:val="20"/>
                <w:szCs w:val="20"/>
                <w:lang w:val="ro-MO"/>
              </w:rPr>
              <w:t>- abilităţi insuficiente de organizare şi desfăşurare a instruirilor</w:t>
            </w:r>
          </w:p>
        </w:tc>
        <w:tc>
          <w:tcPr>
            <w:tcW w:w="1559" w:type="dxa"/>
            <w:tcBorders>
              <w:top w:val="single" w:sz="4" w:space="0" w:color="FFFFFF"/>
              <w:bottom w:val="single" w:sz="4" w:space="0" w:color="auto"/>
            </w:tcBorders>
            <w:shd w:val="clear" w:color="auto" w:fill="FFFFFF"/>
          </w:tcPr>
          <w:p w:rsidR="00D51846" w:rsidRPr="008E6176" w:rsidRDefault="00D51846" w:rsidP="00330920">
            <w:pPr>
              <w:pStyle w:val="a6"/>
              <w:ind w:firstLine="0"/>
              <w:jc w:val="center"/>
              <w:rPr>
                <w:sz w:val="20"/>
                <w:szCs w:val="20"/>
                <w:lang w:val="ro-MO"/>
              </w:rPr>
            </w:pPr>
            <w:r w:rsidRPr="008E6176">
              <w:rPr>
                <w:sz w:val="20"/>
                <w:szCs w:val="20"/>
                <w:lang w:val="ro-MO"/>
              </w:rPr>
              <w:t xml:space="preserve">Nr. </w:t>
            </w:r>
            <w:r w:rsidR="00311513" w:rsidRPr="008E6176">
              <w:rPr>
                <w:sz w:val="20"/>
                <w:szCs w:val="20"/>
                <w:lang w:val="ro-MO"/>
              </w:rPr>
              <w:t>d</w:t>
            </w:r>
            <w:r w:rsidRPr="008E6176">
              <w:rPr>
                <w:sz w:val="20"/>
                <w:szCs w:val="20"/>
                <w:lang w:val="ro-MO"/>
              </w:rPr>
              <w:t xml:space="preserve">e instruiri organizate; </w:t>
            </w:r>
          </w:p>
          <w:p w:rsidR="00D51846" w:rsidRPr="008E6176" w:rsidRDefault="00D51846" w:rsidP="00311513">
            <w:pPr>
              <w:pStyle w:val="a6"/>
              <w:ind w:firstLine="0"/>
              <w:jc w:val="center"/>
              <w:rPr>
                <w:color w:val="000000"/>
                <w:sz w:val="20"/>
                <w:szCs w:val="20"/>
                <w:lang w:val="ro-MO"/>
              </w:rPr>
            </w:pPr>
            <w:r w:rsidRPr="008E6176">
              <w:rPr>
                <w:sz w:val="20"/>
                <w:szCs w:val="20"/>
                <w:lang w:val="ro-MO"/>
              </w:rPr>
              <w:t xml:space="preserve">Nr. </w:t>
            </w:r>
            <w:r w:rsidR="00311513" w:rsidRPr="008E6176">
              <w:rPr>
                <w:sz w:val="20"/>
                <w:szCs w:val="20"/>
                <w:lang w:val="ro-MO"/>
              </w:rPr>
              <w:t>d</w:t>
            </w:r>
            <w:r w:rsidRPr="008E6176">
              <w:rPr>
                <w:sz w:val="20"/>
                <w:szCs w:val="20"/>
                <w:lang w:val="ro-MO"/>
              </w:rPr>
              <w:t>e persoane instruite</w:t>
            </w:r>
          </w:p>
        </w:tc>
        <w:tc>
          <w:tcPr>
            <w:tcW w:w="1418" w:type="dxa"/>
            <w:tcBorders>
              <w:top w:val="single" w:sz="4" w:space="0" w:color="FFFFFF"/>
              <w:bottom w:val="single" w:sz="4" w:space="0" w:color="auto"/>
            </w:tcBorders>
            <w:shd w:val="clear" w:color="auto" w:fill="FFFFFF"/>
          </w:tcPr>
          <w:p w:rsidR="00D51846" w:rsidRPr="008E6176" w:rsidRDefault="00D51846" w:rsidP="00330920">
            <w:pPr>
              <w:jc w:val="center"/>
              <w:rPr>
                <w:sz w:val="20"/>
                <w:szCs w:val="20"/>
                <w:lang w:val="ro-MO"/>
              </w:rPr>
            </w:pPr>
            <w:r w:rsidRPr="008E6176">
              <w:rPr>
                <w:sz w:val="20"/>
                <w:szCs w:val="20"/>
                <w:lang w:val="ro-MO"/>
              </w:rPr>
              <w:t>DGTS</w:t>
            </w:r>
          </w:p>
        </w:tc>
        <w:tc>
          <w:tcPr>
            <w:tcW w:w="4772" w:type="dxa"/>
            <w:tcBorders>
              <w:top w:val="single" w:sz="4" w:space="0" w:color="FFFFFF"/>
              <w:bottom w:val="single" w:sz="4" w:space="0" w:color="auto"/>
            </w:tcBorders>
            <w:shd w:val="clear" w:color="auto" w:fill="FFFFFF"/>
          </w:tcPr>
          <w:p w:rsidR="00D51846" w:rsidRPr="008E6176" w:rsidRDefault="00D51846" w:rsidP="00330920">
            <w:pPr>
              <w:jc w:val="both"/>
              <w:rPr>
                <w:b/>
                <w:i/>
                <w:sz w:val="20"/>
                <w:szCs w:val="20"/>
                <w:lang w:val="ro-MO"/>
              </w:rPr>
            </w:pPr>
            <w:r w:rsidRPr="008E6176">
              <w:rPr>
                <w:b/>
                <w:i/>
                <w:sz w:val="20"/>
                <w:szCs w:val="20"/>
                <w:lang w:val="ro-MO"/>
              </w:rPr>
              <w:t xml:space="preserve">Activitate </w:t>
            </w:r>
            <w:r w:rsidR="00016FBC" w:rsidRPr="008E6176">
              <w:rPr>
                <w:b/>
                <w:i/>
                <w:sz w:val="20"/>
                <w:szCs w:val="20"/>
                <w:lang w:val="ro-MO"/>
              </w:rPr>
              <w:t>realizată</w:t>
            </w:r>
          </w:p>
          <w:p w:rsidR="00D51846" w:rsidRPr="008E6176" w:rsidRDefault="00D51846" w:rsidP="00D3250D">
            <w:pPr>
              <w:jc w:val="both"/>
              <w:rPr>
                <w:sz w:val="20"/>
                <w:szCs w:val="20"/>
                <w:lang w:val="ro-MO"/>
              </w:rPr>
            </w:pPr>
            <w:r w:rsidRPr="008E6176">
              <w:rPr>
                <w:sz w:val="20"/>
                <w:szCs w:val="20"/>
                <w:lang w:val="ro-MO"/>
              </w:rPr>
              <w:t>În perioada iunie</w:t>
            </w:r>
            <w:r w:rsidR="00A82D04" w:rsidRPr="008E6176">
              <w:rPr>
                <w:sz w:val="20"/>
                <w:szCs w:val="20"/>
                <w:lang w:val="ro-MO"/>
              </w:rPr>
              <w:t>-noiembrie</w:t>
            </w:r>
            <w:r w:rsidRPr="008E6176">
              <w:rPr>
                <w:sz w:val="20"/>
                <w:szCs w:val="20"/>
                <w:lang w:val="ro-MO"/>
              </w:rPr>
              <w:t xml:space="preserve"> au fost organizate </w:t>
            </w:r>
            <w:r w:rsidR="00D3250D" w:rsidRPr="008E6176">
              <w:rPr>
                <w:b/>
                <w:sz w:val="20"/>
                <w:szCs w:val="20"/>
                <w:lang w:val="ro-MO"/>
              </w:rPr>
              <w:t xml:space="preserve">12 </w:t>
            </w:r>
            <w:r w:rsidRPr="008E6176">
              <w:rPr>
                <w:b/>
                <w:sz w:val="20"/>
                <w:szCs w:val="20"/>
                <w:lang w:val="ro-MO"/>
              </w:rPr>
              <w:t>seminare de instruire</w:t>
            </w:r>
            <w:r w:rsidRPr="008E6176">
              <w:rPr>
                <w:sz w:val="20"/>
                <w:szCs w:val="20"/>
                <w:lang w:val="ro-MO"/>
              </w:rPr>
              <w:t xml:space="preserve"> privind aplicarea Normelor metodologice privind executarea de casă a bugetelor componente ale bugetului public naţional</w:t>
            </w:r>
            <w:r w:rsidR="00B919D6" w:rsidRPr="008E6176">
              <w:rPr>
                <w:sz w:val="20"/>
                <w:szCs w:val="20"/>
                <w:lang w:val="ro-MO"/>
              </w:rPr>
              <w:t xml:space="preserve"> </w:t>
            </w:r>
            <w:r w:rsidR="00B919D6" w:rsidRPr="008E6176">
              <w:rPr>
                <w:color w:val="000000"/>
                <w:sz w:val="20"/>
                <w:szCs w:val="20"/>
                <w:lang w:val="ro-MO"/>
              </w:rPr>
              <w:t>aprobate prin Ordinul ministrului finanţelor nr. 65 din 15 mai 2015</w:t>
            </w:r>
            <w:r w:rsidRPr="008E6176">
              <w:rPr>
                <w:sz w:val="20"/>
                <w:szCs w:val="20"/>
                <w:lang w:val="ro-MO"/>
              </w:rPr>
              <w:t xml:space="preserve">, în cadrul cărora </w:t>
            </w:r>
            <w:r w:rsidRPr="008E6176">
              <w:rPr>
                <w:b/>
                <w:sz w:val="20"/>
                <w:szCs w:val="20"/>
                <w:lang w:val="ro-MO"/>
              </w:rPr>
              <w:t xml:space="preserve">au fost instruite </w:t>
            </w:r>
            <w:r w:rsidR="00A82D04" w:rsidRPr="008E6176">
              <w:rPr>
                <w:b/>
                <w:sz w:val="20"/>
                <w:szCs w:val="20"/>
                <w:lang w:val="ro-MO"/>
              </w:rPr>
              <w:t>392</w:t>
            </w:r>
            <w:r w:rsidRPr="008E6176">
              <w:rPr>
                <w:b/>
                <w:sz w:val="20"/>
                <w:szCs w:val="20"/>
                <w:lang w:val="ro-MO"/>
              </w:rPr>
              <w:t xml:space="preserve"> persoane</w:t>
            </w:r>
            <w:r w:rsidRPr="008E6176">
              <w:rPr>
                <w:sz w:val="20"/>
                <w:szCs w:val="20"/>
                <w:lang w:val="ro-MO"/>
              </w:rPr>
              <w:t xml:space="preserve"> (contabili ai misiunilor diplomatice ale Republicii Moldova, şefi şi contabili-şefi ai TT ale Ministerului Finanţelor</w:t>
            </w:r>
            <w:r w:rsidR="0040243D" w:rsidRPr="008E6176">
              <w:rPr>
                <w:sz w:val="20"/>
                <w:szCs w:val="20"/>
                <w:lang w:val="ro-MO"/>
              </w:rPr>
              <w:t xml:space="preserve">, </w:t>
            </w:r>
            <w:r w:rsidR="00742E7F" w:rsidRPr="008E6176">
              <w:rPr>
                <w:sz w:val="20"/>
                <w:szCs w:val="20"/>
                <w:lang w:val="ro-MO"/>
              </w:rPr>
              <w:t xml:space="preserve">ai Consiliilor raionale, Colegiilor, Şcolilor profesionale, </w:t>
            </w:r>
            <w:r w:rsidR="0040243D" w:rsidRPr="008E6176">
              <w:rPr>
                <w:sz w:val="20"/>
                <w:szCs w:val="20"/>
                <w:lang w:val="ro-MO"/>
              </w:rPr>
              <w:t>contabili-şefi adjuncţi ai Direcţiilor Finanţe ale APC, contabili-şefi</w:t>
            </w:r>
            <w:r w:rsidR="00742E7F" w:rsidRPr="008E6176">
              <w:rPr>
                <w:sz w:val="20"/>
                <w:szCs w:val="20"/>
                <w:lang w:val="ro-MO"/>
              </w:rPr>
              <w:t xml:space="preserve"> ai instituţiilor ce implementează proiecte finanţate din surse externe</w:t>
            </w:r>
            <w:r w:rsidRPr="008E6176">
              <w:rPr>
                <w:sz w:val="20"/>
                <w:szCs w:val="20"/>
                <w:lang w:val="ro-MO"/>
              </w:rPr>
              <w:t xml:space="preserve">). </w:t>
            </w:r>
          </w:p>
        </w:tc>
      </w:tr>
      <w:tr w:rsidR="00D51846" w:rsidRPr="008715C8" w:rsidTr="0082255F">
        <w:tc>
          <w:tcPr>
            <w:tcW w:w="1938" w:type="dxa"/>
            <w:vMerge/>
            <w:shd w:val="clear" w:color="auto" w:fill="auto"/>
          </w:tcPr>
          <w:p w:rsidR="00D51846" w:rsidRPr="008E6176" w:rsidRDefault="00D51846" w:rsidP="00330920">
            <w:pPr>
              <w:jc w:val="both"/>
              <w:rPr>
                <w:sz w:val="20"/>
                <w:szCs w:val="20"/>
                <w:lang w:val="ro-MO"/>
              </w:rPr>
            </w:pPr>
          </w:p>
        </w:tc>
        <w:tc>
          <w:tcPr>
            <w:tcW w:w="2268" w:type="dxa"/>
            <w:tcBorders>
              <w:bottom w:val="single" w:sz="4" w:space="0" w:color="auto"/>
            </w:tcBorders>
            <w:shd w:val="clear" w:color="auto" w:fill="FFFFFF"/>
          </w:tcPr>
          <w:p w:rsidR="00D51846" w:rsidRPr="008E6176" w:rsidRDefault="00D51846" w:rsidP="00330920">
            <w:pPr>
              <w:pStyle w:val="a6"/>
              <w:ind w:firstLine="0"/>
              <w:rPr>
                <w:color w:val="000000"/>
                <w:sz w:val="20"/>
                <w:szCs w:val="20"/>
                <w:lang w:val="ro-MO"/>
              </w:rPr>
            </w:pPr>
            <w:r w:rsidRPr="008E6176">
              <w:rPr>
                <w:color w:val="000000"/>
                <w:sz w:val="20"/>
                <w:szCs w:val="20"/>
                <w:lang w:val="ro-MO"/>
              </w:rPr>
              <w:t>3.3.5. Instruirea privind aplicarea Normelor metodologice privind evidenţa contabilă şi raportarea financiară în sistemul bugetar</w:t>
            </w:r>
          </w:p>
        </w:tc>
        <w:tc>
          <w:tcPr>
            <w:tcW w:w="1465" w:type="dxa"/>
            <w:tcBorders>
              <w:bottom w:val="single" w:sz="4" w:space="0" w:color="auto"/>
            </w:tcBorders>
            <w:shd w:val="clear" w:color="auto" w:fill="FFFFFF"/>
          </w:tcPr>
          <w:p w:rsidR="00D51846" w:rsidRPr="008E6176" w:rsidRDefault="00D51846" w:rsidP="00330920">
            <w:pPr>
              <w:pStyle w:val="a6"/>
              <w:ind w:firstLine="0"/>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FFFFFF"/>
          </w:tcPr>
          <w:p w:rsidR="00D51846" w:rsidRPr="008E6176" w:rsidRDefault="00D51846" w:rsidP="00330920">
            <w:pPr>
              <w:pStyle w:val="a6"/>
              <w:ind w:firstLine="0"/>
              <w:jc w:val="center"/>
              <w:rPr>
                <w:b/>
                <w:sz w:val="20"/>
                <w:szCs w:val="20"/>
                <w:lang w:val="ro-MO"/>
              </w:rPr>
            </w:pPr>
            <w:r w:rsidRPr="008E6176">
              <w:rPr>
                <w:b/>
                <w:sz w:val="20"/>
                <w:szCs w:val="20"/>
                <w:lang w:val="ro-MO"/>
              </w:rPr>
              <w:t xml:space="preserve">Risc intern </w:t>
            </w:r>
          </w:p>
          <w:p w:rsidR="00D51846" w:rsidRPr="008E6176" w:rsidRDefault="00D51846" w:rsidP="00330920">
            <w:pPr>
              <w:pStyle w:val="a6"/>
              <w:ind w:firstLine="0"/>
              <w:jc w:val="center"/>
              <w:rPr>
                <w:sz w:val="20"/>
                <w:szCs w:val="20"/>
                <w:lang w:val="ro-MO"/>
              </w:rPr>
            </w:pPr>
            <w:r w:rsidRPr="008E6176">
              <w:rPr>
                <w:sz w:val="20"/>
                <w:szCs w:val="20"/>
                <w:lang w:val="ro-MO"/>
              </w:rPr>
              <w:t>- abilităţi insuficiente de organizare şi desfăşurare a instruirilor</w:t>
            </w:r>
          </w:p>
        </w:tc>
        <w:tc>
          <w:tcPr>
            <w:tcW w:w="1559" w:type="dxa"/>
            <w:tcBorders>
              <w:bottom w:val="single" w:sz="4" w:space="0" w:color="auto"/>
            </w:tcBorders>
            <w:shd w:val="clear" w:color="auto" w:fill="FFFFFF"/>
          </w:tcPr>
          <w:p w:rsidR="00D51846" w:rsidRPr="008E6176" w:rsidRDefault="00D51846" w:rsidP="00330920">
            <w:pPr>
              <w:pStyle w:val="a6"/>
              <w:ind w:firstLine="0"/>
              <w:jc w:val="center"/>
              <w:rPr>
                <w:color w:val="000000"/>
                <w:sz w:val="20"/>
                <w:szCs w:val="20"/>
                <w:lang w:val="ro-MO"/>
              </w:rPr>
            </w:pPr>
            <w:r w:rsidRPr="008E6176">
              <w:rPr>
                <w:color w:val="000000"/>
                <w:sz w:val="20"/>
                <w:szCs w:val="20"/>
                <w:lang w:val="ro-MO"/>
              </w:rPr>
              <w:t xml:space="preserve">Nr. </w:t>
            </w:r>
            <w:r w:rsidR="00311513" w:rsidRPr="008E6176">
              <w:rPr>
                <w:color w:val="000000"/>
                <w:sz w:val="20"/>
                <w:szCs w:val="20"/>
                <w:lang w:val="ro-MO"/>
              </w:rPr>
              <w:t>d</w:t>
            </w:r>
            <w:r w:rsidRPr="008E6176">
              <w:rPr>
                <w:color w:val="000000"/>
                <w:sz w:val="20"/>
                <w:szCs w:val="20"/>
                <w:lang w:val="ro-MO"/>
              </w:rPr>
              <w:t xml:space="preserve">e instruiri organizate; </w:t>
            </w:r>
          </w:p>
          <w:p w:rsidR="00D51846" w:rsidRPr="008E6176" w:rsidRDefault="00D51846" w:rsidP="00311513">
            <w:pPr>
              <w:pStyle w:val="a6"/>
              <w:ind w:firstLine="0"/>
              <w:jc w:val="center"/>
              <w:rPr>
                <w:color w:val="000000"/>
                <w:sz w:val="20"/>
                <w:szCs w:val="20"/>
                <w:lang w:val="ro-MO"/>
              </w:rPr>
            </w:pPr>
            <w:r w:rsidRPr="008E6176">
              <w:rPr>
                <w:color w:val="000000"/>
                <w:sz w:val="20"/>
                <w:szCs w:val="20"/>
                <w:lang w:val="ro-MO"/>
              </w:rPr>
              <w:t xml:space="preserve">Nr. </w:t>
            </w:r>
            <w:r w:rsidR="00311513" w:rsidRPr="008E6176">
              <w:rPr>
                <w:color w:val="000000"/>
                <w:sz w:val="20"/>
                <w:szCs w:val="20"/>
                <w:lang w:val="ro-MO"/>
              </w:rPr>
              <w:t>d</w:t>
            </w:r>
            <w:r w:rsidRPr="008E6176">
              <w:rPr>
                <w:color w:val="000000"/>
                <w:sz w:val="20"/>
                <w:szCs w:val="20"/>
                <w:lang w:val="ro-MO"/>
              </w:rPr>
              <w:t>e persoane instruite</w:t>
            </w:r>
          </w:p>
        </w:tc>
        <w:tc>
          <w:tcPr>
            <w:tcW w:w="1418" w:type="dxa"/>
            <w:tcBorders>
              <w:bottom w:val="single" w:sz="4" w:space="0" w:color="auto"/>
            </w:tcBorders>
            <w:shd w:val="clear" w:color="auto" w:fill="FFFFFF"/>
          </w:tcPr>
          <w:p w:rsidR="00D51846" w:rsidRPr="008E6176" w:rsidRDefault="00D51846" w:rsidP="00330920">
            <w:pPr>
              <w:jc w:val="center"/>
              <w:rPr>
                <w:sz w:val="20"/>
                <w:szCs w:val="20"/>
                <w:lang w:val="ro-MO"/>
              </w:rPr>
            </w:pPr>
            <w:r w:rsidRPr="008E6176">
              <w:rPr>
                <w:sz w:val="20"/>
                <w:szCs w:val="20"/>
                <w:lang w:val="ro-MO"/>
              </w:rPr>
              <w:t>DGTS</w:t>
            </w:r>
          </w:p>
        </w:tc>
        <w:tc>
          <w:tcPr>
            <w:tcW w:w="4772" w:type="dxa"/>
            <w:tcBorders>
              <w:bottom w:val="single" w:sz="4" w:space="0" w:color="auto"/>
            </w:tcBorders>
            <w:shd w:val="clear" w:color="auto" w:fill="FFFFFF"/>
          </w:tcPr>
          <w:p w:rsidR="00016FBC" w:rsidRPr="008E6176" w:rsidRDefault="00016FBC" w:rsidP="00016FBC">
            <w:pPr>
              <w:jc w:val="both"/>
              <w:rPr>
                <w:b/>
                <w:i/>
                <w:sz w:val="20"/>
                <w:szCs w:val="20"/>
                <w:lang w:val="ro-MO"/>
              </w:rPr>
            </w:pPr>
            <w:r w:rsidRPr="008E6176">
              <w:rPr>
                <w:b/>
                <w:i/>
                <w:sz w:val="20"/>
                <w:szCs w:val="20"/>
                <w:lang w:val="ro-MO"/>
              </w:rPr>
              <w:t xml:space="preserve">Activitate </w:t>
            </w:r>
            <w:r w:rsidR="00B43B7C" w:rsidRPr="008E6176">
              <w:rPr>
                <w:b/>
                <w:i/>
                <w:sz w:val="20"/>
                <w:szCs w:val="20"/>
                <w:lang w:val="ro-MO"/>
              </w:rPr>
              <w:t>realizată</w:t>
            </w:r>
          </w:p>
          <w:p w:rsidR="00D51846" w:rsidRPr="008E6176" w:rsidRDefault="00D51846" w:rsidP="00D3250D">
            <w:pPr>
              <w:jc w:val="both"/>
              <w:rPr>
                <w:sz w:val="20"/>
                <w:szCs w:val="20"/>
                <w:lang w:val="ro-MO"/>
              </w:rPr>
            </w:pPr>
            <w:r w:rsidRPr="008E6176">
              <w:rPr>
                <w:sz w:val="20"/>
                <w:szCs w:val="20"/>
                <w:lang w:val="ro-MO"/>
              </w:rPr>
              <w:t>În perioada iunie</w:t>
            </w:r>
            <w:r w:rsidR="00016FBC" w:rsidRPr="008E6176">
              <w:rPr>
                <w:sz w:val="20"/>
                <w:szCs w:val="20"/>
                <w:lang w:val="ro-MO"/>
              </w:rPr>
              <w:t>-noiembrie</w:t>
            </w:r>
            <w:r w:rsidRPr="008E6176">
              <w:rPr>
                <w:sz w:val="20"/>
                <w:szCs w:val="20"/>
                <w:lang w:val="ro-MO"/>
              </w:rPr>
              <w:t xml:space="preserve"> au fost organizate </w:t>
            </w:r>
            <w:r w:rsidR="00D3250D" w:rsidRPr="008E6176">
              <w:rPr>
                <w:b/>
                <w:sz w:val="20"/>
                <w:szCs w:val="20"/>
                <w:lang w:val="ro-MO"/>
              </w:rPr>
              <w:t>12</w:t>
            </w:r>
            <w:r w:rsidRPr="008E6176">
              <w:rPr>
                <w:b/>
                <w:sz w:val="20"/>
                <w:szCs w:val="20"/>
                <w:lang w:val="ro-MO"/>
              </w:rPr>
              <w:t xml:space="preserve"> seminare</w:t>
            </w:r>
            <w:r w:rsidRPr="008E6176">
              <w:rPr>
                <w:sz w:val="20"/>
                <w:szCs w:val="20"/>
                <w:lang w:val="ro-MO"/>
              </w:rPr>
              <w:t xml:space="preserve"> de instruire privind aplicarea Normelor metodologice privind evidenţa contabilă şi raportarea financiară în sistemul bugetar</w:t>
            </w:r>
            <w:r w:rsidR="002F13E0" w:rsidRPr="008E6176">
              <w:rPr>
                <w:sz w:val="20"/>
                <w:szCs w:val="20"/>
                <w:lang w:val="ro-MO"/>
              </w:rPr>
              <w:t xml:space="preserve"> </w:t>
            </w:r>
            <w:r w:rsidR="002F13E0" w:rsidRPr="008E6176">
              <w:rPr>
                <w:color w:val="000000"/>
                <w:sz w:val="20"/>
                <w:szCs w:val="20"/>
                <w:lang w:val="ro-MO"/>
              </w:rPr>
              <w:t>aprobate prin Ordinul ministrului finanţelor nr. 66 din 15 mai 2015</w:t>
            </w:r>
            <w:r w:rsidRPr="008E6176">
              <w:rPr>
                <w:sz w:val="20"/>
                <w:szCs w:val="20"/>
                <w:lang w:val="ro-MO"/>
              </w:rPr>
              <w:t xml:space="preserve">, în cadrul cărora </w:t>
            </w:r>
            <w:r w:rsidRPr="008E6176">
              <w:rPr>
                <w:b/>
                <w:sz w:val="20"/>
                <w:szCs w:val="20"/>
                <w:lang w:val="ro-MO"/>
              </w:rPr>
              <w:t xml:space="preserve">au fost instruite </w:t>
            </w:r>
            <w:r w:rsidR="000C7C75" w:rsidRPr="008E6176">
              <w:rPr>
                <w:b/>
                <w:sz w:val="20"/>
                <w:szCs w:val="20"/>
                <w:lang w:val="ro-MO"/>
              </w:rPr>
              <w:t>392</w:t>
            </w:r>
            <w:r w:rsidRPr="008E6176">
              <w:rPr>
                <w:b/>
                <w:sz w:val="20"/>
                <w:szCs w:val="20"/>
                <w:lang w:val="ro-MO"/>
              </w:rPr>
              <w:t xml:space="preserve"> persoane</w:t>
            </w:r>
            <w:r w:rsidRPr="008E6176">
              <w:rPr>
                <w:sz w:val="20"/>
                <w:szCs w:val="20"/>
                <w:lang w:val="ro-MO"/>
              </w:rPr>
              <w:t xml:space="preserve"> (</w:t>
            </w:r>
            <w:r w:rsidR="000C7C75" w:rsidRPr="008E6176">
              <w:rPr>
                <w:sz w:val="20"/>
                <w:szCs w:val="20"/>
                <w:lang w:val="ro-MO"/>
              </w:rPr>
              <w:t>contabili ai misiunilor diplomatice ale Republicii Moldova, şefi şi contabili-şefi ai TT ale Ministerului Finanţelor, ai Consiliilor raionale, Colegiilor, Şcolilor profesionale, contabili-şefi adjuncţi ai Direcţiilor Finanţe ale APC, contabili-şefi ai instituţiilor ce implementează proiecte finanţate din surse externe</w:t>
            </w:r>
            <w:r w:rsidRPr="008E6176">
              <w:rPr>
                <w:sz w:val="20"/>
                <w:szCs w:val="20"/>
                <w:lang w:val="ro-MO"/>
              </w:rPr>
              <w:t xml:space="preserve">). </w:t>
            </w:r>
          </w:p>
        </w:tc>
      </w:tr>
      <w:tr w:rsidR="006B20B0" w:rsidRPr="008715C8" w:rsidTr="0082255F">
        <w:trPr>
          <w:trHeight w:val="305"/>
        </w:trPr>
        <w:tc>
          <w:tcPr>
            <w:tcW w:w="1938" w:type="dxa"/>
            <w:vMerge w:val="restart"/>
            <w:shd w:val="clear" w:color="auto" w:fill="auto"/>
          </w:tcPr>
          <w:p w:rsidR="006B20B0" w:rsidRPr="008E6176" w:rsidRDefault="006B20B0" w:rsidP="00330920">
            <w:pPr>
              <w:jc w:val="both"/>
              <w:rPr>
                <w:sz w:val="20"/>
                <w:szCs w:val="20"/>
                <w:lang w:val="ro-MO"/>
              </w:rPr>
            </w:pPr>
            <w:r w:rsidRPr="008E6176">
              <w:rPr>
                <w:sz w:val="20"/>
                <w:szCs w:val="20"/>
                <w:lang w:val="ro-MO"/>
              </w:rPr>
              <w:t>3.4. Asigurarea realizării asumărilor ce reies din matricea de politici în cadrul Programului de suport pentru reformele politicii finanţelor publice, susţinut de către Comisia Europeană</w:t>
            </w:r>
          </w:p>
        </w:tc>
        <w:tc>
          <w:tcPr>
            <w:tcW w:w="2268" w:type="dxa"/>
            <w:shd w:val="clear" w:color="auto" w:fill="FFFFFF"/>
          </w:tcPr>
          <w:p w:rsidR="006B20B0" w:rsidRPr="008E6176" w:rsidRDefault="006B20B0" w:rsidP="00FC6922">
            <w:pPr>
              <w:jc w:val="both"/>
              <w:rPr>
                <w:sz w:val="20"/>
                <w:szCs w:val="20"/>
                <w:lang w:val="ro-MO"/>
              </w:rPr>
            </w:pPr>
            <w:r w:rsidRPr="008E6176">
              <w:rPr>
                <w:sz w:val="20"/>
                <w:szCs w:val="20"/>
                <w:lang w:val="ro-MO"/>
              </w:rPr>
              <w:t>3.4.1. Realizarea, în cadrul asisten</w:t>
            </w:r>
            <w:r w:rsidR="00E91B6E" w:rsidRPr="008E6176">
              <w:rPr>
                <w:sz w:val="20"/>
                <w:szCs w:val="20"/>
                <w:lang w:val="ro-MO"/>
              </w:rPr>
              <w:t>ţ</w:t>
            </w:r>
            <w:r w:rsidRPr="008E6176">
              <w:rPr>
                <w:sz w:val="20"/>
                <w:szCs w:val="20"/>
                <w:lang w:val="ro-MO"/>
              </w:rPr>
              <w:t>ei tehnice, a unei analize a Administrării Fiscale în Moldova în legătură cu Standardele UE legate de:</w:t>
            </w:r>
          </w:p>
          <w:p w:rsidR="006B20B0" w:rsidRPr="008E6176" w:rsidRDefault="006B20B0" w:rsidP="00FC6922">
            <w:pPr>
              <w:jc w:val="both"/>
              <w:rPr>
                <w:snapToGrid w:val="0"/>
                <w:sz w:val="20"/>
                <w:szCs w:val="20"/>
                <w:lang w:val="ro-MO" w:eastAsia="en-GB"/>
              </w:rPr>
            </w:pPr>
            <w:r w:rsidRPr="008E6176">
              <w:rPr>
                <w:sz w:val="20"/>
                <w:szCs w:val="20"/>
                <w:lang w:val="ro-MO"/>
              </w:rPr>
              <w:t>- R</w:t>
            </w:r>
            <w:r w:rsidRPr="008E6176">
              <w:rPr>
                <w:snapToGrid w:val="0"/>
                <w:sz w:val="20"/>
                <w:szCs w:val="20"/>
                <w:lang w:val="ro-MO" w:eastAsia="en-GB"/>
              </w:rPr>
              <w:t>egulile fiscale</w:t>
            </w:r>
          </w:p>
          <w:p w:rsidR="006B20B0" w:rsidRPr="008E6176" w:rsidRDefault="006B20B0" w:rsidP="00FC6922">
            <w:pPr>
              <w:jc w:val="both"/>
              <w:rPr>
                <w:snapToGrid w:val="0"/>
                <w:sz w:val="20"/>
                <w:szCs w:val="20"/>
                <w:lang w:val="ro-MO" w:eastAsia="en-GB"/>
              </w:rPr>
            </w:pPr>
            <w:r w:rsidRPr="008E6176">
              <w:rPr>
                <w:snapToGrid w:val="0"/>
                <w:sz w:val="20"/>
                <w:szCs w:val="20"/>
                <w:lang w:val="ro-MO" w:eastAsia="en-GB"/>
              </w:rPr>
              <w:t>- Institu</w:t>
            </w:r>
            <w:r w:rsidR="00E91B6E" w:rsidRPr="008E6176">
              <w:rPr>
                <w:snapToGrid w:val="0"/>
                <w:sz w:val="20"/>
                <w:szCs w:val="20"/>
                <w:lang w:val="ro-MO" w:eastAsia="en-GB"/>
              </w:rPr>
              <w:t>ţ</w:t>
            </w:r>
            <w:r w:rsidRPr="008E6176">
              <w:rPr>
                <w:snapToGrid w:val="0"/>
                <w:sz w:val="20"/>
                <w:szCs w:val="20"/>
                <w:lang w:val="ro-MO" w:eastAsia="en-GB"/>
              </w:rPr>
              <w:t>iile Fiscale Independente</w:t>
            </w:r>
          </w:p>
          <w:p w:rsidR="006B20B0" w:rsidRPr="008E6176" w:rsidRDefault="006B20B0" w:rsidP="00FC6922">
            <w:pPr>
              <w:jc w:val="both"/>
              <w:rPr>
                <w:sz w:val="20"/>
                <w:szCs w:val="20"/>
                <w:lang w:val="ro-MO"/>
              </w:rPr>
            </w:pPr>
            <w:r w:rsidRPr="008E6176">
              <w:rPr>
                <w:snapToGrid w:val="0"/>
                <w:sz w:val="20"/>
                <w:szCs w:val="20"/>
                <w:lang w:val="ro-MO" w:eastAsia="en-GB"/>
              </w:rPr>
              <w:t xml:space="preserve"> - Cadrul Bugetar pe Termen Mediu</w:t>
            </w:r>
          </w:p>
        </w:tc>
        <w:tc>
          <w:tcPr>
            <w:tcW w:w="1465" w:type="dxa"/>
            <w:shd w:val="clear" w:color="auto" w:fill="FFFFFF"/>
          </w:tcPr>
          <w:p w:rsidR="006B20B0" w:rsidRPr="008E6176" w:rsidRDefault="006B20B0" w:rsidP="00FC6922">
            <w:pPr>
              <w:jc w:val="center"/>
              <w:rPr>
                <w:sz w:val="20"/>
                <w:szCs w:val="20"/>
                <w:lang w:val="ro-MO"/>
              </w:rPr>
            </w:pPr>
            <w:r w:rsidRPr="008E6176">
              <w:rPr>
                <w:sz w:val="20"/>
                <w:szCs w:val="20"/>
                <w:lang w:val="ro-MO"/>
              </w:rPr>
              <w:t>Pe parcursul anului</w:t>
            </w:r>
          </w:p>
        </w:tc>
        <w:tc>
          <w:tcPr>
            <w:tcW w:w="2693" w:type="dxa"/>
            <w:shd w:val="clear" w:color="auto" w:fill="FFFFFF"/>
          </w:tcPr>
          <w:p w:rsidR="006B20B0" w:rsidRPr="008E6176" w:rsidRDefault="006B20B0" w:rsidP="00FC6922">
            <w:pPr>
              <w:jc w:val="center"/>
              <w:rPr>
                <w:b/>
                <w:color w:val="000000"/>
                <w:sz w:val="20"/>
                <w:szCs w:val="20"/>
                <w:lang w:val="ro-MO"/>
              </w:rPr>
            </w:pPr>
            <w:r w:rsidRPr="008E6176">
              <w:rPr>
                <w:b/>
                <w:color w:val="000000"/>
                <w:sz w:val="20"/>
                <w:szCs w:val="20"/>
                <w:lang w:val="ro-MO"/>
              </w:rPr>
              <w:t>Risc extern</w:t>
            </w:r>
          </w:p>
          <w:p w:rsidR="006B20B0" w:rsidRPr="008E6176" w:rsidRDefault="006B20B0" w:rsidP="00FC6922">
            <w:pPr>
              <w:autoSpaceDE w:val="0"/>
              <w:autoSpaceDN w:val="0"/>
              <w:adjustRightInd w:val="0"/>
              <w:jc w:val="center"/>
              <w:rPr>
                <w:sz w:val="20"/>
                <w:szCs w:val="20"/>
                <w:lang w:val="ro-MO"/>
              </w:rPr>
            </w:pPr>
            <w:r w:rsidRPr="008E6176">
              <w:rPr>
                <w:sz w:val="20"/>
                <w:szCs w:val="20"/>
                <w:lang w:val="ro-MO"/>
              </w:rPr>
              <w:t>- neangajarea firmei de consultan</w:t>
            </w:r>
            <w:r w:rsidR="00E91B6E" w:rsidRPr="008E6176">
              <w:rPr>
                <w:sz w:val="20"/>
                <w:szCs w:val="20"/>
                <w:lang w:val="ro-MO"/>
              </w:rPr>
              <w:t>ţ</w:t>
            </w:r>
            <w:r w:rsidRPr="008E6176">
              <w:rPr>
                <w:sz w:val="20"/>
                <w:szCs w:val="20"/>
                <w:lang w:val="ro-MO"/>
              </w:rPr>
              <w:t>ă de către Delega</w:t>
            </w:r>
            <w:r w:rsidR="00E91B6E" w:rsidRPr="008E6176">
              <w:rPr>
                <w:sz w:val="20"/>
                <w:szCs w:val="20"/>
                <w:lang w:val="ro-MO"/>
              </w:rPr>
              <w:t>ţ</w:t>
            </w:r>
            <w:r w:rsidRPr="008E6176">
              <w:rPr>
                <w:sz w:val="20"/>
                <w:szCs w:val="20"/>
                <w:lang w:val="ro-MO"/>
              </w:rPr>
              <w:t>ia UE în Moldova;</w:t>
            </w:r>
          </w:p>
          <w:p w:rsidR="006B20B0" w:rsidRPr="008E6176" w:rsidRDefault="006B20B0" w:rsidP="00FC6922">
            <w:pPr>
              <w:autoSpaceDE w:val="0"/>
              <w:autoSpaceDN w:val="0"/>
              <w:adjustRightInd w:val="0"/>
              <w:jc w:val="center"/>
              <w:rPr>
                <w:sz w:val="20"/>
                <w:szCs w:val="20"/>
                <w:lang w:val="ro-MO"/>
              </w:rPr>
            </w:pPr>
            <w:r w:rsidRPr="008E6176">
              <w:rPr>
                <w:sz w:val="20"/>
                <w:szCs w:val="20"/>
                <w:lang w:val="ro-MO"/>
              </w:rPr>
              <w:t>- nerespectarea termenelor-limită de prezentare a informa</w:t>
            </w:r>
            <w:r w:rsidR="00E91B6E" w:rsidRPr="008E6176">
              <w:rPr>
                <w:sz w:val="20"/>
                <w:szCs w:val="20"/>
                <w:lang w:val="ro-MO"/>
              </w:rPr>
              <w:t>ţ</w:t>
            </w:r>
            <w:r w:rsidRPr="008E6176">
              <w:rPr>
                <w:sz w:val="20"/>
                <w:szCs w:val="20"/>
                <w:lang w:val="ro-MO"/>
              </w:rPr>
              <w:t>iilor</w:t>
            </w:r>
          </w:p>
          <w:p w:rsidR="006B20B0" w:rsidRPr="008E6176" w:rsidRDefault="006B20B0" w:rsidP="00FC6922">
            <w:pPr>
              <w:jc w:val="center"/>
              <w:rPr>
                <w:b/>
                <w:color w:val="000000"/>
                <w:sz w:val="20"/>
                <w:szCs w:val="20"/>
                <w:lang w:val="ro-MO"/>
              </w:rPr>
            </w:pPr>
            <w:r w:rsidRPr="008E6176">
              <w:rPr>
                <w:b/>
                <w:color w:val="000000"/>
                <w:sz w:val="20"/>
                <w:szCs w:val="20"/>
                <w:lang w:val="ro-MO"/>
              </w:rPr>
              <w:t>Risc intern</w:t>
            </w:r>
          </w:p>
          <w:p w:rsidR="006B20B0" w:rsidRPr="008E6176" w:rsidRDefault="006B20B0" w:rsidP="00FC6922">
            <w:pPr>
              <w:autoSpaceDE w:val="0"/>
              <w:autoSpaceDN w:val="0"/>
              <w:adjustRightInd w:val="0"/>
              <w:jc w:val="center"/>
              <w:rPr>
                <w:sz w:val="20"/>
                <w:szCs w:val="20"/>
                <w:lang w:val="ro-MO"/>
              </w:rPr>
            </w:pPr>
            <w:r w:rsidRPr="008E6176">
              <w:rPr>
                <w:sz w:val="20"/>
                <w:szCs w:val="20"/>
                <w:lang w:val="ro-MO"/>
              </w:rPr>
              <w:t>- prezentarea informa</w:t>
            </w:r>
            <w:r w:rsidR="00E91B6E" w:rsidRPr="008E6176">
              <w:rPr>
                <w:sz w:val="20"/>
                <w:szCs w:val="20"/>
                <w:lang w:val="ro-MO"/>
              </w:rPr>
              <w:t>ţ</w:t>
            </w:r>
            <w:r w:rsidRPr="008E6176">
              <w:rPr>
                <w:sz w:val="20"/>
                <w:szCs w:val="20"/>
                <w:lang w:val="ro-MO"/>
              </w:rPr>
              <w:t>iilor  necalitative de către păr</w:t>
            </w:r>
            <w:r w:rsidR="00E91B6E" w:rsidRPr="008E6176">
              <w:rPr>
                <w:sz w:val="20"/>
                <w:szCs w:val="20"/>
                <w:lang w:val="ro-MO"/>
              </w:rPr>
              <w:t>ţ</w:t>
            </w:r>
            <w:r w:rsidRPr="008E6176">
              <w:rPr>
                <w:sz w:val="20"/>
                <w:szCs w:val="20"/>
                <w:lang w:val="ro-MO"/>
              </w:rPr>
              <w:t>ile implicate;</w:t>
            </w:r>
          </w:p>
          <w:p w:rsidR="006B20B0" w:rsidRPr="008E6176" w:rsidRDefault="006B20B0" w:rsidP="00FC6922">
            <w:pPr>
              <w:jc w:val="center"/>
              <w:rPr>
                <w:sz w:val="20"/>
                <w:szCs w:val="20"/>
                <w:lang w:val="ro-MO"/>
              </w:rPr>
            </w:pPr>
            <w:r w:rsidRPr="008E6176">
              <w:rPr>
                <w:sz w:val="20"/>
                <w:szCs w:val="20"/>
                <w:lang w:val="ro-MO"/>
              </w:rPr>
              <w:t>- posibile deficien</w:t>
            </w:r>
            <w:r w:rsidR="00E91B6E" w:rsidRPr="008E6176">
              <w:rPr>
                <w:sz w:val="20"/>
                <w:szCs w:val="20"/>
                <w:lang w:val="ro-MO"/>
              </w:rPr>
              <w:t>ţ</w:t>
            </w:r>
            <w:r w:rsidRPr="008E6176">
              <w:rPr>
                <w:sz w:val="20"/>
                <w:szCs w:val="20"/>
                <w:lang w:val="ro-MO"/>
              </w:rPr>
              <w:t xml:space="preserve">e de </w:t>
            </w:r>
            <w:r w:rsidRPr="008E6176">
              <w:rPr>
                <w:sz w:val="20"/>
                <w:szCs w:val="20"/>
                <w:lang w:val="ro-MO"/>
              </w:rPr>
              <w:lastRenderedPageBreak/>
              <w:t xml:space="preserve">comunicare </w:t>
            </w:r>
            <w:r w:rsidR="00E91B6E" w:rsidRPr="008E6176">
              <w:rPr>
                <w:sz w:val="20"/>
                <w:szCs w:val="20"/>
                <w:lang w:val="ro-MO"/>
              </w:rPr>
              <w:t>ş</w:t>
            </w:r>
            <w:r w:rsidRPr="008E6176">
              <w:rPr>
                <w:sz w:val="20"/>
                <w:szCs w:val="20"/>
                <w:lang w:val="ro-MO"/>
              </w:rPr>
              <w:t>i colaborare institu</w:t>
            </w:r>
            <w:r w:rsidR="00E91B6E" w:rsidRPr="008E6176">
              <w:rPr>
                <w:sz w:val="20"/>
                <w:szCs w:val="20"/>
                <w:lang w:val="ro-MO"/>
              </w:rPr>
              <w:t>ţ</w:t>
            </w:r>
            <w:r w:rsidRPr="008E6176">
              <w:rPr>
                <w:sz w:val="20"/>
                <w:szCs w:val="20"/>
                <w:lang w:val="ro-MO"/>
              </w:rPr>
              <w:t>ională</w:t>
            </w:r>
          </w:p>
        </w:tc>
        <w:tc>
          <w:tcPr>
            <w:tcW w:w="1559" w:type="dxa"/>
            <w:shd w:val="clear" w:color="auto" w:fill="FFFFFF"/>
          </w:tcPr>
          <w:p w:rsidR="006B20B0" w:rsidRPr="008E6176" w:rsidRDefault="006B20B0" w:rsidP="00FC6922">
            <w:pPr>
              <w:jc w:val="center"/>
              <w:rPr>
                <w:sz w:val="20"/>
                <w:szCs w:val="20"/>
                <w:lang w:val="ro-MO"/>
              </w:rPr>
            </w:pPr>
            <w:r w:rsidRPr="008E6176">
              <w:rPr>
                <w:sz w:val="20"/>
                <w:szCs w:val="20"/>
                <w:lang w:val="ro-MO"/>
              </w:rPr>
              <w:lastRenderedPageBreak/>
              <w:t>Analiza efectuată;</w:t>
            </w:r>
          </w:p>
          <w:p w:rsidR="006B20B0" w:rsidRPr="008E6176" w:rsidRDefault="006B20B0" w:rsidP="00FC6922">
            <w:pPr>
              <w:jc w:val="center"/>
              <w:rPr>
                <w:sz w:val="20"/>
                <w:szCs w:val="20"/>
                <w:lang w:val="ro-MO"/>
              </w:rPr>
            </w:pPr>
            <w:r w:rsidRPr="008E6176">
              <w:rPr>
                <w:sz w:val="20"/>
                <w:szCs w:val="20"/>
                <w:lang w:val="ro-MO"/>
              </w:rPr>
              <w:t>Schiţa prezentată Delegaţiei UE</w:t>
            </w:r>
          </w:p>
        </w:tc>
        <w:tc>
          <w:tcPr>
            <w:tcW w:w="1418" w:type="dxa"/>
            <w:shd w:val="clear" w:color="auto" w:fill="FFFFFF"/>
          </w:tcPr>
          <w:p w:rsidR="006B20B0" w:rsidRPr="008E6176" w:rsidRDefault="006B20B0" w:rsidP="00FC6922">
            <w:pPr>
              <w:jc w:val="center"/>
              <w:rPr>
                <w:sz w:val="20"/>
                <w:szCs w:val="20"/>
                <w:lang w:val="ro-MO"/>
              </w:rPr>
            </w:pPr>
            <w:r w:rsidRPr="008E6176">
              <w:rPr>
                <w:sz w:val="20"/>
                <w:szCs w:val="20"/>
                <w:lang w:val="ro-MO"/>
              </w:rPr>
              <w:t>DAMEP</w:t>
            </w:r>
          </w:p>
          <w:p w:rsidR="006B20B0" w:rsidRPr="008E6176" w:rsidRDefault="006B20B0" w:rsidP="00FC6922">
            <w:pPr>
              <w:jc w:val="center"/>
              <w:rPr>
                <w:sz w:val="20"/>
                <w:szCs w:val="20"/>
                <w:lang w:val="ro-MO"/>
              </w:rPr>
            </w:pPr>
            <w:r w:rsidRPr="008E6176">
              <w:rPr>
                <w:sz w:val="20"/>
                <w:szCs w:val="20"/>
                <w:lang w:val="ro-MO"/>
              </w:rPr>
              <w:t>DGSB</w:t>
            </w:r>
          </w:p>
          <w:p w:rsidR="006B20B0" w:rsidRPr="008E6176" w:rsidRDefault="006B20B0" w:rsidP="00FC6922">
            <w:pPr>
              <w:jc w:val="center"/>
              <w:rPr>
                <w:sz w:val="20"/>
                <w:szCs w:val="20"/>
                <w:lang w:val="ro-MO"/>
              </w:rPr>
            </w:pPr>
            <w:r w:rsidRPr="008E6176">
              <w:rPr>
                <w:sz w:val="20"/>
                <w:szCs w:val="20"/>
                <w:lang w:val="ro-MO"/>
              </w:rPr>
              <w:t>DGPLFV</w:t>
            </w:r>
          </w:p>
          <w:p w:rsidR="006B20B0" w:rsidRPr="008E6176" w:rsidRDefault="006B20B0" w:rsidP="00FC6922">
            <w:pPr>
              <w:jc w:val="center"/>
              <w:rPr>
                <w:sz w:val="20"/>
                <w:szCs w:val="20"/>
                <w:lang w:val="ro-MO"/>
              </w:rPr>
            </w:pPr>
            <w:r w:rsidRPr="008E6176">
              <w:rPr>
                <w:sz w:val="20"/>
                <w:szCs w:val="20"/>
                <w:lang w:val="ro-MO"/>
              </w:rPr>
              <w:t>IFPS</w:t>
            </w:r>
          </w:p>
          <w:p w:rsidR="006B20B0" w:rsidRPr="008E6176" w:rsidRDefault="006B20B0" w:rsidP="00FC6922">
            <w:pPr>
              <w:jc w:val="center"/>
              <w:rPr>
                <w:sz w:val="20"/>
                <w:szCs w:val="20"/>
                <w:lang w:val="ro-MO"/>
              </w:rPr>
            </w:pPr>
            <w:r w:rsidRPr="008E6176">
              <w:rPr>
                <w:sz w:val="20"/>
                <w:szCs w:val="20"/>
                <w:lang w:val="ro-MO"/>
              </w:rPr>
              <w:t>SV</w:t>
            </w:r>
          </w:p>
          <w:p w:rsidR="006B20B0" w:rsidRPr="008E6176" w:rsidRDefault="006B20B0" w:rsidP="00FC6922">
            <w:pPr>
              <w:jc w:val="center"/>
              <w:rPr>
                <w:sz w:val="20"/>
                <w:szCs w:val="20"/>
                <w:lang w:val="ro-MO"/>
              </w:rPr>
            </w:pPr>
            <w:r w:rsidRPr="008E6176">
              <w:rPr>
                <w:sz w:val="20"/>
                <w:szCs w:val="20"/>
                <w:lang w:val="ro-MO"/>
              </w:rPr>
              <w:t>AAP</w:t>
            </w:r>
          </w:p>
          <w:p w:rsidR="006B20B0" w:rsidRPr="008E6176" w:rsidRDefault="006B20B0" w:rsidP="00FC6922">
            <w:pPr>
              <w:jc w:val="center"/>
              <w:rPr>
                <w:sz w:val="20"/>
                <w:szCs w:val="20"/>
                <w:lang w:val="ro-MO"/>
              </w:rPr>
            </w:pPr>
            <w:r w:rsidRPr="008E6176">
              <w:rPr>
                <w:sz w:val="20"/>
                <w:szCs w:val="20"/>
                <w:lang w:val="ro-MO"/>
              </w:rPr>
              <w:t>IF</w:t>
            </w:r>
          </w:p>
          <w:p w:rsidR="006B20B0" w:rsidRPr="008E6176" w:rsidRDefault="006B20B0" w:rsidP="00FC6922">
            <w:pPr>
              <w:jc w:val="center"/>
              <w:rPr>
                <w:sz w:val="20"/>
                <w:szCs w:val="20"/>
                <w:lang w:val="ro-MO"/>
              </w:rPr>
            </w:pPr>
            <w:r w:rsidRPr="008E6176">
              <w:rPr>
                <w:sz w:val="20"/>
                <w:szCs w:val="20"/>
                <w:lang w:val="ro-MO"/>
              </w:rPr>
              <w:t>DGDP</w:t>
            </w:r>
          </w:p>
          <w:p w:rsidR="006B20B0" w:rsidRPr="008E6176" w:rsidRDefault="006B20B0" w:rsidP="00FC6922">
            <w:pPr>
              <w:jc w:val="center"/>
              <w:rPr>
                <w:sz w:val="20"/>
                <w:szCs w:val="20"/>
                <w:lang w:val="ro-MO"/>
              </w:rPr>
            </w:pPr>
          </w:p>
        </w:tc>
        <w:tc>
          <w:tcPr>
            <w:tcW w:w="4772" w:type="dxa"/>
            <w:shd w:val="clear" w:color="auto" w:fill="FFFFFF"/>
          </w:tcPr>
          <w:p w:rsidR="00CD27F4" w:rsidRPr="008E6176" w:rsidRDefault="00CD27F4" w:rsidP="00CD27F4">
            <w:pPr>
              <w:jc w:val="both"/>
              <w:rPr>
                <w:b/>
                <w:i/>
                <w:sz w:val="20"/>
                <w:szCs w:val="20"/>
                <w:lang w:val="ro-MO"/>
              </w:rPr>
            </w:pPr>
            <w:r w:rsidRPr="008E6176">
              <w:rPr>
                <w:b/>
                <w:i/>
                <w:sz w:val="20"/>
                <w:szCs w:val="20"/>
                <w:lang w:val="ro-MO"/>
              </w:rPr>
              <w:t>Activitate realizată</w:t>
            </w:r>
          </w:p>
          <w:p w:rsidR="00CD27F4" w:rsidRPr="008E6176" w:rsidRDefault="00CD27F4" w:rsidP="00CD27F4">
            <w:pPr>
              <w:jc w:val="both"/>
              <w:rPr>
                <w:sz w:val="20"/>
                <w:szCs w:val="20"/>
                <w:lang w:val="ro-MO"/>
              </w:rPr>
            </w:pPr>
            <w:r w:rsidRPr="008E6176">
              <w:rPr>
                <w:b/>
                <w:sz w:val="20"/>
                <w:szCs w:val="20"/>
                <w:lang w:val="ro-MO"/>
              </w:rPr>
              <w:t>Analiza a fost efectuată</w:t>
            </w:r>
            <w:r w:rsidRPr="008E6176">
              <w:rPr>
                <w:sz w:val="20"/>
                <w:szCs w:val="20"/>
                <w:lang w:val="ro-MO"/>
              </w:rPr>
              <w:t xml:space="preserve"> cu suportul experţilor UE, iar proiectul analizei privind administrarea fiscală în Moldova în comparaţie cu practicile UE </w:t>
            </w:r>
            <w:r w:rsidRPr="008E6176">
              <w:rPr>
                <w:b/>
                <w:sz w:val="20"/>
                <w:szCs w:val="20"/>
                <w:lang w:val="ro-MO"/>
              </w:rPr>
              <w:t>a fost prezentat Delegaţiei UE</w:t>
            </w:r>
            <w:r w:rsidRPr="008E6176">
              <w:rPr>
                <w:sz w:val="20"/>
                <w:szCs w:val="20"/>
                <w:lang w:val="ro-MO"/>
              </w:rPr>
              <w:t xml:space="preserve">. </w:t>
            </w:r>
          </w:p>
          <w:p w:rsidR="006B20B0" w:rsidRPr="008E6176" w:rsidRDefault="006B20B0" w:rsidP="00330920">
            <w:pPr>
              <w:jc w:val="both"/>
              <w:rPr>
                <w:b/>
                <w:i/>
                <w:sz w:val="20"/>
                <w:szCs w:val="20"/>
                <w:lang w:val="ro-MO"/>
              </w:rPr>
            </w:pPr>
          </w:p>
        </w:tc>
      </w:tr>
      <w:tr w:rsidR="006B20B0" w:rsidRPr="008715C8" w:rsidTr="0082255F">
        <w:trPr>
          <w:trHeight w:val="266"/>
        </w:trPr>
        <w:tc>
          <w:tcPr>
            <w:tcW w:w="1938" w:type="dxa"/>
            <w:vMerge/>
            <w:shd w:val="clear" w:color="auto" w:fill="auto"/>
          </w:tcPr>
          <w:p w:rsidR="006B20B0" w:rsidRPr="008E6176" w:rsidRDefault="006B20B0" w:rsidP="00330920">
            <w:pPr>
              <w:jc w:val="both"/>
              <w:rPr>
                <w:sz w:val="20"/>
                <w:szCs w:val="20"/>
                <w:lang w:val="ro-MO"/>
              </w:rPr>
            </w:pPr>
          </w:p>
        </w:tc>
        <w:tc>
          <w:tcPr>
            <w:tcW w:w="2268" w:type="dxa"/>
            <w:shd w:val="clear" w:color="auto" w:fill="FFFFFF"/>
          </w:tcPr>
          <w:p w:rsidR="006B20B0" w:rsidRPr="008E6176" w:rsidRDefault="006B20B0" w:rsidP="00FC6922">
            <w:pPr>
              <w:jc w:val="both"/>
              <w:rPr>
                <w:sz w:val="20"/>
                <w:szCs w:val="20"/>
                <w:lang w:val="ro-MO"/>
              </w:rPr>
            </w:pPr>
            <w:r w:rsidRPr="008E6176">
              <w:rPr>
                <w:sz w:val="20"/>
                <w:szCs w:val="20"/>
                <w:lang w:val="ro-MO"/>
              </w:rPr>
              <w:t>3.4.2. Realizarea, în cadrul asisten</w:t>
            </w:r>
            <w:r w:rsidR="00E91B6E" w:rsidRPr="008E6176">
              <w:rPr>
                <w:sz w:val="20"/>
                <w:szCs w:val="20"/>
                <w:lang w:val="ro-MO"/>
              </w:rPr>
              <w:t>ţ</w:t>
            </w:r>
            <w:r w:rsidRPr="008E6176">
              <w:rPr>
                <w:sz w:val="20"/>
                <w:szCs w:val="20"/>
                <w:lang w:val="ro-MO"/>
              </w:rPr>
              <w:t>ei tehnice, a unei analize privind evaluarea relevan</w:t>
            </w:r>
            <w:r w:rsidR="00E91B6E" w:rsidRPr="008E6176">
              <w:rPr>
                <w:sz w:val="20"/>
                <w:szCs w:val="20"/>
                <w:lang w:val="ro-MO"/>
              </w:rPr>
              <w:t>ţ</w:t>
            </w:r>
            <w:r w:rsidRPr="008E6176">
              <w:rPr>
                <w:sz w:val="20"/>
                <w:szCs w:val="20"/>
                <w:lang w:val="ro-MO"/>
              </w:rPr>
              <w:t xml:space="preserve">ei </w:t>
            </w:r>
            <w:r w:rsidR="00E91B6E" w:rsidRPr="008E6176">
              <w:rPr>
                <w:sz w:val="20"/>
                <w:szCs w:val="20"/>
                <w:lang w:val="ro-MO"/>
              </w:rPr>
              <w:t>ş</w:t>
            </w:r>
            <w:r w:rsidRPr="008E6176">
              <w:rPr>
                <w:sz w:val="20"/>
                <w:szCs w:val="20"/>
                <w:lang w:val="ro-MO"/>
              </w:rPr>
              <w:t>i a posibilului design a unui Consiliu Fiscal Independent în contextul Republicii Moldova</w:t>
            </w:r>
          </w:p>
        </w:tc>
        <w:tc>
          <w:tcPr>
            <w:tcW w:w="1465" w:type="dxa"/>
            <w:shd w:val="clear" w:color="auto" w:fill="FFFFFF"/>
          </w:tcPr>
          <w:p w:rsidR="006B20B0" w:rsidRPr="008E6176" w:rsidRDefault="006B20B0" w:rsidP="00FC6922">
            <w:pPr>
              <w:jc w:val="center"/>
              <w:rPr>
                <w:sz w:val="20"/>
                <w:szCs w:val="20"/>
                <w:lang w:val="ro-MO"/>
              </w:rPr>
            </w:pPr>
            <w:r w:rsidRPr="008E6176">
              <w:rPr>
                <w:sz w:val="20"/>
                <w:szCs w:val="20"/>
                <w:lang w:val="ro-MO"/>
              </w:rPr>
              <w:t>Pe parcursul anului</w:t>
            </w:r>
          </w:p>
        </w:tc>
        <w:tc>
          <w:tcPr>
            <w:tcW w:w="2693" w:type="dxa"/>
            <w:shd w:val="clear" w:color="auto" w:fill="FFFFFF"/>
          </w:tcPr>
          <w:p w:rsidR="006B20B0" w:rsidRPr="008E6176" w:rsidRDefault="006B20B0" w:rsidP="00FC6922">
            <w:pPr>
              <w:jc w:val="center"/>
              <w:rPr>
                <w:b/>
                <w:color w:val="000000"/>
                <w:sz w:val="20"/>
                <w:szCs w:val="20"/>
                <w:lang w:val="ro-MO"/>
              </w:rPr>
            </w:pPr>
            <w:r w:rsidRPr="008E6176">
              <w:rPr>
                <w:b/>
                <w:color w:val="000000"/>
                <w:sz w:val="20"/>
                <w:szCs w:val="20"/>
                <w:lang w:val="ro-MO"/>
              </w:rPr>
              <w:t>Risc extern</w:t>
            </w:r>
          </w:p>
          <w:p w:rsidR="006B20B0" w:rsidRPr="008E6176" w:rsidRDefault="006B20B0" w:rsidP="00FC6922">
            <w:pPr>
              <w:autoSpaceDE w:val="0"/>
              <w:autoSpaceDN w:val="0"/>
              <w:adjustRightInd w:val="0"/>
              <w:jc w:val="center"/>
              <w:rPr>
                <w:sz w:val="20"/>
                <w:szCs w:val="20"/>
                <w:lang w:val="ro-MO"/>
              </w:rPr>
            </w:pPr>
            <w:r w:rsidRPr="008E6176">
              <w:rPr>
                <w:sz w:val="20"/>
                <w:szCs w:val="20"/>
                <w:lang w:val="ro-MO"/>
              </w:rPr>
              <w:t>- neangajarea firmei de consultan</w:t>
            </w:r>
            <w:r w:rsidR="00E91B6E" w:rsidRPr="008E6176">
              <w:rPr>
                <w:sz w:val="20"/>
                <w:szCs w:val="20"/>
                <w:lang w:val="ro-MO"/>
              </w:rPr>
              <w:t>ţ</w:t>
            </w:r>
            <w:r w:rsidRPr="008E6176">
              <w:rPr>
                <w:sz w:val="20"/>
                <w:szCs w:val="20"/>
                <w:lang w:val="ro-MO"/>
              </w:rPr>
              <w:t>ă de către Delega</w:t>
            </w:r>
            <w:r w:rsidR="00E91B6E" w:rsidRPr="008E6176">
              <w:rPr>
                <w:sz w:val="20"/>
                <w:szCs w:val="20"/>
                <w:lang w:val="ro-MO"/>
              </w:rPr>
              <w:t>ţ</w:t>
            </w:r>
            <w:r w:rsidRPr="008E6176">
              <w:rPr>
                <w:sz w:val="20"/>
                <w:szCs w:val="20"/>
                <w:lang w:val="ro-MO"/>
              </w:rPr>
              <w:t>ia UE în Moldova;</w:t>
            </w:r>
          </w:p>
          <w:p w:rsidR="006B20B0" w:rsidRPr="008E6176" w:rsidRDefault="006B20B0" w:rsidP="00FC6922">
            <w:pPr>
              <w:autoSpaceDE w:val="0"/>
              <w:autoSpaceDN w:val="0"/>
              <w:adjustRightInd w:val="0"/>
              <w:jc w:val="center"/>
              <w:rPr>
                <w:sz w:val="20"/>
                <w:szCs w:val="20"/>
                <w:lang w:val="ro-MO"/>
              </w:rPr>
            </w:pPr>
            <w:r w:rsidRPr="008E6176">
              <w:rPr>
                <w:sz w:val="20"/>
                <w:szCs w:val="20"/>
                <w:lang w:val="ro-MO"/>
              </w:rPr>
              <w:t>- nerespectarea termenelor-limită de prezentare a informa</w:t>
            </w:r>
            <w:r w:rsidR="00E91B6E" w:rsidRPr="008E6176">
              <w:rPr>
                <w:sz w:val="20"/>
                <w:szCs w:val="20"/>
                <w:lang w:val="ro-MO"/>
              </w:rPr>
              <w:t>ţ</w:t>
            </w:r>
            <w:r w:rsidRPr="008E6176">
              <w:rPr>
                <w:sz w:val="20"/>
                <w:szCs w:val="20"/>
                <w:lang w:val="ro-MO"/>
              </w:rPr>
              <w:t>iilor</w:t>
            </w:r>
          </w:p>
          <w:p w:rsidR="006B20B0" w:rsidRPr="008E6176" w:rsidRDefault="006B20B0" w:rsidP="00FC6922">
            <w:pPr>
              <w:ind w:right="-18"/>
              <w:jc w:val="center"/>
              <w:rPr>
                <w:b/>
                <w:color w:val="000000"/>
                <w:sz w:val="20"/>
                <w:szCs w:val="20"/>
                <w:lang w:val="ro-MO"/>
              </w:rPr>
            </w:pPr>
            <w:r w:rsidRPr="008E6176">
              <w:rPr>
                <w:b/>
                <w:color w:val="000000"/>
                <w:sz w:val="20"/>
                <w:szCs w:val="20"/>
                <w:lang w:val="ro-MO"/>
              </w:rPr>
              <w:t xml:space="preserve">Risc intern </w:t>
            </w:r>
          </w:p>
          <w:p w:rsidR="006B20B0" w:rsidRPr="008E6176" w:rsidRDefault="006B20B0" w:rsidP="00FC6922">
            <w:pPr>
              <w:jc w:val="center"/>
              <w:rPr>
                <w:sz w:val="20"/>
                <w:szCs w:val="20"/>
                <w:lang w:val="ro-MO"/>
              </w:rPr>
            </w:pPr>
            <w:r w:rsidRPr="008E6176">
              <w:rPr>
                <w:sz w:val="20"/>
                <w:szCs w:val="20"/>
                <w:lang w:val="ro-MO"/>
              </w:rPr>
              <w:t>- prezentarea informa</w:t>
            </w:r>
            <w:r w:rsidR="00E91B6E" w:rsidRPr="008E6176">
              <w:rPr>
                <w:sz w:val="20"/>
                <w:szCs w:val="20"/>
                <w:lang w:val="ro-MO"/>
              </w:rPr>
              <w:t>ţ</w:t>
            </w:r>
            <w:r w:rsidRPr="008E6176">
              <w:rPr>
                <w:sz w:val="20"/>
                <w:szCs w:val="20"/>
                <w:lang w:val="ro-MO"/>
              </w:rPr>
              <w:t>iilor  necalitative de către păr</w:t>
            </w:r>
            <w:r w:rsidR="00E91B6E" w:rsidRPr="008E6176">
              <w:rPr>
                <w:sz w:val="20"/>
                <w:szCs w:val="20"/>
                <w:lang w:val="ro-MO"/>
              </w:rPr>
              <w:t>ţ</w:t>
            </w:r>
            <w:r w:rsidRPr="008E6176">
              <w:rPr>
                <w:sz w:val="20"/>
                <w:szCs w:val="20"/>
                <w:lang w:val="ro-MO"/>
              </w:rPr>
              <w:t>ile implicate;</w:t>
            </w:r>
          </w:p>
          <w:p w:rsidR="006B20B0" w:rsidRPr="008E6176" w:rsidRDefault="006B20B0" w:rsidP="00FC6922">
            <w:pPr>
              <w:jc w:val="center"/>
              <w:rPr>
                <w:sz w:val="20"/>
                <w:szCs w:val="20"/>
                <w:lang w:val="ro-MO"/>
              </w:rPr>
            </w:pPr>
            <w:r w:rsidRPr="008E6176">
              <w:rPr>
                <w:sz w:val="20"/>
                <w:szCs w:val="20"/>
                <w:lang w:val="ro-MO"/>
              </w:rPr>
              <w:t>- posibile deficien</w:t>
            </w:r>
            <w:r w:rsidR="00E91B6E" w:rsidRPr="008E6176">
              <w:rPr>
                <w:sz w:val="20"/>
                <w:szCs w:val="20"/>
                <w:lang w:val="ro-MO"/>
              </w:rPr>
              <w:t>ţ</w:t>
            </w:r>
            <w:r w:rsidRPr="008E6176">
              <w:rPr>
                <w:sz w:val="20"/>
                <w:szCs w:val="20"/>
                <w:lang w:val="ro-MO"/>
              </w:rPr>
              <w:t xml:space="preserve">e de comunicare </w:t>
            </w:r>
            <w:r w:rsidR="00E91B6E" w:rsidRPr="008E6176">
              <w:rPr>
                <w:sz w:val="20"/>
                <w:szCs w:val="20"/>
                <w:lang w:val="ro-MO"/>
              </w:rPr>
              <w:t>ş</w:t>
            </w:r>
            <w:r w:rsidRPr="008E6176">
              <w:rPr>
                <w:sz w:val="20"/>
                <w:szCs w:val="20"/>
                <w:lang w:val="ro-MO"/>
              </w:rPr>
              <w:t>i colaborare institu</w:t>
            </w:r>
            <w:r w:rsidR="00E91B6E" w:rsidRPr="008E6176">
              <w:rPr>
                <w:sz w:val="20"/>
                <w:szCs w:val="20"/>
                <w:lang w:val="ro-MO"/>
              </w:rPr>
              <w:t>ţ</w:t>
            </w:r>
            <w:r w:rsidRPr="008E6176">
              <w:rPr>
                <w:sz w:val="20"/>
                <w:szCs w:val="20"/>
                <w:lang w:val="ro-MO"/>
              </w:rPr>
              <w:t>ională</w:t>
            </w:r>
          </w:p>
        </w:tc>
        <w:tc>
          <w:tcPr>
            <w:tcW w:w="1559" w:type="dxa"/>
            <w:shd w:val="clear" w:color="auto" w:fill="FFFFFF"/>
          </w:tcPr>
          <w:p w:rsidR="006B20B0" w:rsidRPr="008E6176" w:rsidRDefault="006B20B0" w:rsidP="00FC6922">
            <w:pPr>
              <w:jc w:val="center"/>
              <w:rPr>
                <w:sz w:val="20"/>
                <w:szCs w:val="20"/>
                <w:lang w:val="ro-MO"/>
              </w:rPr>
            </w:pPr>
            <w:r w:rsidRPr="008E6176">
              <w:rPr>
                <w:sz w:val="20"/>
                <w:szCs w:val="20"/>
                <w:lang w:val="ro-MO"/>
              </w:rPr>
              <w:t>Analiza efectuată;</w:t>
            </w:r>
          </w:p>
          <w:p w:rsidR="006B20B0" w:rsidRPr="008E6176" w:rsidRDefault="006B20B0" w:rsidP="00FC6922">
            <w:pPr>
              <w:jc w:val="center"/>
              <w:rPr>
                <w:sz w:val="20"/>
                <w:szCs w:val="20"/>
                <w:lang w:val="ro-MO"/>
              </w:rPr>
            </w:pPr>
            <w:r w:rsidRPr="008E6176">
              <w:rPr>
                <w:sz w:val="20"/>
                <w:szCs w:val="20"/>
                <w:lang w:val="ro-MO"/>
              </w:rPr>
              <w:t>Informaţie prezentată Guvernului şi publicată pe pagina web</w:t>
            </w:r>
          </w:p>
        </w:tc>
        <w:tc>
          <w:tcPr>
            <w:tcW w:w="1418" w:type="dxa"/>
            <w:shd w:val="clear" w:color="auto" w:fill="FFFFFF"/>
          </w:tcPr>
          <w:p w:rsidR="006B20B0" w:rsidRPr="008E6176" w:rsidRDefault="006B20B0" w:rsidP="00FC6922">
            <w:pPr>
              <w:jc w:val="center"/>
              <w:rPr>
                <w:sz w:val="20"/>
                <w:szCs w:val="20"/>
                <w:lang w:val="ro-MO"/>
              </w:rPr>
            </w:pPr>
            <w:r w:rsidRPr="008E6176">
              <w:rPr>
                <w:sz w:val="20"/>
                <w:szCs w:val="20"/>
                <w:lang w:val="ro-MO"/>
              </w:rPr>
              <w:t>DAMEP</w:t>
            </w:r>
          </w:p>
          <w:p w:rsidR="006B20B0" w:rsidRPr="008E6176" w:rsidRDefault="006B20B0" w:rsidP="00FC6922">
            <w:pPr>
              <w:jc w:val="center"/>
              <w:rPr>
                <w:sz w:val="20"/>
                <w:szCs w:val="20"/>
                <w:lang w:val="ro-MO"/>
              </w:rPr>
            </w:pPr>
            <w:r w:rsidRPr="008E6176">
              <w:rPr>
                <w:sz w:val="20"/>
                <w:szCs w:val="20"/>
                <w:lang w:val="ro-MO"/>
              </w:rPr>
              <w:t>DGSB</w:t>
            </w:r>
          </w:p>
          <w:p w:rsidR="006B20B0" w:rsidRPr="008E6176" w:rsidRDefault="006B20B0" w:rsidP="00FC6922">
            <w:pPr>
              <w:jc w:val="center"/>
              <w:rPr>
                <w:sz w:val="20"/>
                <w:szCs w:val="20"/>
                <w:lang w:val="ro-MO"/>
              </w:rPr>
            </w:pPr>
            <w:r w:rsidRPr="008E6176">
              <w:rPr>
                <w:sz w:val="20"/>
                <w:szCs w:val="20"/>
                <w:lang w:val="ro-MO"/>
              </w:rPr>
              <w:t>DGPLFV</w:t>
            </w:r>
          </w:p>
          <w:p w:rsidR="006B20B0" w:rsidRPr="008E6176" w:rsidRDefault="006B20B0" w:rsidP="00FC6922">
            <w:pPr>
              <w:jc w:val="center"/>
              <w:rPr>
                <w:sz w:val="20"/>
                <w:szCs w:val="20"/>
                <w:lang w:val="ro-MO"/>
              </w:rPr>
            </w:pPr>
            <w:r w:rsidRPr="008E6176">
              <w:rPr>
                <w:sz w:val="20"/>
                <w:szCs w:val="20"/>
                <w:lang w:val="ro-MO"/>
              </w:rPr>
              <w:t>IFPS</w:t>
            </w:r>
          </w:p>
          <w:p w:rsidR="006B20B0" w:rsidRPr="008E6176" w:rsidRDefault="006B20B0" w:rsidP="00FC6922">
            <w:pPr>
              <w:jc w:val="center"/>
              <w:rPr>
                <w:sz w:val="20"/>
                <w:szCs w:val="20"/>
                <w:lang w:val="ro-MO"/>
              </w:rPr>
            </w:pPr>
            <w:r w:rsidRPr="008E6176">
              <w:rPr>
                <w:sz w:val="20"/>
                <w:szCs w:val="20"/>
                <w:lang w:val="ro-MO"/>
              </w:rPr>
              <w:t>SV</w:t>
            </w:r>
          </w:p>
          <w:p w:rsidR="006B20B0" w:rsidRPr="008E6176" w:rsidRDefault="006B20B0" w:rsidP="00FC6922">
            <w:pPr>
              <w:jc w:val="center"/>
              <w:rPr>
                <w:sz w:val="20"/>
                <w:szCs w:val="20"/>
                <w:lang w:val="ro-MO"/>
              </w:rPr>
            </w:pPr>
            <w:r w:rsidRPr="008E6176">
              <w:rPr>
                <w:sz w:val="20"/>
                <w:szCs w:val="20"/>
                <w:lang w:val="ro-MO"/>
              </w:rPr>
              <w:t>AAP</w:t>
            </w:r>
          </w:p>
          <w:p w:rsidR="006B20B0" w:rsidRPr="008E6176" w:rsidRDefault="006B20B0" w:rsidP="00FC6922">
            <w:pPr>
              <w:jc w:val="center"/>
              <w:rPr>
                <w:sz w:val="20"/>
                <w:szCs w:val="20"/>
                <w:lang w:val="ro-MO"/>
              </w:rPr>
            </w:pPr>
            <w:r w:rsidRPr="008E6176">
              <w:rPr>
                <w:sz w:val="20"/>
                <w:szCs w:val="20"/>
                <w:lang w:val="ro-MO"/>
              </w:rPr>
              <w:t>IF</w:t>
            </w:r>
          </w:p>
          <w:p w:rsidR="006B20B0" w:rsidRPr="008E6176" w:rsidRDefault="006B20B0" w:rsidP="00FC6922">
            <w:pPr>
              <w:jc w:val="center"/>
              <w:rPr>
                <w:sz w:val="20"/>
                <w:szCs w:val="20"/>
                <w:lang w:val="ro-MO"/>
              </w:rPr>
            </w:pPr>
            <w:r w:rsidRPr="008E6176">
              <w:rPr>
                <w:sz w:val="20"/>
                <w:szCs w:val="20"/>
                <w:lang w:val="ro-MO"/>
              </w:rPr>
              <w:t>DGDP</w:t>
            </w:r>
          </w:p>
          <w:p w:rsidR="006B20B0" w:rsidRPr="008E6176" w:rsidRDefault="006B20B0" w:rsidP="00FC6922">
            <w:pPr>
              <w:jc w:val="center"/>
              <w:rPr>
                <w:sz w:val="20"/>
                <w:szCs w:val="20"/>
                <w:lang w:val="ro-MO"/>
              </w:rPr>
            </w:pPr>
          </w:p>
        </w:tc>
        <w:tc>
          <w:tcPr>
            <w:tcW w:w="4772" w:type="dxa"/>
            <w:shd w:val="clear" w:color="auto" w:fill="FFFFFF"/>
          </w:tcPr>
          <w:p w:rsidR="0053167D" w:rsidRPr="008E6176" w:rsidRDefault="0053167D" w:rsidP="0053167D">
            <w:pPr>
              <w:jc w:val="both"/>
              <w:rPr>
                <w:b/>
                <w:i/>
                <w:sz w:val="20"/>
                <w:szCs w:val="20"/>
                <w:lang w:val="ro-MO"/>
              </w:rPr>
            </w:pPr>
            <w:r w:rsidRPr="008E6176">
              <w:rPr>
                <w:b/>
                <w:i/>
                <w:sz w:val="20"/>
                <w:szCs w:val="20"/>
                <w:lang w:val="ro-MO"/>
              </w:rPr>
              <w:t xml:space="preserve">Activitate </w:t>
            </w:r>
            <w:r w:rsidR="00B43B7C" w:rsidRPr="008E6176">
              <w:rPr>
                <w:b/>
                <w:i/>
                <w:sz w:val="20"/>
                <w:szCs w:val="20"/>
                <w:lang w:val="ro-MO"/>
              </w:rPr>
              <w:t>realizată</w:t>
            </w:r>
          </w:p>
          <w:p w:rsidR="006B20B0" w:rsidRPr="008E6176" w:rsidRDefault="0053167D" w:rsidP="0053167D">
            <w:pPr>
              <w:jc w:val="both"/>
              <w:rPr>
                <w:i/>
                <w:sz w:val="20"/>
                <w:szCs w:val="20"/>
                <w:lang w:val="ro-MO"/>
              </w:rPr>
            </w:pPr>
            <w:r w:rsidRPr="008E6176">
              <w:rPr>
                <w:b/>
                <w:sz w:val="20"/>
                <w:szCs w:val="20"/>
                <w:lang w:val="ro-MO"/>
              </w:rPr>
              <w:t>Analiza a fost efectuată</w:t>
            </w:r>
            <w:r w:rsidRPr="008E6176">
              <w:rPr>
                <w:sz w:val="20"/>
                <w:szCs w:val="20"/>
                <w:lang w:val="ro-MO"/>
              </w:rPr>
              <w:t xml:space="preserve"> cu suportul experţilor UE, iar proiectul analizei a fost prezentat Delegaţiei UE şi </w:t>
            </w:r>
            <w:r w:rsidRPr="008E6176">
              <w:rPr>
                <w:b/>
                <w:sz w:val="20"/>
                <w:szCs w:val="20"/>
                <w:lang w:val="ro-MO"/>
              </w:rPr>
              <w:t>plasat pe pagina web</w:t>
            </w:r>
            <w:r w:rsidRPr="008E6176">
              <w:rPr>
                <w:sz w:val="20"/>
                <w:szCs w:val="20"/>
                <w:lang w:val="ro-MO"/>
              </w:rPr>
              <w:t xml:space="preserve"> a Ministerului Finanţelor.</w:t>
            </w:r>
          </w:p>
        </w:tc>
      </w:tr>
      <w:tr w:rsidR="006B20B0" w:rsidRPr="008715C8" w:rsidTr="0082255F">
        <w:trPr>
          <w:trHeight w:val="1115"/>
        </w:trPr>
        <w:tc>
          <w:tcPr>
            <w:tcW w:w="1938" w:type="dxa"/>
            <w:vMerge/>
            <w:shd w:val="clear" w:color="auto" w:fill="auto"/>
          </w:tcPr>
          <w:p w:rsidR="006B20B0" w:rsidRPr="008E6176" w:rsidRDefault="006B20B0" w:rsidP="00330920">
            <w:pPr>
              <w:jc w:val="both"/>
              <w:rPr>
                <w:sz w:val="20"/>
                <w:szCs w:val="20"/>
                <w:lang w:val="ro-MO"/>
              </w:rPr>
            </w:pPr>
          </w:p>
        </w:tc>
        <w:tc>
          <w:tcPr>
            <w:tcW w:w="2268" w:type="dxa"/>
            <w:shd w:val="clear" w:color="auto" w:fill="FFFFFF"/>
          </w:tcPr>
          <w:p w:rsidR="006B20B0" w:rsidRPr="008E6176" w:rsidRDefault="006B20B0" w:rsidP="00330920">
            <w:pPr>
              <w:jc w:val="both"/>
              <w:rPr>
                <w:strike/>
                <w:sz w:val="20"/>
                <w:szCs w:val="20"/>
                <w:lang w:val="ro-MO"/>
              </w:rPr>
            </w:pPr>
            <w:r w:rsidRPr="008E6176">
              <w:rPr>
                <w:color w:val="000000"/>
                <w:sz w:val="20"/>
                <w:szCs w:val="20"/>
                <w:lang w:val="ro-MO"/>
              </w:rPr>
              <w:t>3.4.3. Crearea Consiliului pentru Standarde de evidenţă contabilă în sectorul public</w:t>
            </w:r>
          </w:p>
        </w:tc>
        <w:tc>
          <w:tcPr>
            <w:tcW w:w="1465" w:type="dxa"/>
            <w:shd w:val="clear" w:color="auto" w:fill="FFFFFF"/>
          </w:tcPr>
          <w:p w:rsidR="006B20B0" w:rsidRPr="008E6176" w:rsidRDefault="006B20B0" w:rsidP="00330920">
            <w:pPr>
              <w:jc w:val="center"/>
              <w:rPr>
                <w:strike/>
                <w:sz w:val="20"/>
                <w:szCs w:val="20"/>
                <w:lang w:val="ro-MO"/>
              </w:rPr>
            </w:pPr>
            <w:r w:rsidRPr="008E6176">
              <w:rPr>
                <w:sz w:val="20"/>
                <w:szCs w:val="20"/>
                <w:lang w:val="ro-MO"/>
              </w:rPr>
              <w:t>Pe parcursul anului</w:t>
            </w:r>
          </w:p>
        </w:tc>
        <w:tc>
          <w:tcPr>
            <w:tcW w:w="2693" w:type="dxa"/>
            <w:shd w:val="clear" w:color="auto" w:fill="FFFFFF"/>
          </w:tcPr>
          <w:p w:rsidR="006B20B0" w:rsidRPr="008E6176" w:rsidRDefault="006B20B0" w:rsidP="00330920">
            <w:pPr>
              <w:jc w:val="center"/>
              <w:rPr>
                <w:b/>
                <w:color w:val="000000"/>
                <w:sz w:val="20"/>
                <w:szCs w:val="20"/>
                <w:lang w:val="ro-MO"/>
              </w:rPr>
            </w:pPr>
            <w:r w:rsidRPr="008E6176">
              <w:rPr>
                <w:b/>
                <w:color w:val="000000"/>
                <w:sz w:val="20"/>
                <w:szCs w:val="20"/>
                <w:lang w:val="ro-MO"/>
              </w:rPr>
              <w:t>Risc intern</w:t>
            </w:r>
          </w:p>
          <w:p w:rsidR="006B20B0" w:rsidRPr="008E6176" w:rsidRDefault="006B20B0" w:rsidP="00330920">
            <w:pPr>
              <w:jc w:val="center"/>
              <w:rPr>
                <w:color w:val="000000"/>
                <w:sz w:val="20"/>
                <w:szCs w:val="20"/>
                <w:lang w:val="ro-MO"/>
              </w:rPr>
            </w:pPr>
            <w:r w:rsidRPr="008E6176">
              <w:rPr>
                <w:color w:val="000000"/>
                <w:sz w:val="20"/>
                <w:szCs w:val="20"/>
                <w:lang w:val="ro-MO"/>
              </w:rPr>
              <w:t>- neincluderea în activitatea Consiliului a persoanelor competente şi lipsa experienţei în domeniu a acestora</w:t>
            </w:r>
          </w:p>
        </w:tc>
        <w:tc>
          <w:tcPr>
            <w:tcW w:w="1559" w:type="dxa"/>
            <w:shd w:val="clear" w:color="auto" w:fill="FFFFFF"/>
          </w:tcPr>
          <w:p w:rsidR="006B20B0" w:rsidRPr="008E6176" w:rsidRDefault="006B20B0" w:rsidP="00330920">
            <w:pPr>
              <w:jc w:val="center"/>
              <w:rPr>
                <w:color w:val="000000"/>
                <w:sz w:val="20"/>
                <w:szCs w:val="20"/>
                <w:lang w:val="ro-MO"/>
              </w:rPr>
            </w:pPr>
            <w:r w:rsidRPr="008E6176">
              <w:rPr>
                <w:color w:val="000000"/>
                <w:sz w:val="20"/>
                <w:szCs w:val="20"/>
                <w:lang w:val="ro-MO"/>
              </w:rPr>
              <w:t xml:space="preserve">Ordin aprobat </w:t>
            </w:r>
          </w:p>
          <w:p w:rsidR="006B20B0" w:rsidRPr="008E6176" w:rsidRDefault="006B20B0" w:rsidP="00330920">
            <w:pPr>
              <w:jc w:val="center"/>
              <w:rPr>
                <w:color w:val="000000"/>
                <w:sz w:val="20"/>
                <w:szCs w:val="20"/>
                <w:lang w:val="ro-MO"/>
              </w:rPr>
            </w:pPr>
            <w:r w:rsidRPr="008E6176">
              <w:rPr>
                <w:color w:val="000000"/>
                <w:sz w:val="20"/>
                <w:szCs w:val="20"/>
                <w:lang w:val="ro-MO"/>
              </w:rPr>
              <w:t>Consiliu creat</w:t>
            </w:r>
          </w:p>
          <w:p w:rsidR="006B20B0" w:rsidRPr="008E6176" w:rsidRDefault="006B20B0" w:rsidP="00330920">
            <w:pPr>
              <w:jc w:val="center"/>
              <w:rPr>
                <w:strike/>
                <w:sz w:val="20"/>
                <w:szCs w:val="20"/>
                <w:lang w:val="ro-MO"/>
              </w:rPr>
            </w:pPr>
          </w:p>
        </w:tc>
        <w:tc>
          <w:tcPr>
            <w:tcW w:w="1418" w:type="dxa"/>
            <w:shd w:val="clear" w:color="auto" w:fill="FFFFFF"/>
          </w:tcPr>
          <w:p w:rsidR="006B20B0" w:rsidRPr="008E6176" w:rsidRDefault="006B20B0" w:rsidP="00330920">
            <w:pPr>
              <w:jc w:val="center"/>
              <w:rPr>
                <w:strike/>
                <w:sz w:val="20"/>
                <w:szCs w:val="20"/>
                <w:lang w:val="ro-MO"/>
              </w:rPr>
            </w:pPr>
            <w:r w:rsidRPr="008E6176">
              <w:rPr>
                <w:sz w:val="20"/>
                <w:szCs w:val="20"/>
                <w:lang w:val="ro-MO"/>
              </w:rPr>
              <w:t>DGTS</w:t>
            </w:r>
          </w:p>
        </w:tc>
        <w:tc>
          <w:tcPr>
            <w:tcW w:w="4772" w:type="dxa"/>
            <w:shd w:val="clear" w:color="auto" w:fill="FFFFFF"/>
          </w:tcPr>
          <w:p w:rsidR="006B20B0" w:rsidRPr="008E6176" w:rsidRDefault="006B20B0" w:rsidP="00330920">
            <w:pPr>
              <w:jc w:val="both"/>
              <w:rPr>
                <w:b/>
                <w:i/>
                <w:sz w:val="20"/>
                <w:szCs w:val="20"/>
                <w:lang w:val="ro-MO"/>
              </w:rPr>
            </w:pPr>
            <w:r w:rsidRPr="008E6176">
              <w:rPr>
                <w:b/>
                <w:i/>
                <w:sz w:val="20"/>
                <w:szCs w:val="20"/>
                <w:lang w:val="ro-MO"/>
              </w:rPr>
              <w:t xml:space="preserve">Activitate </w:t>
            </w:r>
            <w:r w:rsidR="008E6017" w:rsidRPr="008E6176">
              <w:rPr>
                <w:b/>
                <w:i/>
                <w:sz w:val="20"/>
                <w:szCs w:val="20"/>
                <w:lang w:val="ro-MO"/>
              </w:rPr>
              <w:t>realizată</w:t>
            </w:r>
          </w:p>
          <w:p w:rsidR="00FB559C" w:rsidRPr="004600C5" w:rsidRDefault="008E6017" w:rsidP="00330920">
            <w:pPr>
              <w:jc w:val="both"/>
              <w:rPr>
                <w:color w:val="000000"/>
                <w:sz w:val="20"/>
                <w:szCs w:val="20"/>
                <w:lang w:val="ro-MO"/>
              </w:rPr>
            </w:pPr>
            <w:r w:rsidRPr="008E6176">
              <w:rPr>
                <w:sz w:val="20"/>
                <w:szCs w:val="20"/>
                <w:lang w:val="ro-MO"/>
              </w:rPr>
              <w:t xml:space="preserve">Prin </w:t>
            </w:r>
            <w:r w:rsidRPr="008E6176">
              <w:rPr>
                <w:b/>
                <w:sz w:val="20"/>
                <w:szCs w:val="20"/>
                <w:lang w:val="ro-MO"/>
              </w:rPr>
              <w:t>Ordinului ministrului finanţelor nr. 202 din 17.12.2015 a fost aprobat</w:t>
            </w:r>
            <w:r w:rsidR="008079D7">
              <w:rPr>
                <w:b/>
                <w:sz w:val="20"/>
                <w:szCs w:val="20"/>
                <w:lang w:val="ro-MO"/>
              </w:rPr>
              <w:t xml:space="preserve">ă </w:t>
            </w:r>
            <w:r w:rsidR="008079D7">
              <w:rPr>
                <w:sz w:val="20"/>
                <w:szCs w:val="20"/>
                <w:lang w:val="ro-MO"/>
              </w:rPr>
              <w:t>componenţa</w:t>
            </w:r>
            <w:r w:rsidRPr="008E6176">
              <w:rPr>
                <w:sz w:val="20"/>
                <w:szCs w:val="20"/>
                <w:lang w:val="ro-MO"/>
              </w:rPr>
              <w:t xml:space="preserve"> Consiliul</w:t>
            </w:r>
            <w:r w:rsidR="008079D7">
              <w:rPr>
                <w:sz w:val="20"/>
                <w:szCs w:val="20"/>
                <w:lang w:val="ro-MO"/>
              </w:rPr>
              <w:t>ui</w:t>
            </w:r>
            <w:r w:rsidRPr="008E6176">
              <w:rPr>
                <w:sz w:val="20"/>
                <w:szCs w:val="20"/>
                <w:lang w:val="ro-MO"/>
              </w:rPr>
              <w:t xml:space="preserve"> pentru  Standardele de evidenţă contabilă în sectorul public şi Regulamentul cu privire la activitatea acestuia</w:t>
            </w:r>
            <w:r w:rsidRPr="008E6176">
              <w:rPr>
                <w:color w:val="000000"/>
                <w:sz w:val="20"/>
                <w:szCs w:val="20"/>
                <w:lang w:val="ro-MO"/>
              </w:rPr>
              <w:t>.</w:t>
            </w:r>
          </w:p>
        </w:tc>
      </w:tr>
      <w:tr w:rsidR="006B20B0" w:rsidRPr="008715C8" w:rsidTr="0082255F">
        <w:tc>
          <w:tcPr>
            <w:tcW w:w="1938" w:type="dxa"/>
            <w:vMerge/>
            <w:tcBorders>
              <w:bottom w:val="single" w:sz="4" w:space="0" w:color="auto"/>
            </w:tcBorders>
            <w:shd w:val="clear" w:color="auto" w:fill="auto"/>
          </w:tcPr>
          <w:p w:rsidR="006B20B0" w:rsidRPr="008E6176" w:rsidRDefault="006B20B0" w:rsidP="00330920">
            <w:pPr>
              <w:shd w:val="clear" w:color="auto" w:fill="FFFFFF"/>
              <w:jc w:val="both"/>
              <w:rPr>
                <w:sz w:val="20"/>
                <w:szCs w:val="20"/>
                <w:lang w:val="ro-MO"/>
              </w:rPr>
            </w:pPr>
          </w:p>
        </w:tc>
        <w:tc>
          <w:tcPr>
            <w:tcW w:w="2268" w:type="dxa"/>
            <w:tcBorders>
              <w:bottom w:val="single" w:sz="4" w:space="0" w:color="auto"/>
            </w:tcBorders>
            <w:shd w:val="clear" w:color="auto" w:fill="FFFFFF"/>
          </w:tcPr>
          <w:p w:rsidR="006B20B0" w:rsidRPr="008E6176" w:rsidRDefault="006B20B0" w:rsidP="00330920">
            <w:pPr>
              <w:jc w:val="both"/>
              <w:rPr>
                <w:sz w:val="20"/>
                <w:szCs w:val="20"/>
                <w:lang w:val="ro-MO"/>
              </w:rPr>
            </w:pPr>
            <w:r w:rsidRPr="008E6176">
              <w:rPr>
                <w:color w:val="000000"/>
                <w:sz w:val="20"/>
                <w:szCs w:val="20"/>
                <w:lang w:val="ro-MO"/>
              </w:rPr>
              <w:t>3.4.4. Elaborarea studiului privind analiza discrepanţelor dintre metodologiile de contabilitate şi raportare ale sectorului public naţional şi standardele internaţionale</w:t>
            </w: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FFFFFF"/>
          </w:tcPr>
          <w:p w:rsidR="006B20B0" w:rsidRPr="008E6176" w:rsidRDefault="006B20B0" w:rsidP="00330920">
            <w:pPr>
              <w:jc w:val="center"/>
              <w:rPr>
                <w:b/>
                <w:color w:val="000000"/>
                <w:sz w:val="20"/>
                <w:szCs w:val="20"/>
                <w:lang w:val="ro-MO"/>
              </w:rPr>
            </w:pPr>
            <w:r w:rsidRPr="008E6176">
              <w:rPr>
                <w:b/>
                <w:color w:val="000000"/>
                <w:sz w:val="20"/>
                <w:szCs w:val="20"/>
                <w:lang w:val="ro-MO"/>
              </w:rPr>
              <w:t>Risc intern</w:t>
            </w:r>
          </w:p>
          <w:p w:rsidR="006B20B0" w:rsidRPr="008E6176" w:rsidRDefault="006B20B0" w:rsidP="00330920">
            <w:pPr>
              <w:autoSpaceDE w:val="0"/>
              <w:autoSpaceDN w:val="0"/>
              <w:adjustRightInd w:val="0"/>
              <w:jc w:val="center"/>
              <w:rPr>
                <w:sz w:val="20"/>
                <w:szCs w:val="20"/>
                <w:lang w:val="ro-MO"/>
              </w:rPr>
            </w:pPr>
            <w:r w:rsidRPr="008E6176">
              <w:rPr>
                <w:sz w:val="20"/>
                <w:szCs w:val="20"/>
                <w:lang w:val="ro-MO"/>
              </w:rPr>
              <w:t>- nerespectarea termenelor-limită de prezentare a informaţiilor;</w:t>
            </w:r>
          </w:p>
          <w:p w:rsidR="006B20B0" w:rsidRPr="008E6176" w:rsidRDefault="006B20B0" w:rsidP="00330920">
            <w:pPr>
              <w:jc w:val="center"/>
              <w:rPr>
                <w:b/>
                <w:color w:val="000000"/>
                <w:sz w:val="20"/>
                <w:szCs w:val="20"/>
                <w:lang w:val="ro-MO"/>
              </w:rPr>
            </w:pPr>
            <w:r w:rsidRPr="008E6176">
              <w:rPr>
                <w:sz w:val="20"/>
                <w:szCs w:val="20"/>
                <w:lang w:val="ro-MO"/>
              </w:rPr>
              <w:t>- prezentarea informaţiilor  necalitative de către părţile implicate</w:t>
            </w:r>
            <w:r w:rsidRPr="008E6176">
              <w:rPr>
                <w:color w:val="000000"/>
                <w:sz w:val="20"/>
                <w:szCs w:val="20"/>
                <w:lang w:val="ro-MO"/>
              </w:rPr>
              <w:t xml:space="preserve"> </w:t>
            </w:r>
          </w:p>
        </w:tc>
        <w:tc>
          <w:tcPr>
            <w:tcW w:w="1559" w:type="dxa"/>
            <w:tcBorders>
              <w:bottom w:val="single" w:sz="4" w:space="0" w:color="auto"/>
            </w:tcBorders>
            <w:shd w:val="clear" w:color="auto" w:fill="auto"/>
          </w:tcPr>
          <w:p w:rsidR="006B20B0" w:rsidRPr="008E6176" w:rsidRDefault="006B20B0" w:rsidP="00330920">
            <w:pPr>
              <w:jc w:val="center"/>
              <w:rPr>
                <w:sz w:val="20"/>
                <w:szCs w:val="20"/>
                <w:lang w:val="ro-MO"/>
              </w:rPr>
            </w:pPr>
            <w:r w:rsidRPr="008E6176">
              <w:rPr>
                <w:color w:val="000000"/>
                <w:sz w:val="20"/>
                <w:szCs w:val="20"/>
                <w:lang w:val="ro-MO"/>
              </w:rPr>
              <w:t>Studiu elaborat</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DGTS</w:t>
            </w:r>
          </w:p>
        </w:tc>
        <w:tc>
          <w:tcPr>
            <w:tcW w:w="4772" w:type="dxa"/>
            <w:tcBorders>
              <w:bottom w:val="single" w:sz="4" w:space="0" w:color="auto"/>
            </w:tcBorders>
            <w:shd w:val="clear" w:color="auto" w:fill="FFFFFF"/>
          </w:tcPr>
          <w:p w:rsidR="006B20B0" w:rsidRPr="008E6176" w:rsidRDefault="006B20B0" w:rsidP="00330920">
            <w:pPr>
              <w:jc w:val="both"/>
              <w:rPr>
                <w:b/>
                <w:i/>
                <w:sz w:val="20"/>
                <w:szCs w:val="20"/>
                <w:lang w:val="ro-MO"/>
              </w:rPr>
            </w:pPr>
            <w:r w:rsidRPr="008E6176">
              <w:rPr>
                <w:b/>
                <w:i/>
                <w:sz w:val="20"/>
                <w:szCs w:val="20"/>
                <w:lang w:val="ro-MO"/>
              </w:rPr>
              <w:t xml:space="preserve">Activitate </w:t>
            </w:r>
            <w:r w:rsidR="00F8682F" w:rsidRPr="008E6176">
              <w:rPr>
                <w:b/>
                <w:i/>
                <w:sz w:val="20"/>
                <w:szCs w:val="20"/>
                <w:lang w:val="ro-MO"/>
              </w:rPr>
              <w:t>realizată</w:t>
            </w:r>
          </w:p>
          <w:p w:rsidR="006B20B0" w:rsidRPr="008E6176" w:rsidRDefault="00F8682F" w:rsidP="00F8682F">
            <w:pPr>
              <w:jc w:val="both"/>
              <w:rPr>
                <w:sz w:val="20"/>
                <w:szCs w:val="20"/>
                <w:lang w:val="ro-MO"/>
              </w:rPr>
            </w:pPr>
            <w:r w:rsidRPr="008E6176">
              <w:rPr>
                <w:b/>
                <w:sz w:val="20"/>
                <w:szCs w:val="20"/>
                <w:lang w:val="ro-MO"/>
              </w:rPr>
              <w:t>Studiul</w:t>
            </w:r>
            <w:r w:rsidR="006B20B0" w:rsidRPr="008E6176">
              <w:rPr>
                <w:sz w:val="20"/>
                <w:szCs w:val="20"/>
                <w:lang w:val="ro-MO"/>
              </w:rPr>
              <w:t xml:space="preserve"> privind analiza discrepanţelor dintre metodologiile de contabilitate şi raportare </w:t>
            </w:r>
            <w:r w:rsidR="006B20B0" w:rsidRPr="008E6176">
              <w:rPr>
                <w:color w:val="000000"/>
                <w:sz w:val="20"/>
                <w:szCs w:val="20"/>
                <w:lang w:val="ro-MO"/>
              </w:rPr>
              <w:t xml:space="preserve">ale sectorului public naţional şi standardele internaţionale </w:t>
            </w:r>
            <w:r w:rsidRPr="008E6176">
              <w:rPr>
                <w:b/>
                <w:color w:val="000000"/>
                <w:sz w:val="20"/>
                <w:szCs w:val="20"/>
                <w:lang w:val="ro-MO"/>
              </w:rPr>
              <w:t>a fost elaborat</w:t>
            </w:r>
            <w:r w:rsidRPr="008E6176">
              <w:rPr>
                <w:color w:val="000000"/>
                <w:sz w:val="20"/>
                <w:szCs w:val="20"/>
                <w:lang w:val="ro-MO"/>
              </w:rPr>
              <w:t xml:space="preserve"> şi urmează a fi prezentat spre examinare membrilor Consiliului pentru </w:t>
            </w:r>
            <w:r w:rsidRPr="008E6176">
              <w:rPr>
                <w:sz w:val="20"/>
                <w:szCs w:val="20"/>
                <w:lang w:val="ro-MO"/>
              </w:rPr>
              <w:t>Standardele de evidenţă contabilă în sectorul public.</w:t>
            </w:r>
          </w:p>
        </w:tc>
      </w:tr>
      <w:tr w:rsidR="006B20B0" w:rsidRPr="008715C8" w:rsidTr="0082255F">
        <w:tc>
          <w:tcPr>
            <w:tcW w:w="1938" w:type="dxa"/>
            <w:tcBorders>
              <w:bottom w:val="single" w:sz="4" w:space="0" w:color="auto"/>
            </w:tcBorders>
            <w:shd w:val="clear" w:color="auto" w:fill="auto"/>
          </w:tcPr>
          <w:p w:rsidR="006B20B0" w:rsidRPr="008E6176" w:rsidRDefault="006B20B0" w:rsidP="00330920">
            <w:pPr>
              <w:shd w:val="clear" w:color="auto" w:fill="FFFFFF"/>
              <w:jc w:val="both"/>
              <w:rPr>
                <w:sz w:val="20"/>
                <w:szCs w:val="20"/>
                <w:lang w:val="ro-MO"/>
              </w:rPr>
            </w:pPr>
            <w:r w:rsidRPr="008E6176">
              <w:rPr>
                <w:sz w:val="20"/>
                <w:szCs w:val="20"/>
                <w:lang w:val="ro-MO"/>
              </w:rPr>
              <w:t>3.5. Asigurarea restituirii valorilor bunurilor prin achitarea de compensaţii persoanelor supuse represiunilor politice în conformitate cu legea bugetară anuală</w:t>
            </w:r>
          </w:p>
        </w:tc>
        <w:tc>
          <w:tcPr>
            <w:tcW w:w="2268" w:type="dxa"/>
            <w:tcBorders>
              <w:bottom w:val="single" w:sz="4" w:space="0" w:color="auto"/>
            </w:tcBorders>
            <w:shd w:val="clear" w:color="auto" w:fill="FFFFFF"/>
          </w:tcPr>
          <w:p w:rsidR="006B20B0" w:rsidRPr="008E6176" w:rsidRDefault="006B20B0" w:rsidP="00330920">
            <w:pPr>
              <w:jc w:val="both"/>
              <w:rPr>
                <w:sz w:val="20"/>
                <w:szCs w:val="20"/>
                <w:lang w:val="ro-MO"/>
              </w:rPr>
            </w:pP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FFFFFF"/>
          </w:tcPr>
          <w:p w:rsidR="006B20B0" w:rsidRPr="008E6176" w:rsidRDefault="006B20B0" w:rsidP="00330920">
            <w:pPr>
              <w:jc w:val="center"/>
              <w:rPr>
                <w:b/>
                <w:sz w:val="20"/>
                <w:szCs w:val="20"/>
                <w:lang w:val="ro-MO"/>
              </w:rPr>
            </w:pPr>
            <w:r w:rsidRPr="008E6176">
              <w:rPr>
                <w:b/>
                <w:sz w:val="20"/>
                <w:szCs w:val="20"/>
                <w:lang w:val="ro-MO"/>
              </w:rPr>
              <w:t>Risc extern</w:t>
            </w:r>
          </w:p>
          <w:p w:rsidR="006B20B0" w:rsidRPr="008E6176" w:rsidRDefault="006B20B0" w:rsidP="00330920">
            <w:pPr>
              <w:jc w:val="center"/>
              <w:rPr>
                <w:b/>
                <w:color w:val="000000"/>
                <w:sz w:val="20"/>
                <w:szCs w:val="20"/>
                <w:lang w:val="ro-MO"/>
              </w:rPr>
            </w:pPr>
            <w:r w:rsidRPr="008E6176">
              <w:rPr>
                <w:sz w:val="20"/>
                <w:szCs w:val="20"/>
                <w:lang w:val="ro-MO"/>
              </w:rPr>
              <w:t xml:space="preserve">- neprezentarea deciziilor calitative comisiilor speciale teritoriale </w:t>
            </w: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Proiecte elaborate şi prezentate Guvernului;</w:t>
            </w:r>
          </w:p>
          <w:p w:rsidR="006B20B0" w:rsidRPr="008E6176" w:rsidRDefault="006B20B0" w:rsidP="00330920">
            <w:pPr>
              <w:jc w:val="center"/>
              <w:rPr>
                <w:sz w:val="20"/>
                <w:szCs w:val="20"/>
                <w:lang w:val="ro-MO"/>
              </w:rPr>
            </w:pPr>
            <w:r w:rsidRPr="008E6176">
              <w:rPr>
                <w:sz w:val="20"/>
                <w:szCs w:val="20"/>
                <w:lang w:val="ro-MO"/>
              </w:rPr>
              <w:t>Suma mijloacelor financiare alocate</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DFOSPS</w:t>
            </w:r>
          </w:p>
        </w:tc>
        <w:tc>
          <w:tcPr>
            <w:tcW w:w="4772" w:type="dxa"/>
            <w:tcBorders>
              <w:bottom w:val="single" w:sz="4" w:space="0" w:color="auto"/>
            </w:tcBorders>
            <w:shd w:val="clear" w:color="auto" w:fill="FFFFFF"/>
          </w:tcPr>
          <w:p w:rsidR="006B20B0" w:rsidRPr="008E6176" w:rsidRDefault="006B20B0" w:rsidP="00330920">
            <w:pPr>
              <w:jc w:val="both"/>
              <w:rPr>
                <w:b/>
                <w:i/>
                <w:color w:val="000000"/>
                <w:sz w:val="20"/>
                <w:szCs w:val="20"/>
                <w:lang w:val="ro-MO"/>
              </w:rPr>
            </w:pPr>
            <w:r w:rsidRPr="008E6176">
              <w:rPr>
                <w:b/>
                <w:i/>
                <w:color w:val="000000"/>
                <w:sz w:val="20"/>
                <w:szCs w:val="20"/>
                <w:lang w:val="ro-MO"/>
              </w:rPr>
              <w:t xml:space="preserve">Activitate </w:t>
            </w:r>
            <w:r w:rsidR="00C05983" w:rsidRPr="008E6176">
              <w:rPr>
                <w:b/>
                <w:i/>
                <w:sz w:val="20"/>
                <w:szCs w:val="20"/>
                <w:lang w:val="ro-MO"/>
              </w:rPr>
              <w:t>realizată</w:t>
            </w:r>
          </w:p>
          <w:p w:rsidR="006B20B0" w:rsidRPr="008E6176" w:rsidRDefault="0003338F" w:rsidP="00330920">
            <w:pPr>
              <w:jc w:val="both"/>
              <w:rPr>
                <w:sz w:val="20"/>
                <w:szCs w:val="20"/>
                <w:lang w:val="ro-MO"/>
              </w:rPr>
            </w:pPr>
            <w:r w:rsidRPr="008E6176">
              <w:rPr>
                <w:sz w:val="20"/>
                <w:szCs w:val="20"/>
                <w:lang w:val="ro-MO"/>
              </w:rPr>
              <w:t>P</w:t>
            </w:r>
            <w:r w:rsidR="006B20B0" w:rsidRPr="008E6176">
              <w:rPr>
                <w:sz w:val="20"/>
                <w:szCs w:val="20"/>
                <w:lang w:val="ro-MO"/>
              </w:rPr>
              <w:t>e parcursul anului 2015</w:t>
            </w:r>
            <w:r w:rsidRPr="008E6176">
              <w:rPr>
                <w:sz w:val="20"/>
                <w:szCs w:val="20"/>
                <w:lang w:val="ro-MO"/>
              </w:rPr>
              <w:t xml:space="preserve"> </w:t>
            </w:r>
            <w:r w:rsidRPr="008E6176">
              <w:rPr>
                <w:b/>
                <w:sz w:val="20"/>
                <w:szCs w:val="20"/>
                <w:lang w:val="ro-MO"/>
              </w:rPr>
              <w:t>au fost elaborate şi aprobate</w:t>
            </w:r>
            <w:r w:rsidR="006B20B0" w:rsidRPr="008E6176">
              <w:rPr>
                <w:sz w:val="20"/>
                <w:szCs w:val="20"/>
                <w:lang w:val="ro-MO"/>
              </w:rPr>
              <w:t>:</w:t>
            </w:r>
          </w:p>
          <w:p w:rsidR="006B20B0" w:rsidRPr="008E6176" w:rsidRDefault="006B20B0" w:rsidP="00330920">
            <w:pPr>
              <w:numPr>
                <w:ilvl w:val="0"/>
                <w:numId w:val="4"/>
              </w:numPr>
              <w:ind w:left="176" w:hanging="176"/>
              <w:jc w:val="both"/>
              <w:rPr>
                <w:sz w:val="20"/>
                <w:szCs w:val="20"/>
                <w:lang w:val="ro-MO"/>
              </w:rPr>
            </w:pPr>
            <w:r w:rsidRPr="008E6176">
              <w:rPr>
                <w:sz w:val="20"/>
                <w:szCs w:val="20"/>
                <w:lang w:val="ro-MO"/>
              </w:rPr>
              <w:t xml:space="preserve">Hotărîrea Guvernului nr. 378 din 16.06.2015 „Cu privire la alocarea mijloacelor financiare” </w:t>
            </w:r>
            <w:r w:rsidRPr="008E6176">
              <w:rPr>
                <w:b/>
                <w:sz w:val="20"/>
                <w:szCs w:val="20"/>
                <w:lang w:val="ro-MO"/>
              </w:rPr>
              <w:t>în sumă de 16695,9 mii lei</w:t>
            </w:r>
            <w:r w:rsidRPr="008E6176">
              <w:rPr>
                <w:sz w:val="20"/>
                <w:szCs w:val="20"/>
                <w:lang w:val="ro-MO"/>
              </w:rPr>
              <w:t xml:space="preserve"> pentru 164 de beneficiari din 24 UAT, iar ulterior au fost elaborate adeverinţe – înştiinţări corespunzătoare cu efectuarea ulterioară a transferurilor necesare către UAT în sumă de 16563,5 mii lei;</w:t>
            </w:r>
          </w:p>
          <w:p w:rsidR="006B20B0" w:rsidRPr="008E6176" w:rsidRDefault="006B20B0" w:rsidP="00330920">
            <w:pPr>
              <w:numPr>
                <w:ilvl w:val="0"/>
                <w:numId w:val="4"/>
              </w:numPr>
              <w:ind w:left="176" w:hanging="176"/>
              <w:jc w:val="both"/>
              <w:rPr>
                <w:sz w:val="20"/>
                <w:szCs w:val="20"/>
                <w:lang w:val="ro-MO"/>
              </w:rPr>
            </w:pPr>
            <w:r w:rsidRPr="008E6176">
              <w:rPr>
                <w:sz w:val="20"/>
                <w:szCs w:val="20"/>
                <w:lang w:val="ro-MO"/>
              </w:rPr>
              <w:t xml:space="preserve">Hotărîrea Guvernului nr. 411 din 01.07.2015 „Cu privire la alocarea mijloacelor financiare” </w:t>
            </w:r>
            <w:r w:rsidRPr="008E6176">
              <w:rPr>
                <w:b/>
                <w:sz w:val="20"/>
                <w:szCs w:val="20"/>
                <w:lang w:val="ro-MO"/>
              </w:rPr>
              <w:t>în sumă de 3684,6 mii lei</w:t>
            </w:r>
            <w:r w:rsidRPr="008E6176">
              <w:rPr>
                <w:sz w:val="20"/>
                <w:szCs w:val="20"/>
                <w:lang w:val="ro-MO"/>
              </w:rPr>
              <w:t xml:space="preserve"> pentru 26 persoane, iar ulterior au fost </w:t>
            </w:r>
            <w:r w:rsidRPr="008E6176">
              <w:rPr>
                <w:sz w:val="20"/>
                <w:szCs w:val="20"/>
                <w:lang w:val="ro-MO"/>
              </w:rPr>
              <w:lastRenderedPageBreak/>
              <w:t>elaborate adeverinţe – înştiinţări corespunzătoare cu efectuarea ulterioară a transferurilor necesare către UAT în sumă de 3655,3 mii lei;</w:t>
            </w:r>
          </w:p>
          <w:p w:rsidR="00613AC3" w:rsidRPr="004600C5" w:rsidRDefault="001732EA" w:rsidP="00613AC3">
            <w:pPr>
              <w:numPr>
                <w:ilvl w:val="0"/>
                <w:numId w:val="4"/>
              </w:numPr>
              <w:ind w:left="176" w:hanging="176"/>
              <w:jc w:val="both"/>
              <w:rPr>
                <w:sz w:val="20"/>
                <w:szCs w:val="20"/>
                <w:lang w:val="ro-MO"/>
              </w:rPr>
            </w:pPr>
            <w:r w:rsidRPr="008E6176">
              <w:rPr>
                <w:sz w:val="20"/>
                <w:szCs w:val="20"/>
                <w:lang w:val="ro-MO"/>
              </w:rPr>
              <w:t xml:space="preserve">Hotărîrea Guvernului nr. 411 din 01.07.2015 </w:t>
            </w:r>
            <w:r w:rsidR="006B20B0" w:rsidRPr="008E6176">
              <w:rPr>
                <w:sz w:val="20"/>
                <w:szCs w:val="20"/>
                <w:lang w:val="ro-MO"/>
              </w:rPr>
              <w:t xml:space="preserve">„Cu privire la alocarea mijloacelor financiare” </w:t>
            </w:r>
            <w:r w:rsidR="006B20B0" w:rsidRPr="008E6176">
              <w:rPr>
                <w:b/>
                <w:sz w:val="20"/>
                <w:szCs w:val="20"/>
                <w:lang w:val="ro-MO"/>
              </w:rPr>
              <w:t>în sumă de 513,0 mil lei</w:t>
            </w:r>
            <w:r w:rsidR="006B20B0" w:rsidRPr="008E6176">
              <w:rPr>
                <w:sz w:val="20"/>
                <w:szCs w:val="20"/>
                <w:lang w:val="ro-MO"/>
              </w:rPr>
              <w:t>,</w:t>
            </w:r>
            <w:r w:rsidR="00C94E8C" w:rsidRPr="008E6176">
              <w:rPr>
                <w:sz w:val="20"/>
                <w:szCs w:val="20"/>
                <w:lang w:val="ro-MO"/>
              </w:rPr>
              <w:t xml:space="preserve"> iar ulterior au fost elaborate adeverinţe – înştiinţări corespunzătoare cu efectuarea ulterioară a transferurilor necesare către UAT în sumă de 508,9 mii lei</w:t>
            </w:r>
            <w:r w:rsidR="006B20B0" w:rsidRPr="008E6176">
              <w:rPr>
                <w:sz w:val="20"/>
                <w:szCs w:val="20"/>
                <w:lang w:val="ro-MO"/>
              </w:rPr>
              <w:t>.</w:t>
            </w:r>
          </w:p>
        </w:tc>
      </w:tr>
      <w:tr w:rsidR="006B20B0" w:rsidRPr="008715C8" w:rsidTr="0082255F">
        <w:tc>
          <w:tcPr>
            <w:tcW w:w="1938" w:type="dxa"/>
            <w:tcBorders>
              <w:bottom w:val="single" w:sz="4" w:space="0" w:color="auto"/>
            </w:tcBorders>
            <w:shd w:val="clear" w:color="auto" w:fill="auto"/>
          </w:tcPr>
          <w:p w:rsidR="006B20B0" w:rsidRPr="008E6176" w:rsidRDefault="006B20B0" w:rsidP="00330920">
            <w:pPr>
              <w:shd w:val="clear" w:color="auto" w:fill="FFFFFF"/>
              <w:jc w:val="both"/>
              <w:rPr>
                <w:sz w:val="20"/>
                <w:szCs w:val="20"/>
                <w:lang w:val="ro-MO"/>
              </w:rPr>
            </w:pPr>
            <w:r w:rsidRPr="008E6176">
              <w:rPr>
                <w:sz w:val="20"/>
                <w:szCs w:val="20"/>
                <w:lang w:val="ro-MO"/>
              </w:rPr>
              <w:lastRenderedPageBreak/>
              <w:t>3.6. Asigurarea acordării indemnizaţiilor unice pentru construcţia sau procurarea spaţiului locativ, sau restaurarea caselor vechi unor categorii de cetăţeni în conformitate cu legea bugetară anuală</w:t>
            </w:r>
          </w:p>
        </w:tc>
        <w:tc>
          <w:tcPr>
            <w:tcW w:w="2268" w:type="dxa"/>
            <w:tcBorders>
              <w:bottom w:val="single" w:sz="4" w:space="0" w:color="auto"/>
            </w:tcBorders>
            <w:shd w:val="clear" w:color="auto" w:fill="FFFFFF"/>
          </w:tcPr>
          <w:p w:rsidR="006B20B0" w:rsidRPr="008E6176" w:rsidRDefault="006B20B0" w:rsidP="00330920">
            <w:pPr>
              <w:jc w:val="both"/>
              <w:rPr>
                <w:sz w:val="20"/>
                <w:szCs w:val="20"/>
                <w:lang w:val="ro-MO"/>
              </w:rPr>
            </w:pP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FFFFFF"/>
          </w:tcPr>
          <w:p w:rsidR="006B20B0" w:rsidRPr="008E6176" w:rsidRDefault="006B20B0" w:rsidP="00330920">
            <w:pPr>
              <w:jc w:val="center"/>
              <w:rPr>
                <w:b/>
                <w:sz w:val="20"/>
                <w:szCs w:val="20"/>
                <w:lang w:val="ro-MO"/>
              </w:rPr>
            </w:pPr>
            <w:r w:rsidRPr="008E6176">
              <w:rPr>
                <w:b/>
                <w:sz w:val="20"/>
                <w:szCs w:val="20"/>
                <w:lang w:val="ro-MO"/>
              </w:rPr>
              <w:t>Risc extern</w:t>
            </w:r>
          </w:p>
          <w:p w:rsidR="006B20B0" w:rsidRPr="008E6176" w:rsidRDefault="006B20B0" w:rsidP="00330920">
            <w:pPr>
              <w:jc w:val="center"/>
              <w:rPr>
                <w:b/>
                <w:color w:val="000000"/>
                <w:sz w:val="20"/>
                <w:szCs w:val="20"/>
                <w:lang w:val="ro-MO"/>
              </w:rPr>
            </w:pPr>
            <w:r w:rsidRPr="008E6176">
              <w:rPr>
                <w:sz w:val="20"/>
                <w:szCs w:val="20"/>
                <w:lang w:val="ro-MO"/>
              </w:rPr>
              <w:t xml:space="preserve">- neprezentarea deciziilor calitative comisiilor speciale teritoriale </w:t>
            </w: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Proiecte elaborate şi prezente  Guvernului;</w:t>
            </w:r>
          </w:p>
          <w:p w:rsidR="006B20B0" w:rsidRPr="008E6176" w:rsidRDefault="006B20B0" w:rsidP="00330920">
            <w:pPr>
              <w:jc w:val="center"/>
              <w:rPr>
                <w:sz w:val="20"/>
                <w:szCs w:val="20"/>
                <w:lang w:val="ro-MO"/>
              </w:rPr>
            </w:pPr>
            <w:r w:rsidRPr="008E6176">
              <w:rPr>
                <w:sz w:val="20"/>
                <w:szCs w:val="20"/>
                <w:lang w:val="ro-MO"/>
              </w:rPr>
              <w:t>Suma mijloacelor financiare alocate</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DFOSPS</w:t>
            </w:r>
          </w:p>
        </w:tc>
        <w:tc>
          <w:tcPr>
            <w:tcW w:w="4772" w:type="dxa"/>
            <w:tcBorders>
              <w:bottom w:val="single" w:sz="4" w:space="0" w:color="auto"/>
            </w:tcBorders>
            <w:shd w:val="clear" w:color="auto" w:fill="FFFFFF"/>
          </w:tcPr>
          <w:p w:rsidR="006B20B0" w:rsidRPr="008E6176" w:rsidRDefault="006B20B0" w:rsidP="00330920">
            <w:pPr>
              <w:jc w:val="both"/>
              <w:rPr>
                <w:b/>
                <w:i/>
                <w:color w:val="000000"/>
                <w:sz w:val="20"/>
                <w:szCs w:val="20"/>
                <w:lang w:val="ro-MO"/>
              </w:rPr>
            </w:pPr>
            <w:r w:rsidRPr="008E6176">
              <w:rPr>
                <w:b/>
                <w:i/>
                <w:color w:val="000000"/>
                <w:sz w:val="20"/>
                <w:szCs w:val="20"/>
                <w:lang w:val="ro-MO"/>
              </w:rPr>
              <w:t xml:space="preserve">Activitate </w:t>
            </w:r>
            <w:r w:rsidR="00CD61BA" w:rsidRPr="008E6176">
              <w:rPr>
                <w:b/>
                <w:i/>
                <w:color w:val="000000"/>
                <w:sz w:val="20"/>
                <w:szCs w:val="20"/>
                <w:lang w:val="ro-MO"/>
              </w:rPr>
              <w:t>realizată</w:t>
            </w:r>
          </w:p>
          <w:p w:rsidR="006B20B0" w:rsidRPr="008E6176" w:rsidRDefault="005C348E" w:rsidP="00330920">
            <w:pPr>
              <w:jc w:val="both"/>
              <w:rPr>
                <w:sz w:val="20"/>
                <w:szCs w:val="20"/>
                <w:lang w:val="ro-MO"/>
              </w:rPr>
            </w:pPr>
            <w:r w:rsidRPr="008E6176">
              <w:rPr>
                <w:sz w:val="20"/>
                <w:szCs w:val="20"/>
                <w:lang w:val="ro-MO"/>
              </w:rPr>
              <w:t>P</w:t>
            </w:r>
            <w:r w:rsidR="006B20B0" w:rsidRPr="008E6176">
              <w:rPr>
                <w:sz w:val="20"/>
                <w:szCs w:val="20"/>
                <w:lang w:val="ro-MO"/>
              </w:rPr>
              <w:t>e parcursul anului 2015</w:t>
            </w:r>
            <w:r w:rsidRPr="008E6176">
              <w:rPr>
                <w:sz w:val="20"/>
                <w:szCs w:val="20"/>
                <w:lang w:val="ro-MO"/>
              </w:rPr>
              <w:t xml:space="preserve"> </w:t>
            </w:r>
            <w:r w:rsidRPr="008E6176">
              <w:rPr>
                <w:b/>
                <w:sz w:val="20"/>
                <w:szCs w:val="20"/>
                <w:lang w:val="ro-MO"/>
              </w:rPr>
              <w:t>au fost elaborate şi aprobate</w:t>
            </w:r>
            <w:r w:rsidR="006B20B0" w:rsidRPr="008E6176">
              <w:rPr>
                <w:b/>
                <w:sz w:val="20"/>
                <w:szCs w:val="20"/>
                <w:lang w:val="ro-MO"/>
              </w:rPr>
              <w:t>:</w:t>
            </w:r>
          </w:p>
          <w:p w:rsidR="006B20B0" w:rsidRPr="008E6176" w:rsidRDefault="006B20B0" w:rsidP="00330920">
            <w:pPr>
              <w:numPr>
                <w:ilvl w:val="0"/>
                <w:numId w:val="4"/>
              </w:numPr>
              <w:ind w:left="176" w:hanging="176"/>
              <w:jc w:val="both"/>
              <w:rPr>
                <w:sz w:val="20"/>
                <w:szCs w:val="20"/>
                <w:lang w:val="ro-MO"/>
              </w:rPr>
            </w:pPr>
            <w:r w:rsidRPr="008E6176">
              <w:rPr>
                <w:sz w:val="20"/>
                <w:szCs w:val="20"/>
                <w:lang w:val="ro-MO"/>
              </w:rPr>
              <w:t>Hotărîrea Gu</w:t>
            </w:r>
            <w:r w:rsidR="005C348E" w:rsidRPr="008E6176">
              <w:rPr>
                <w:sz w:val="20"/>
                <w:szCs w:val="20"/>
                <w:lang w:val="ro-MO"/>
              </w:rPr>
              <w:t xml:space="preserve">vernului nr. 384 din 16.06.2015 </w:t>
            </w:r>
            <w:r w:rsidRPr="008E6176">
              <w:rPr>
                <w:sz w:val="20"/>
                <w:szCs w:val="20"/>
                <w:lang w:val="ro-MO"/>
              </w:rPr>
              <w:t xml:space="preserve">”Cu privire la alocarea mijloacelor financiare”, </w:t>
            </w:r>
            <w:r w:rsidRPr="008E6176">
              <w:rPr>
                <w:b/>
                <w:sz w:val="20"/>
                <w:szCs w:val="20"/>
                <w:lang w:val="ro-MO"/>
              </w:rPr>
              <w:t>în sumă de  3373,4 mii lei</w:t>
            </w:r>
            <w:r w:rsidRPr="008E6176">
              <w:rPr>
                <w:sz w:val="20"/>
                <w:szCs w:val="20"/>
                <w:lang w:val="ro-MO"/>
              </w:rPr>
              <w:t xml:space="preserve"> (pentru acordarea indemnizaţiilor unice pentru construcţia unei case individuale ori a unei locuinţe cooperatiste sau procurarea spaţiului locativ, sau restaurarea caselor vechi unor categorii de cetăţeni)</w:t>
            </w:r>
            <w:r w:rsidR="00C8507C" w:rsidRPr="008E6176">
              <w:rPr>
                <w:sz w:val="20"/>
                <w:szCs w:val="20"/>
                <w:lang w:val="ro-MO"/>
              </w:rPr>
              <w:t xml:space="preserve">. În baza hotărîrii menţionate </w:t>
            </w:r>
            <w:r w:rsidRPr="008E6176">
              <w:rPr>
                <w:sz w:val="20"/>
                <w:szCs w:val="20"/>
                <w:lang w:val="ro-MO"/>
              </w:rPr>
              <w:t>au fost pregătite adeverinţe – înştiinţări corespunzătoare cu efectuarea ulterioară a transferurilor necesare către UAT în sumă de 3346,5 mii lei;.</w:t>
            </w:r>
          </w:p>
          <w:p w:rsidR="006B20B0" w:rsidRPr="008E6176" w:rsidRDefault="006B20B0" w:rsidP="00330920">
            <w:pPr>
              <w:numPr>
                <w:ilvl w:val="0"/>
                <w:numId w:val="4"/>
              </w:numPr>
              <w:ind w:left="176" w:hanging="176"/>
              <w:jc w:val="both"/>
              <w:rPr>
                <w:sz w:val="20"/>
                <w:szCs w:val="20"/>
                <w:lang w:val="ro-MO"/>
              </w:rPr>
            </w:pPr>
            <w:r w:rsidRPr="008E6176">
              <w:rPr>
                <w:sz w:val="20"/>
                <w:szCs w:val="20"/>
                <w:lang w:val="ro-MO"/>
              </w:rPr>
              <w:t>Hotărîrea Guve</w:t>
            </w:r>
            <w:r w:rsidR="005C348E" w:rsidRPr="008E6176">
              <w:rPr>
                <w:sz w:val="20"/>
                <w:szCs w:val="20"/>
                <w:lang w:val="ro-MO"/>
              </w:rPr>
              <w:t xml:space="preserve">rnului nr. 412 din 01.07.2015 </w:t>
            </w:r>
            <w:r w:rsidRPr="008E6176">
              <w:rPr>
                <w:sz w:val="20"/>
                <w:szCs w:val="20"/>
                <w:lang w:val="ro-MO"/>
              </w:rPr>
              <w:t xml:space="preserve">„Cu privire la alocarea mijloacelor financiare” </w:t>
            </w:r>
            <w:r w:rsidRPr="008E6176">
              <w:rPr>
                <w:b/>
                <w:sz w:val="20"/>
                <w:szCs w:val="20"/>
                <w:lang w:val="ro-MO"/>
              </w:rPr>
              <w:t>în sumă de 3589,1 mii lei</w:t>
            </w:r>
            <w:r w:rsidRPr="008E6176">
              <w:rPr>
                <w:sz w:val="20"/>
                <w:szCs w:val="20"/>
                <w:lang w:val="ro-MO"/>
              </w:rPr>
              <w:t>, iar ulterior au fost elaborate adeverinţe – înştiinţări corespunzătoare cu efectuarea ulterioară a transferurilor necesare către UAT în sumă de 3560,7 mii lei;</w:t>
            </w:r>
          </w:p>
          <w:p w:rsidR="006B20B0" w:rsidRPr="008E6176" w:rsidRDefault="006B20B0" w:rsidP="005C348E">
            <w:pPr>
              <w:numPr>
                <w:ilvl w:val="0"/>
                <w:numId w:val="4"/>
              </w:numPr>
              <w:ind w:left="176" w:hanging="176"/>
              <w:jc w:val="both"/>
              <w:rPr>
                <w:sz w:val="20"/>
                <w:szCs w:val="20"/>
                <w:lang w:val="ro-MO"/>
              </w:rPr>
            </w:pPr>
            <w:r w:rsidRPr="008E6176">
              <w:rPr>
                <w:sz w:val="20"/>
                <w:szCs w:val="20"/>
                <w:lang w:val="ro-MO"/>
              </w:rPr>
              <w:t>Hotărîrea Gu</w:t>
            </w:r>
            <w:r w:rsidR="005C348E" w:rsidRPr="008E6176">
              <w:rPr>
                <w:sz w:val="20"/>
                <w:szCs w:val="20"/>
                <w:lang w:val="ro-MO"/>
              </w:rPr>
              <w:t xml:space="preserve">vernului nr. 413 din 01.07.2015 </w:t>
            </w:r>
            <w:r w:rsidRPr="008E6176">
              <w:rPr>
                <w:sz w:val="20"/>
                <w:szCs w:val="20"/>
                <w:lang w:val="ro-MO"/>
              </w:rPr>
              <w:t xml:space="preserve">„Cu privire la alocarea mijloacelor financiare” </w:t>
            </w:r>
            <w:r w:rsidRPr="008E6176">
              <w:rPr>
                <w:b/>
                <w:sz w:val="20"/>
                <w:szCs w:val="20"/>
                <w:lang w:val="ro-MO"/>
              </w:rPr>
              <w:t>în sumă de 5952,1 mii lei</w:t>
            </w:r>
            <w:r w:rsidRPr="008E6176">
              <w:rPr>
                <w:sz w:val="20"/>
                <w:szCs w:val="20"/>
                <w:lang w:val="ro-MO"/>
              </w:rPr>
              <w:t>, iar ulterior au fost elaborate adeverinţe – înştiinţări corespunzătoare cu efectuarea ulterioară a transferurilor necesare către UAT în sumă de 5904,7 mii lei;</w:t>
            </w:r>
          </w:p>
          <w:p w:rsidR="00FE072F" w:rsidRPr="008E6176" w:rsidRDefault="00FE072F" w:rsidP="001577A7">
            <w:pPr>
              <w:numPr>
                <w:ilvl w:val="0"/>
                <w:numId w:val="4"/>
              </w:numPr>
              <w:ind w:left="176" w:hanging="176"/>
              <w:jc w:val="both"/>
              <w:rPr>
                <w:sz w:val="20"/>
                <w:szCs w:val="20"/>
                <w:lang w:val="ro-MO"/>
              </w:rPr>
            </w:pPr>
            <w:r w:rsidRPr="008E6176">
              <w:rPr>
                <w:sz w:val="20"/>
                <w:szCs w:val="20"/>
                <w:lang w:val="ro-MO"/>
              </w:rPr>
              <w:t xml:space="preserve">Hotărîrea Guvernului nr. </w:t>
            </w:r>
            <w:r w:rsidR="008C26EF" w:rsidRPr="008E6176">
              <w:rPr>
                <w:sz w:val="20"/>
                <w:szCs w:val="20"/>
                <w:lang w:val="ro-MO"/>
              </w:rPr>
              <w:t>653</w:t>
            </w:r>
            <w:r w:rsidRPr="008E6176">
              <w:rPr>
                <w:sz w:val="20"/>
                <w:szCs w:val="20"/>
                <w:lang w:val="ro-MO"/>
              </w:rPr>
              <w:t xml:space="preserve"> din </w:t>
            </w:r>
            <w:r w:rsidR="008C26EF" w:rsidRPr="008E6176">
              <w:rPr>
                <w:sz w:val="20"/>
                <w:szCs w:val="20"/>
                <w:lang w:val="ro-MO"/>
              </w:rPr>
              <w:t>18</w:t>
            </w:r>
            <w:r w:rsidRPr="008E6176">
              <w:rPr>
                <w:sz w:val="20"/>
                <w:szCs w:val="20"/>
                <w:lang w:val="ro-MO"/>
              </w:rPr>
              <w:t>.0</w:t>
            </w:r>
            <w:r w:rsidR="008C26EF" w:rsidRPr="008E6176">
              <w:rPr>
                <w:sz w:val="20"/>
                <w:szCs w:val="20"/>
                <w:lang w:val="ro-MO"/>
              </w:rPr>
              <w:t>9</w:t>
            </w:r>
            <w:r w:rsidRPr="008E6176">
              <w:rPr>
                <w:sz w:val="20"/>
                <w:szCs w:val="20"/>
                <w:lang w:val="ro-MO"/>
              </w:rPr>
              <w:t>.2015 „Cu privire la alocarea mijloacelor financiare”</w:t>
            </w:r>
            <w:r w:rsidR="005B64DD" w:rsidRPr="008E6176">
              <w:rPr>
                <w:sz w:val="20"/>
                <w:szCs w:val="20"/>
                <w:lang w:val="ro-MO"/>
              </w:rPr>
              <w:t xml:space="preserve"> </w:t>
            </w:r>
            <w:r w:rsidR="005B64DD" w:rsidRPr="008E6176">
              <w:rPr>
                <w:b/>
                <w:sz w:val="20"/>
                <w:szCs w:val="20"/>
                <w:lang w:val="ro-MO"/>
              </w:rPr>
              <w:t>în sumă de 1223,7 mii lei</w:t>
            </w:r>
            <w:r w:rsidR="005B64DD" w:rsidRPr="008E6176">
              <w:rPr>
                <w:sz w:val="20"/>
                <w:szCs w:val="20"/>
                <w:lang w:val="ro-MO"/>
              </w:rPr>
              <w:t xml:space="preserve">, iar ulterior au fost elaborate adeverinţe – înştiinţări corespunzătoare cu efectuarea ulterioară a transferurilor necesare către UAT </w:t>
            </w:r>
            <w:r w:rsidR="005B64DD" w:rsidRPr="008E6176">
              <w:rPr>
                <w:b/>
                <w:sz w:val="20"/>
                <w:szCs w:val="20"/>
                <w:lang w:val="ro-MO"/>
              </w:rPr>
              <w:t xml:space="preserve">în sumă de </w:t>
            </w:r>
            <w:r w:rsidR="001577A7" w:rsidRPr="008E6176">
              <w:rPr>
                <w:b/>
                <w:sz w:val="20"/>
                <w:szCs w:val="20"/>
                <w:lang w:val="ro-MO"/>
              </w:rPr>
              <w:t>1214,0</w:t>
            </w:r>
            <w:r w:rsidR="005B64DD" w:rsidRPr="008E6176">
              <w:rPr>
                <w:b/>
                <w:sz w:val="20"/>
                <w:szCs w:val="20"/>
                <w:lang w:val="ro-MO"/>
              </w:rPr>
              <w:t xml:space="preserve"> mii lei</w:t>
            </w:r>
            <w:r w:rsidR="005B64DD" w:rsidRPr="008E6176">
              <w:rPr>
                <w:sz w:val="20"/>
                <w:szCs w:val="20"/>
                <w:lang w:val="ro-MO"/>
              </w:rPr>
              <w:t>.</w:t>
            </w:r>
          </w:p>
        </w:tc>
      </w:tr>
      <w:tr w:rsidR="006B20B0" w:rsidRPr="008715C8" w:rsidTr="0082255F">
        <w:tc>
          <w:tcPr>
            <w:tcW w:w="1938" w:type="dxa"/>
            <w:tcBorders>
              <w:bottom w:val="single" w:sz="4" w:space="0" w:color="auto"/>
            </w:tcBorders>
            <w:shd w:val="clear" w:color="auto" w:fill="auto"/>
          </w:tcPr>
          <w:p w:rsidR="006B20B0" w:rsidRPr="008E6176" w:rsidRDefault="006B20B0" w:rsidP="00330920">
            <w:pPr>
              <w:shd w:val="clear" w:color="auto" w:fill="FFFFFF"/>
              <w:jc w:val="both"/>
              <w:rPr>
                <w:sz w:val="20"/>
                <w:szCs w:val="20"/>
                <w:lang w:val="ro-MO"/>
              </w:rPr>
            </w:pPr>
            <w:r w:rsidRPr="008E6176">
              <w:rPr>
                <w:sz w:val="20"/>
                <w:szCs w:val="20"/>
                <w:lang w:val="ro-MO"/>
              </w:rPr>
              <w:t xml:space="preserve">3.7. Promovarea  Ghidului pentru </w:t>
            </w:r>
            <w:r w:rsidRPr="008E6176">
              <w:rPr>
                <w:sz w:val="20"/>
                <w:szCs w:val="20"/>
                <w:lang w:val="ro-MO"/>
              </w:rPr>
              <w:lastRenderedPageBreak/>
              <w:t>pregătirea şi analiza proiectelor investiţiilor publice</w:t>
            </w:r>
          </w:p>
        </w:tc>
        <w:tc>
          <w:tcPr>
            <w:tcW w:w="2268" w:type="dxa"/>
            <w:tcBorders>
              <w:bottom w:val="single" w:sz="4" w:space="0" w:color="auto"/>
            </w:tcBorders>
            <w:shd w:val="clear" w:color="auto" w:fill="FFFFFF"/>
          </w:tcPr>
          <w:p w:rsidR="006B20B0" w:rsidRPr="008E6176" w:rsidRDefault="006B20B0" w:rsidP="00330920">
            <w:pPr>
              <w:jc w:val="both"/>
              <w:rPr>
                <w:sz w:val="20"/>
                <w:szCs w:val="20"/>
                <w:lang w:val="ro-MO"/>
              </w:rPr>
            </w:pP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Trimestrul I</w:t>
            </w:r>
          </w:p>
        </w:tc>
        <w:tc>
          <w:tcPr>
            <w:tcW w:w="2693" w:type="dxa"/>
            <w:tcBorders>
              <w:bottom w:val="single" w:sz="4" w:space="0" w:color="auto"/>
            </w:tcBorders>
            <w:shd w:val="clear" w:color="auto" w:fill="FFFFFF"/>
          </w:tcPr>
          <w:p w:rsidR="006B20B0" w:rsidRPr="008E6176" w:rsidRDefault="006B20B0" w:rsidP="00330920">
            <w:pPr>
              <w:jc w:val="center"/>
              <w:rPr>
                <w:b/>
                <w:sz w:val="20"/>
                <w:szCs w:val="20"/>
                <w:lang w:val="ro-MO"/>
              </w:rPr>
            </w:pPr>
            <w:r w:rsidRPr="008E6176">
              <w:rPr>
                <w:b/>
                <w:sz w:val="20"/>
                <w:szCs w:val="20"/>
                <w:lang w:val="ro-MO"/>
              </w:rPr>
              <w:t xml:space="preserve">Risc extern                              </w:t>
            </w:r>
          </w:p>
          <w:p w:rsidR="006B20B0" w:rsidRPr="008E6176" w:rsidRDefault="006B20B0" w:rsidP="00330920">
            <w:pPr>
              <w:jc w:val="center"/>
              <w:rPr>
                <w:sz w:val="20"/>
                <w:szCs w:val="20"/>
                <w:lang w:val="ro-MO"/>
              </w:rPr>
            </w:pPr>
            <w:r w:rsidRPr="008E6176">
              <w:rPr>
                <w:sz w:val="20"/>
                <w:szCs w:val="20"/>
                <w:lang w:val="ro-MO"/>
              </w:rPr>
              <w:t xml:space="preserve">      - lipsa de consecvenţă şi </w:t>
            </w:r>
            <w:r w:rsidRPr="008E6176">
              <w:rPr>
                <w:sz w:val="20"/>
                <w:szCs w:val="20"/>
                <w:lang w:val="ro-MO"/>
              </w:rPr>
              <w:lastRenderedPageBreak/>
              <w:t xml:space="preserve">susţinere politică în promovarea politicilor </w:t>
            </w:r>
          </w:p>
          <w:p w:rsidR="006B20B0" w:rsidRPr="008E6176" w:rsidRDefault="006B20B0" w:rsidP="00330920">
            <w:pPr>
              <w:jc w:val="center"/>
              <w:rPr>
                <w:b/>
                <w:sz w:val="20"/>
                <w:szCs w:val="20"/>
                <w:lang w:val="ro-MO"/>
              </w:rPr>
            </w:pPr>
            <w:r w:rsidRPr="008E6176">
              <w:rPr>
                <w:b/>
                <w:sz w:val="20"/>
                <w:szCs w:val="20"/>
                <w:lang w:val="ro-MO"/>
              </w:rPr>
              <w:t xml:space="preserve">Risc intern                              </w:t>
            </w:r>
          </w:p>
          <w:p w:rsidR="006B20B0" w:rsidRPr="008E6176" w:rsidRDefault="006B20B0" w:rsidP="00330920">
            <w:pPr>
              <w:jc w:val="center"/>
              <w:rPr>
                <w:sz w:val="20"/>
                <w:szCs w:val="20"/>
                <w:lang w:val="ro-MO"/>
              </w:rPr>
            </w:pPr>
            <w:r w:rsidRPr="008E6176">
              <w:rPr>
                <w:sz w:val="20"/>
                <w:szCs w:val="20"/>
                <w:lang w:val="ro-MO"/>
              </w:rPr>
              <w:t xml:space="preserve"> - posibile deficienţe de comunicare şi colaborare instituţională;</w:t>
            </w:r>
          </w:p>
          <w:p w:rsidR="006B20B0" w:rsidRPr="008E6176" w:rsidRDefault="006B20B0" w:rsidP="00330920">
            <w:pPr>
              <w:jc w:val="center"/>
              <w:rPr>
                <w:sz w:val="20"/>
                <w:szCs w:val="20"/>
                <w:lang w:val="ro-MO"/>
              </w:rPr>
            </w:pPr>
            <w:r w:rsidRPr="008E6176">
              <w:rPr>
                <w:sz w:val="20"/>
                <w:szCs w:val="20"/>
                <w:lang w:val="ro-MO"/>
              </w:rPr>
              <w:t>- abilităţi insuficiente de elaborare a ghidului</w:t>
            </w: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lastRenderedPageBreak/>
              <w:t>Ghid  aprobat</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DFENCC</w:t>
            </w:r>
          </w:p>
        </w:tc>
        <w:tc>
          <w:tcPr>
            <w:tcW w:w="4772" w:type="dxa"/>
            <w:tcBorders>
              <w:bottom w:val="single" w:sz="4" w:space="0" w:color="auto"/>
            </w:tcBorders>
            <w:shd w:val="clear" w:color="auto" w:fill="FFFFFF"/>
          </w:tcPr>
          <w:p w:rsidR="006B20B0" w:rsidRPr="008E6176" w:rsidRDefault="006B20B0" w:rsidP="00330920">
            <w:pPr>
              <w:jc w:val="both"/>
              <w:rPr>
                <w:b/>
                <w:i/>
                <w:sz w:val="20"/>
                <w:szCs w:val="20"/>
                <w:lang w:val="ro-MO"/>
              </w:rPr>
            </w:pPr>
            <w:r w:rsidRPr="008E6176">
              <w:rPr>
                <w:b/>
                <w:i/>
                <w:sz w:val="20"/>
                <w:szCs w:val="20"/>
                <w:lang w:val="ro-MO"/>
              </w:rPr>
              <w:t xml:space="preserve">Activitate </w:t>
            </w:r>
            <w:r w:rsidR="00264E34" w:rsidRPr="008E6176">
              <w:rPr>
                <w:b/>
                <w:i/>
                <w:sz w:val="20"/>
                <w:szCs w:val="20"/>
                <w:lang w:val="ro-MO"/>
              </w:rPr>
              <w:t>realizată cu depăşirea termenului</w:t>
            </w:r>
            <w:r w:rsidRPr="008E6176">
              <w:rPr>
                <w:b/>
                <w:i/>
                <w:sz w:val="20"/>
                <w:szCs w:val="20"/>
                <w:lang w:val="ro-MO"/>
              </w:rPr>
              <w:t xml:space="preserve"> </w:t>
            </w:r>
          </w:p>
          <w:p w:rsidR="006D0055" w:rsidRPr="008E6176" w:rsidRDefault="00264E34" w:rsidP="00264E34">
            <w:pPr>
              <w:jc w:val="both"/>
              <w:rPr>
                <w:sz w:val="20"/>
                <w:szCs w:val="20"/>
                <w:lang w:val="ro-MO"/>
              </w:rPr>
            </w:pPr>
            <w:r w:rsidRPr="008E6176">
              <w:rPr>
                <w:sz w:val="20"/>
                <w:szCs w:val="20"/>
                <w:lang w:val="ro-MO"/>
              </w:rPr>
              <w:t xml:space="preserve">A </w:t>
            </w:r>
            <w:r w:rsidRPr="008E6176">
              <w:rPr>
                <w:b/>
                <w:sz w:val="20"/>
                <w:szCs w:val="20"/>
                <w:lang w:val="ro-MO"/>
              </w:rPr>
              <w:t xml:space="preserve">fost elaborat şi aprobat Ordinul ministrului </w:t>
            </w:r>
            <w:r w:rsidRPr="008E6176">
              <w:rPr>
                <w:b/>
                <w:sz w:val="20"/>
                <w:szCs w:val="20"/>
                <w:lang w:val="ro-MO"/>
              </w:rPr>
              <w:lastRenderedPageBreak/>
              <w:t>finanţelor nr. 185 din 03.11.2015</w:t>
            </w:r>
            <w:r w:rsidRPr="008E6176">
              <w:rPr>
                <w:sz w:val="20"/>
                <w:szCs w:val="20"/>
                <w:lang w:val="ro-MO"/>
              </w:rPr>
              <w:t xml:space="preserve"> cu privire la aprobarea Instrucţiunii privind managementul proiectelor de investiţii publice.</w:t>
            </w:r>
          </w:p>
        </w:tc>
      </w:tr>
      <w:tr w:rsidR="006B20B0" w:rsidRPr="008715C8" w:rsidTr="00330920">
        <w:trPr>
          <w:trHeight w:val="151"/>
        </w:trPr>
        <w:tc>
          <w:tcPr>
            <w:tcW w:w="16113" w:type="dxa"/>
            <w:gridSpan w:val="7"/>
            <w:tcBorders>
              <w:top w:val="single" w:sz="4" w:space="0" w:color="auto"/>
            </w:tcBorders>
            <w:shd w:val="clear" w:color="auto" w:fill="auto"/>
          </w:tcPr>
          <w:p w:rsidR="006B20B0" w:rsidRPr="008E6176" w:rsidRDefault="006B20B0" w:rsidP="00330920">
            <w:pPr>
              <w:jc w:val="both"/>
              <w:rPr>
                <w:sz w:val="20"/>
                <w:szCs w:val="20"/>
                <w:lang w:val="ro-MO"/>
              </w:rPr>
            </w:pPr>
            <w:r w:rsidRPr="008E6176">
              <w:rPr>
                <w:b/>
                <w:sz w:val="20"/>
                <w:szCs w:val="20"/>
                <w:lang w:val="ro-MO"/>
              </w:rPr>
              <w:lastRenderedPageBreak/>
              <w:t>Obiectivul nr. 4:Asigurarea gestionării datoriei de stat cu minim de cheltuieli şi la un nivel optim de risc</w:t>
            </w:r>
          </w:p>
        </w:tc>
      </w:tr>
      <w:tr w:rsidR="006B20B0" w:rsidRPr="008715C8" w:rsidTr="0082255F">
        <w:tc>
          <w:tcPr>
            <w:tcW w:w="1938" w:type="dxa"/>
            <w:tcBorders>
              <w:bottom w:val="single" w:sz="4" w:space="0" w:color="auto"/>
            </w:tcBorders>
            <w:shd w:val="clear" w:color="auto" w:fill="auto"/>
          </w:tcPr>
          <w:p w:rsidR="006B20B0" w:rsidRPr="008E6176" w:rsidRDefault="006B20B0" w:rsidP="00330920">
            <w:pPr>
              <w:shd w:val="clear" w:color="auto" w:fill="FFFFFF"/>
              <w:jc w:val="both"/>
              <w:rPr>
                <w:sz w:val="20"/>
                <w:szCs w:val="20"/>
                <w:lang w:val="ro-MO"/>
              </w:rPr>
            </w:pPr>
            <w:r w:rsidRPr="008E6176">
              <w:rPr>
                <w:sz w:val="20"/>
                <w:szCs w:val="20"/>
                <w:lang w:val="ro-MO"/>
              </w:rPr>
              <w:t>4.1. Implementarea prevederilor stabilite în Programul „Managementul datoriei de stat pe termen mediu (2015-2017)”</w:t>
            </w:r>
          </w:p>
        </w:tc>
        <w:tc>
          <w:tcPr>
            <w:tcW w:w="2268" w:type="dxa"/>
            <w:tcBorders>
              <w:top w:val="single" w:sz="4" w:space="0" w:color="auto"/>
              <w:bottom w:val="single" w:sz="4" w:space="0" w:color="auto"/>
            </w:tcBorders>
            <w:shd w:val="clear" w:color="auto" w:fill="FFFFFF"/>
          </w:tcPr>
          <w:p w:rsidR="006B20B0" w:rsidRPr="008E6176" w:rsidRDefault="006B20B0" w:rsidP="00330920">
            <w:pPr>
              <w:tabs>
                <w:tab w:val="left" w:pos="194"/>
                <w:tab w:val="left" w:pos="336"/>
              </w:tabs>
              <w:jc w:val="both"/>
              <w:rPr>
                <w:sz w:val="20"/>
                <w:szCs w:val="20"/>
                <w:lang w:val="ro-MO"/>
              </w:rPr>
            </w:pPr>
            <w:r w:rsidRPr="008E6176">
              <w:rPr>
                <w:sz w:val="20"/>
                <w:szCs w:val="20"/>
                <w:lang w:val="ro-MO"/>
              </w:rPr>
              <w:t>4.1.1. Monitorizarea situaţiei în domeniul datoriei de stat, aprecierea problemelor în acest domeniu şi întocmirea rapoartelor analitice în scopul aprecierii obiective a situaţiei</w:t>
            </w:r>
          </w:p>
        </w:tc>
        <w:tc>
          <w:tcPr>
            <w:tcW w:w="1465" w:type="dxa"/>
            <w:tcBorders>
              <w:bottom w:val="single" w:sz="4" w:space="0" w:color="auto"/>
            </w:tcBorders>
            <w:shd w:val="clear" w:color="auto" w:fill="FFFFFF"/>
          </w:tcPr>
          <w:p w:rsidR="006B20B0" w:rsidRPr="008E6176" w:rsidRDefault="006B20B0" w:rsidP="00330920">
            <w:pPr>
              <w:jc w:val="center"/>
              <w:rPr>
                <w:color w:val="000000"/>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FFFFFF"/>
          </w:tcPr>
          <w:p w:rsidR="006B20B0" w:rsidRPr="008E6176" w:rsidRDefault="006B20B0" w:rsidP="00330920">
            <w:pPr>
              <w:jc w:val="center"/>
              <w:rPr>
                <w:b/>
                <w:sz w:val="20"/>
                <w:szCs w:val="20"/>
                <w:lang w:val="ro-MO"/>
              </w:rPr>
            </w:pPr>
            <w:r w:rsidRPr="008E6176">
              <w:rPr>
                <w:b/>
                <w:sz w:val="20"/>
                <w:szCs w:val="20"/>
                <w:lang w:val="ro-MO"/>
              </w:rPr>
              <w:t>Risc extern</w:t>
            </w:r>
          </w:p>
          <w:p w:rsidR="006B20B0" w:rsidRPr="008E6176" w:rsidRDefault="006B20B0" w:rsidP="00330920">
            <w:pPr>
              <w:jc w:val="center"/>
              <w:rPr>
                <w:sz w:val="20"/>
                <w:szCs w:val="20"/>
                <w:lang w:val="ro-MO"/>
              </w:rPr>
            </w:pPr>
            <w:r w:rsidRPr="008E6176">
              <w:rPr>
                <w:sz w:val="20"/>
                <w:szCs w:val="20"/>
                <w:lang w:val="ro-MO"/>
              </w:rPr>
              <w:t>- efectul crizei economice/financiare asupra economiei naţionale;</w:t>
            </w:r>
          </w:p>
          <w:p w:rsidR="006B20B0" w:rsidRPr="008E6176" w:rsidRDefault="006B20B0" w:rsidP="00330920">
            <w:pPr>
              <w:jc w:val="center"/>
              <w:rPr>
                <w:sz w:val="20"/>
                <w:szCs w:val="20"/>
                <w:lang w:val="ro-MO"/>
              </w:rPr>
            </w:pPr>
            <w:r w:rsidRPr="008E6176">
              <w:rPr>
                <w:sz w:val="20"/>
                <w:szCs w:val="20"/>
                <w:lang w:val="ro-MO"/>
              </w:rPr>
              <w:t>- prognoze defectuoase ale</w:t>
            </w:r>
          </w:p>
          <w:p w:rsidR="006B20B0" w:rsidRPr="008E6176" w:rsidRDefault="006B20B0" w:rsidP="00330920">
            <w:pPr>
              <w:jc w:val="center"/>
              <w:rPr>
                <w:sz w:val="20"/>
                <w:szCs w:val="20"/>
                <w:lang w:val="ro-MO"/>
              </w:rPr>
            </w:pPr>
            <w:r w:rsidRPr="008E6176">
              <w:rPr>
                <w:sz w:val="20"/>
                <w:szCs w:val="20"/>
                <w:lang w:val="ro-MO"/>
              </w:rPr>
              <w:t>indicatorilor macroeconomici</w:t>
            </w:r>
          </w:p>
          <w:p w:rsidR="006B20B0" w:rsidRPr="008E6176" w:rsidRDefault="006B20B0" w:rsidP="00330920">
            <w:pPr>
              <w:jc w:val="center"/>
              <w:rPr>
                <w:b/>
                <w:sz w:val="20"/>
                <w:szCs w:val="20"/>
                <w:lang w:val="ro-MO"/>
              </w:rPr>
            </w:pPr>
            <w:r w:rsidRPr="008E6176">
              <w:rPr>
                <w:b/>
                <w:sz w:val="20"/>
                <w:szCs w:val="20"/>
                <w:lang w:val="ro-MO"/>
              </w:rPr>
              <w:t>Risc intern</w:t>
            </w:r>
          </w:p>
          <w:p w:rsidR="006B20B0" w:rsidRPr="008E6176" w:rsidRDefault="006B20B0" w:rsidP="00330920">
            <w:pPr>
              <w:jc w:val="center"/>
              <w:rPr>
                <w:sz w:val="20"/>
                <w:szCs w:val="20"/>
                <w:lang w:val="ro-MO"/>
              </w:rPr>
            </w:pPr>
            <w:r w:rsidRPr="008E6176">
              <w:rPr>
                <w:sz w:val="20"/>
                <w:szCs w:val="20"/>
                <w:lang w:val="ro-MO"/>
              </w:rPr>
              <w:t>- defecţiuni tehnice sau alţi factori</w:t>
            </w:r>
          </w:p>
          <w:p w:rsidR="006B20B0" w:rsidRPr="008E6176" w:rsidRDefault="006B20B0" w:rsidP="00330920">
            <w:pPr>
              <w:jc w:val="center"/>
              <w:rPr>
                <w:sz w:val="20"/>
                <w:szCs w:val="20"/>
                <w:lang w:val="ro-MO"/>
              </w:rPr>
            </w:pPr>
            <w:r w:rsidRPr="008E6176">
              <w:rPr>
                <w:sz w:val="20"/>
                <w:szCs w:val="20"/>
                <w:lang w:val="ro-MO"/>
              </w:rPr>
              <w:t>ce pot duce la</w:t>
            </w:r>
          </w:p>
          <w:p w:rsidR="006B20B0" w:rsidRPr="008E6176" w:rsidRDefault="006B20B0" w:rsidP="00330920">
            <w:pPr>
              <w:jc w:val="center"/>
              <w:rPr>
                <w:sz w:val="20"/>
                <w:szCs w:val="20"/>
                <w:lang w:val="ro-MO"/>
              </w:rPr>
            </w:pPr>
            <w:r w:rsidRPr="008E6176">
              <w:rPr>
                <w:sz w:val="20"/>
                <w:szCs w:val="20"/>
                <w:lang w:val="ro-MO"/>
              </w:rPr>
              <w:t>situaţii imprevizibile</w:t>
            </w:r>
          </w:p>
        </w:tc>
        <w:tc>
          <w:tcPr>
            <w:tcW w:w="1559" w:type="dxa"/>
            <w:tcBorders>
              <w:bottom w:val="single" w:sz="4" w:space="0" w:color="auto"/>
            </w:tcBorders>
            <w:shd w:val="clear" w:color="auto" w:fill="FFFFFF"/>
          </w:tcPr>
          <w:p w:rsidR="006B20B0" w:rsidRPr="008E6176" w:rsidRDefault="006B20B0" w:rsidP="00330920">
            <w:pPr>
              <w:pStyle w:val="ae"/>
              <w:tabs>
                <w:tab w:val="left" w:pos="147"/>
              </w:tabs>
              <w:ind w:left="0"/>
              <w:jc w:val="center"/>
              <w:rPr>
                <w:sz w:val="20"/>
                <w:szCs w:val="20"/>
                <w:lang w:val="ro-MO"/>
              </w:rPr>
            </w:pPr>
            <w:r w:rsidRPr="008E6176">
              <w:rPr>
                <w:sz w:val="20"/>
                <w:szCs w:val="20"/>
                <w:lang w:val="ro-MO"/>
              </w:rPr>
              <w:t>Nr. de rapoarte întocmite;</w:t>
            </w:r>
          </w:p>
          <w:p w:rsidR="006B20B0" w:rsidRPr="008E6176" w:rsidRDefault="006B20B0" w:rsidP="00330920">
            <w:pPr>
              <w:pStyle w:val="ae"/>
              <w:numPr>
                <w:ilvl w:val="0"/>
                <w:numId w:val="1"/>
              </w:numPr>
              <w:tabs>
                <w:tab w:val="left" w:pos="147"/>
              </w:tabs>
              <w:ind w:left="0" w:firstLine="0"/>
              <w:jc w:val="center"/>
              <w:rPr>
                <w:sz w:val="20"/>
                <w:szCs w:val="20"/>
                <w:lang w:val="ro-MO"/>
              </w:rPr>
            </w:pPr>
            <w:r w:rsidRPr="008E6176">
              <w:rPr>
                <w:sz w:val="20"/>
                <w:szCs w:val="20"/>
                <w:lang w:val="ro-MO"/>
              </w:rPr>
              <w:t>Ponderea datoriei de stat care ajunge la scadenţă în decurs de un an în totalul datoriei de stat – nu mai mare de 35 la sută;</w:t>
            </w:r>
          </w:p>
          <w:p w:rsidR="006B20B0" w:rsidRPr="008E6176" w:rsidRDefault="006B20B0" w:rsidP="00330920">
            <w:pPr>
              <w:pStyle w:val="ListParagraph1"/>
              <w:numPr>
                <w:ilvl w:val="0"/>
                <w:numId w:val="1"/>
              </w:numPr>
              <w:tabs>
                <w:tab w:val="left" w:pos="147"/>
              </w:tabs>
              <w:spacing w:after="0" w:line="240" w:lineRule="auto"/>
              <w:ind w:left="0" w:firstLine="0"/>
              <w:contextualSpacing w:val="0"/>
              <w:jc w:val="center"/>
              <w:rPr>
                <w:rFonts w:ascii="Times New Roman" w:hAnsi="Times New Roman"/>
                <w:sz w:val="20"/>
                <w:szCs w:val="20"/>
                <w:lang w:val="ro-MO"/>
              </w:rPr>
            </w:pPr>
            <w:r w:rsidRPr="008E6176">
              <w:rPr>
                <w:rFonts w:ascii="Times New Roman" w:hAnsi="Times New Roman"/>
                <w:sz w:val="20"/>
                <w:szCs w:val="20"/>
                <w:lang w:val="ro-MO"/>
              </w:rPr>
              <w:t>Ponderea datoriei de stat interne în total datorie de stat – nu mai mică de 20 la sută;</w:t>
            </w:r>
          </w:p>
          <w:p w:rsidR="006B20B0" w:rsidRPr="008E6176" w:rsidRDefault="006B20B0" w:rsidP="00330920">
            <w:pPr>
              <w:pStyle w:val="ListParagraph1"/>
              <w:numPr>
                <w:ilvl w:val="0"/>
                <w:numId w:val="1"/>
              </w:numPr>
              <w:tabs>
                <w:tab w:val="left" w:pos="147"/>
              </w:tabs>
              <w:spacing w:after="0" w:line="240" w:lineRule="auto"/>
              <w:ind w:left="0" w:firstLine="0"/>
              <w:contextualSpacing w:val="0"/>
              <w:jc w:val="center"/>
              <w:rPr>
                <w:rFonts w:ascii="Times New Roman" w:hAnsi="Times New Roman"/>
                <w:sz w:val="20"/>
                <w:szCs w:val="20"/>
                <w:lang w:val="ro-MO"/>
              </w:rPr>
            </w:pPr>
            <w:r w:rsidRPr="008E6176">
              <w:rPr>
                <w:rFonts w:ascii="Times New Roman" w:hAnsi="Times New Roman"/>
                <w:sz w:val="20"/>
                <w:szCs w:val="20"/>
                <w:lang w:val="ro-MO"/>
              </w:rPr>
              <w:t>Ponderea datoriei de stat într-o anumită valută străină în total datorie de stat – nu mai mare de 50 la sută;</w:t>
            </w:r>
          </w:p>
          <w:p w:rsidR="00613AC3" w:rsidRPr="008E6176" w:rsidRDefault="006B20B0" w:rsidP="004600C5">
            <w:pPr>
              <w:jc w:val="center"/>
              <w:rPr>
                <w:sz w:val="20"/>
                <w:szCs w:val="20"/>
                <w:lang w:val="ro-MO"/>
              </w:rPr>
            </w:pPr>
            <w:r w:rsidRPr="008E6176">
              <w:rPr>
                <w:sz w:val="20"/>
                <w:szCs w:val="20"/>
                <w:lang w:val="ro-MO"/>
              </w:rPr>
              <w:t>Ponderea datoriei de stat cu rata dobînzii fixă în total datorie de stat – nu mai mică de 50 la sută</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DGDP</w:t>
            </w:r>
          </w:p>
        </w:tc>
        <w:tc>
          <w:tcPr>
            <w:tcW w:w="4772" w:type="dxa"/>
            <w:tcBorders>
              <w:bottom w:val="single" w:sz="4" w:space="0" w:color="auto"/>
            </w:tcBorders>
            <w:shd w:val="clear" w:color="auto" w:fill="FFFFFF"/>
          </w:tcPr>
          <w:p w:rsidR="006B20B0" w:rsidRPr="008E6176" w:rsidRDefault="006B20B0" w:rsidP="00330920">
            <w:pPr>
              <w:tabs>
                <w:tab w:val="left" w:pos="9060"/>
              </w:tabs>
              <w:jc w:val="both"/>
              <w:rPr>
                <w:b/>
                <w:i/>
                <w:sz w:val="20"/>
                <w:szCs w:val="20"/>
                <w:lang w:val="ro-MO"/>
              </w:rPr>
            </w:pPr>
            <w:r w:rsidRPr="008E6176">
              <w:rPr>
                <w:b/>
                <w:i/>
                <w:sz w:val="20"/>
                <w:szCs w:val="20"/>
                <w:lang w:val="ro-MO"/>
              </w:rPr>
              <w:t xml:space="preserve">Activitate </w:t>
            </w:r>
            <w:r w:rsidR="00AD1A99" w:rsidRPr="008E6176">
              <w:rPr>
                <w:b/>
                <w:i/>
                <w:sz w:val="20"/>
                <w:szCs w:val="20"/>
                <w:lang w:val="ro-MO"/>
              </w:rPr>
              <w:t>realizată</w:t>
            </w:r>
          </w:p>
          <w:p w:rsidR="006B20B0" w:rsidRPr="008E6176" w:rsidRDefault="006B20B0" w:rsidP="00330920">
            <w:pPr>
              <w:tabs>
                <w:tab w:val="left" w:pos="9060"/>
              </w:tabs>
              <w:jc w:val="both"/>
              <w:rPr>
                <w:sz w:val="20"/>
                <w:szCs w:val="20"/>
                <w:lang w:val="ro-MO"/>
              </w:rPr>
            </w:pPr>
            <w:r w:rsidRPr="008E6176">
              <w:rPr>
                <w:sz w:val="20"/>
                <w:szCs w:val="20"/>
                <w:lang w:val="ro-MO"/>
              </w:rPr>
              <w:t xml:space="preserve">Pe parcursul anului 2015 </w:t>
            </w:r>
            <w:r w:rsidRPr="008E6176">
              <w:rPr>
                <w:b/>
                <w:color w:val="000000"/>
                <w:spacing w:val="-1"/>
                <w:sz w:val="20"/>
                <w:szCs w:val="20"/>
                <w:lang w:val="ro-MO"/>
              </w:rPr>
              <w:t>au fost elaborate</w:t>
            </w:r>
            <w:r w:rsidRPr="008E6176">
              <w:rPr>
                <w:color w:val="000000"/>
                <w:spacing w:val="-1"/>
                <w:sz w:val="20"/>
                <w:szCs w:val="20"/>
                <w:lang w:val="ro-MO"/>
              </w:rPr>
              <w:t xml:space="preserve"> </w:t>
            </w:r>
            <w:r w:rsidR="007362D4" w:rsidRPr="008E6176">
              <w:rPr>
                <w:color w:val="000000"/>
                <w:spacing w:val="-1"/>
                <w:sz w:val="20"/>
                <w:szCs w:val="20"/>
                <w:lang w:val="ro-MO"/>
              </w:rPr>
              <w:t xml:space="preserve">(în </w:t>
            </w:r>
            <w:r w:rsidRPr="008E6176">
              <w:rPr>
                <w:color w:val="000000"/>
                <w:spacing w:val="-1"/>
                <w:sz w:val="20"/>
                <w:szCs w:val="20"/>
                <w:lang w:val="ro-MO"/>
              </w:rPr>
              <w:t>limba</w:t>
            </w:r>
            <w:r w:rsidR="007362D4" w:rsidRPr="008E6176">
              <w:rPr>
                <w:color w:val="000000"/>
                <w:spacing w:val="-1"/>
                <w:sz w:val="20"/>
                <w:szCs w:val="20"/>
                <w:lang w:val="ro-MO"/>
              </w:rPr>
              <w:t xml:space="preserve"> română şi</w:t>
            </w:r>
            <w:r w:rsidRPr="008E6176">
              <w:rPr>
                <w:color w:val="000000"/>
                <w:spacing w:val="-1"/>
                <w:sz w:val="20"/>
                <w:szCs w:val="20"/>
                <w:lang w:val="ro-MO"/>
              </w:rPr>
              <w:t xml:space="preserve"> engleză</w:t>
            </w:r>
            <w:r w:rsidR="007362D4" w:rsidRPr="008E6176">
              <w:rPr>
                <w:color w:val="000000"/>
                <w:spacing w:val="-1"/>
                <w:sz w:val="20"/>
                <w:szCs w:val="20"/>
                <w:lang w:val="ro-MO"/>
              </w:rPr>
              <w:t>)</w:t>
            </w:r>
            <w:r w:rsidRPr="008E6176">
              <w:rPr>
                <w:color w:val="000000"/>
                <w:spacing w:val="-1"/>
                <w:sz w:val="20"/>
                <w:szCs w:val="20"/>
                <w:lang w:val="ro-MO"/>
              </w:rPr>
              <w:t xml:space="preserve"> </w:t>
            </w:r>
            <w:r w:rsidR="007362D4" w:rsidRPr="008E6176">
              <w:rPr>
                <w:b/>
                <w:color w:val="000000"/>
                <w:spacing w:val="-1"/>
                <w:sz w:val="20"/>
                <w:szCs w:val="20"/>
                <w:lang w:val="ro-MO"/>
              </w:rPr>
              <w:t>12</w:t>
            </w:r>
            <w:r w:rsidRPr="008E6176">
              <w:rPr>
                <w:b/>
                <w:color w:val="000000"/>
                <w:spacing w:val="-1"/>
                <w:sz w:val="20"/>
                <w:szCs w:val="20"/>
                <w:lang w:val="ro-MO"/>
              </w:rPr>
              <w:t xml:space="preserve"> buletine statistice</w:t>
            </w:r>
            <w:r w:rsidRPr="008E6176">
              <w:rPr>
                <w:color w:val="000000"/>
                <w:spacing w:val="-1"/>
                <w:sz w:val="20"/>
                <w:szCs w:val="20"/>
                <w:lang w:val="ro-MO"/>
              </w:rPr>
              <w:t xml:space="preserve"> lunare privind </w:t>
            </w:r>
            <w:r w:rsidR="00C132F5" w:rsidRPr="008E6176">
              <w:rPr>
                <w:color w:val="000000"/>
                <w:spacing w:val="-1"/>
                <w:sz w:val="20"/>
                <w:szCs w:val="20"/>
                <w:lang w:val="ro-MO"/>
              </w:rPr>
              <w:t>situaţia în domeniul datoriei</w:t>
            </w:r>
            <w:r w:rsidRPr="008E6176">
              <w:rPr>
                <w:color w:val="000000"/>
                <w:spacing w:val="-1"/>
                <w:sz w:val="20"/>
                <w:szCs w:val="20"/>
                <w:lang w:val="ro-MO"/>
              </w:rPr>
              <w:t xml:space="preserve"> de stat.</w:t>
            </w:r>
            <w:r w:rsidRPr="008E6176">
              <w:rPr>
                <w:sz w:val="20"/>
                <w:szCs w:val="20"/>
                <w:lang w:val="ro-MO"/>
              </w:rPr>
              <w:t xml:space="preserve"> De asemenea a</w:t>
            </w:r>
            <w:r w:rsidR="00F01D76" w:rsidRPr="008E6176">
              <w:rPr>
                <w:sz w:val="20"/>
                <w:szCs w:val="20"/>
                <w:lang w:val="ro-MO"/>
              </w:rPr>
              <w:t>u</w:t>
            </w:r>
            <w:r w:rsidRPr="008E6176">
              <w:rPr>
                <w:sz w:val="20"/>
                <w:szCs w:val="20"/>
                <w:lang w:val="ro-MO"/>
              </w:rPr>
              <w:t xml:space="preserve"> fost întocmit</w:t>
            </w:r>
            <w:r w:rsidR="00F01D76" w:rsidRPr="008E6176">
              <w:rPr>
                <w:sz w:val="20"/>
                <w:szCs w:val="20"/>
                <w:lang w:val="ro-MO"/>
              </w:rPr>
              <w:t xml:space="preserve">e </w:t>
            </w:r>
            <w:r w:rsidR="00FF162F" w:rsidRPr="008E6176">
              <w:rPr>
                <w:sz w:val="20"/>
                <w:szCs w:val="20"/>
                <w:lang w:val="ro-MO"/>
              </w:rPr>
              <w:t xml:space="preserve">şi prezentate Guvernului şi Parlamentului </w:t>
            </w:r>
            <w:r w:rsidR="00F01D76" w:rsidRPr="008E6176">
              <w:rPr>
                <w:b/>
                <w:sz w:val="20"/>
                <w:szCs w:val="20"/>
                <w:lang w:val="ro-MO"/>
              </w:rPr>
              <w:t xml:space="preserve">4 </w:t>
            </w:r>
            <w:r w:rsidR="0076233C" w:rsidRPr="008E6176">
              <w:rPr>
                <w:b/>
                <w:sz w:val="20"/>
                <w:szCs w:val="20"/>
                <w:lang w:val="ro-MO"/>
              </w:rPr>
              <w:t>R</w:t>
            </w:r>
            <w:r w:rsidR="00F01D76" w:rsidRPr="008E6176">
              <w:rPr>
                <w:b/>
                <w:sz w:val="20"/>
                <w:szCs w:val="20"/>
                <w:lang w:val="ro-MO"/>
              </w:rPr>
              <w:t>apoarte</w:t>
            </w:r>
            <w:r w:rsidRPr="008E6176">
              <w:rPr>
                <w:b/>
                <w:sz w:val="20"/>
                <w:szCs w:val="20"/>
                <w:lang w:val="ro-MO"/>
              </w:rPr>
              <w:t xml:space="preserve"> privind situaţia în domeniul datoriei sectorului public, garanţiilor de stat şi recreditării de sta</w:t>
            </w:r>
            <w:r w:rsidR="0076233C" w:rsidRPr="008E6176">
              <w:rPr>
                <w:b/>
                <w:sz w:val="20"/>
                <w:szCs w:val="20"/>
                <w:lang w:val="ro-MO"/>
              </w:rPr>
              <w:t>t</w:t>
            </w:r>
            <w:r w:rsidR="0076233C" w:rsidRPr="008E6176">
              <w:rPr>
                <w:sz w:val="20"/>
                <w:szCs w:val="20"/>
                <w:lang w:val="ro-MO"/>
              </w:rPr>
              <w:t xml:space="preserve"> (pentru anul 2014, </w:t>
            </w:r>
            <w:r w:rsidRPr="008E6176">
              <w:rPr>
                <w:sz w:val="20"/>
                <w:szCs w:val="20"/>
                <w:lang w:val="ro-MO"/>
              </w:rPr>
              <w:t>trimestrul I</w:t>
            </w:r>
            <w:r w:rsidR="0076233C" w:rsidRPr="008E6176">
              <w:rPr>
                <w:sz w:val="20"/>
                <w:szCs w:val="20"/>
                <w:lang w:val="ro-MO"/>
              </w:rPr>
              <w:t>, semestrul I şi respectiv 9 luni ale</w:t>
            </w:r>
            <w:r w:rsidRPr="008E6176">
              <w:rPr>
                <w:sz w:val="20"/>
                <w:szCs w:val="20"/>
                <w:lang w:val="ro-MO"/>
              </w:rPr>
              <w:t xml:space="preserve"> anului 2015</w:t>
            </w:r>
            <w:r w:rsidR="00D864D9" w:rsidRPr="008E6176">
              <w:rPr>
                <w:sz w:val="20"/>
                <w:szCs w:val="20"/>
                <w:lang w:val="ro-MO"/>
              </w:rPr>
              <w:t>)</w:t>
            </w:r>
            <w:r w:rsidRPr="008E6176">
              <w:rPr>
                <w:sz w:val="20"/>
                <w:szCs w:val="20"/>
                <w:lang w:val="ro-MO"/>
              </w:rPr>
              <w:t>, care conţine un capitol separat în care este analizată datoria de stat.</w:t>
            </w:r>
          </w:p>
          <w:p w:rsidR="006B20B0" w:rsidRPr="008E6176" w:rsidRDefault="006B20B0" w:rsidP="00330920">
            <w:pPr>
              <w:jc w:val="both"/>
              <w:rPr>
                <w:b/>
                <w:i/>
                <w:sz w:val="20"/>
                <w:szCs w:val="20"/>
                <w:lang w:val="ro-MO"/>
              </w:rPr>
            </w:pPr>
            <w:r w:rsidRPr="008E6176">
              <w:rPr>
                <w:sz w:val="20"/>
                <w:szCs w:val="20"/>
                <w:lang w:val="ro-MO"/>
              </w:rPr>
              <w:t xml:space="preserve">În continuare se menţionează că, la situaţia din 31 </w:t>
            </w:r>
            <w:r w:rsidR="00F06021" w:rsidRPr="008E6176">
              <w:rPr>
                <w:sz w:val="20"/>
                <w:szCs w:val="20"/>
                <w:lang w:val="ro-MO"/>
              </w:rPr>
              <w:t xml:space="preserve">decembrie </w:t>
            </w:r>
            <w:r w:rsidRPr="008E6176">
              <w:rPr>
                <w:sz w:val="20"/>
                <w:szCs w:val="20"/>
                <w:lang w:val="ro-MO"/>
              </w:rPr>
              <w:t>2015, indicatorii de performanţă stabiliţi au înregistrat următoarele valori:</w:t>
            </w:r>
          </w:p>
          <w:p w:rsidR="006B20B0" w:rsidRPr="004600C5" w:rsidRDefault="006B20B0" w:rsidP="00330920">
            <w:pPr>
              <w:pStyle w:val="1"/>
              <w:numPr>
                <w:ilvl w:val="0"/>
                <w:numId w:val="17"/>
              </w:numPr>
              <w:tabs>
                <w:tab w:val="left" w:pos="147"/>
              </w:tabs>
              <w:ind w:left="0" w:firstLine="0"/>
              <w:jc w:val="both"/>
              <w:rPr>
                <w:sz w:val="19"/>
                <w:szCs w:val="19"/>
                <w:lang w:val="ro-MO"/>
              </w:rPr>
            </w:pPr>
            <w:r w:rsidRPr="004600C5">
              <w:rPr>
                <w:sz w:val="19"/>
                <w:szCs w:val="19"/>
                <w:lang w:val="ro-MO"/>
              </w:rPr>
              <w:t>ponderea datoriei de stat care ajunge la scadenţă în decurs de un an în totalul datoriei de stat</w:t>
            </w:r>
            <w:r w:rsidR="00394835" w:rsidRPr="004600C5">
              <w:rPr>
                <w:sz w:val="19"/>
                <w:szCs w:val="19"/>
                <w:lang w:val="ro-MO"/>
              </w:rPr>
              <w:t xml:space="preserve"> </w:t>
            </w:r>
            <w:r w:rsidRPr="004600C5">
              <w:rPr>
                <w:sz w:val="19"/>
                <w:szCs w:val="19"/>
                <w:lang w:val="ro-MO"/>
              </w:rPr>
              <w:t xml:space="preserve"> – </w:t>
            </w:r>
            <w:r w:rsidRPr="004600C5">
              <w:rPr>
                <w:b/>
                <w:sz w:val="19"/>
                <w:szCs w:val="19"/>
                <w:lang w:val="ro-MO"/>
              </w:rPr>
              <w:t>2</w:t>
            </w:r>
            <w:r w:rsidR="00394835" w:rsidRPr="004600C5">
              <w:rPr>
                <w:b/>
                <w:sz w:val="19"/>
                <w:szCs w:val="19"/>
                <w:lang w:val="ro-MO"/>
              </w:rPr>
              <w:t>5</w:t>
            </w:r>
            <w:r w:rsidRPr="004600C5">
              <w:rPr>
                <w:b/>
                <w:sz w:val="19"/>
                <w:szCs w:val="19"/>
                <w:lang w:val="ro-MO"/>
              </w:rPr>
              <w:t>%</w:t>
            </w:r>
            <w:r w:rsidRPr="004600C5">
              <w:rPr>
                <w:sz w:val="19"/>
                <w:szCs w:val="19"/>
                <w:lang w:val="ro-MO"/>
              </w:rPr>
              <w:t>;</w:t>
            </w:r>
          </w:p>
          <w:p w:rsidR="006B20B0" w:rsidRPr="004600C5" w:rsidRDefault="006B20B0" w:rsidP="00330920">
            <w:pPr>
              <w:pStyle w:val="1"/>
              <w:numPr>
                <w:ilvl w:val="0"/>
                <w:numId w:val="17"/>
              </w:numPr>
              <w:tabs>
                <w:tab w:val="left" w:pos="147"/>
              </w:tabs>
              <w:ind w:left="0" w:firstLine="0"/>
              <w:jc w:val="both"/>
              <w:rPr>
                <w:sz w:val="19"/>
                <w:szCs w:val="19"/>
                <w:lang w:val="ro-MO"/>
              </w:rPr>
            </w:pPr>
            <w:r w:rsidRPr="004600C5">
              <w:rPr>
                <w:sz w:val="19"/>
                <w:szCs w:val="19"/>
                <w:lang w:val="ro-MO"/>
              </w:rPr>
              <w:t xml:space="preserve">ponderea datoriei de stat interne în total datorie de stat – </w:t>
            </w:r>
            <w:r w:rsidRPr="004600C5">
              <w:rPr>
                <w:b/>
                <w:sz w:val="19"/>
                <w:szCs w:val="19"/>
                <w:lang w:val="ro-MO"/>
              </w:rPr>
              <w:t>2</w:t>
            </w:r>
            <w:r w:rsidR="0033074B" w:rsidRPr="004600C5">
              <w:rPr>
                <w:b/>
                <w:sz w:val="19"/>
                <w:szCs w:val="19"/>
                <w:lang w:val="ro-MO"/>
              </w:rPr>
              <w:t>1,6</w:t>
            </w:r>
            <w:r w:rsidRPr="004600C5">
              <w:rPr>
                <w:b/>
                <w:sz w:val="19"/>
                <w:szCs w:val="19"/>
                <w:lang w:val="ro-MO"/>
              </w:rPr>
              <w:t>%</w:t>
            </w:r>
            <w:r w:rsidRPr="004600C5">
              <w:rPr>
                <w:sz w:val="19"/>
                <w:szCs w:val="19"/>
                <w:lang w:val="ro-MO"/>
              </w:rPr>
              <w:t>;</w:t>
            </w:r>
          </w:p>
          <w:p w:rsidR="006B20B0" w:rsidRPr="004600C5" w:rsidRDefault="006B20B0" w:rsidP="00330920">
            <w:pPr>
              <w:pStyle w:val="1"/>
              <w:numPr>
                <w:ilvl w:val="0"/>
                <w:numId w:val="17"/>
              </w:numPr>
              <w:tabs>
                <w:tab w:val="left" w:pos="147"/>
              </w:tabs>
              <w:ind w:left="0" w:firstLine="0"/>
              <w:jc w:val="both"/>
              <w:rPr>
                <w:sz w:val="19"/>
                <w:szCs w:val="19"/>
                <w:lang w:val="ro-MO"/>
              </w:rPr>
            </w:pPr>
            <w:r w:rsidRPr="004600C5">
              <w:rPr>
                <w:sz w:val="19"/>
                <w:szCs w:val="19"/>
                <w:lang w:val="ro-MO"/>
              </w:rPr>
              <w:t xml:space="preserve">ponderea datoriei de stat într-o anumită valută străină în total datorie de stat – </w:t>
            </w:r>
            <w:r w:rsidR="0033074B" w:rsidRPr="004600C5">
              <w:rPr>
                <w:b/>
                <w:sz w:val="19"/>
                <w:szCs w:val="19"/>
                <w:lang w:val="ro-MO"/>
              </w:rPr>
              <w:t>32,7</w:t>
            </w:r>
            <w:r w:rsidRPr="004600C5">
              <w:rPr>
                <w:b/>
                <w:sz w:val="19"/>
                <w:szCs w:val="19"/>
                <w:lang w:val="ro-MO"/>
              </w:rPr>
              <w:t>%</w:t>
            </w:r>
            <w:r w:rsidRPr="004600C5">
              <w:rPr>
                <w:sz w:val="19"/>
                <w:szCs w:val="19"/>
                <w:lang w:val="ro-MO"/>
              </w:rPr>
              <w:t>;</w:t>
            </w:r>
          </w:p>
          <w:p w:rsidR="006B20B0" w:rsidRPr="004600C5" w:rsidRDefault="006B20B0" w:rsidP="00330920">
            <w:pPr>
              <w:jc w:val="both"/>
              <w:rPr>
                <w:sz w:val="19"/>
                <w:szCs w:val="19"/>
                <w:lang w:val="ro-MO"/>
              </w:rPr>
            </w:pPr>
            <w:r w:rsidRPr="004600C5">
              <w:rPr>
                <w:sz w:val="19"/>
                <w:szCs w:val="19"/>
                <w:lang w:val="ro-MO"/>
              </w:rPr>
              <w:t xml:space="preserve">- ponderea datoriei de stat cu rata dobînzii fixă în total datorie de stat – </w:t>
            </w:r>
            <w:r w:rsidRPr="004600C5">
              <w:rPr>
                <w:b/>
                <w:sz w:val="19"/>
                <w:szCs w:val="19"/>
                <w:lang w:val="ro-MO"/>
              </w:rPr>
              <w:t>5</w:t>
            </w:r>
            <w:r w:rsidR="0033074B" w:rsidRPr="004600C5">
              <w:rPr>
                <w:b/>
                <w:sz w:val="19"/>
                <w:szCs w:val="19"/>
                <w:lang w:val="ro-MO"/>
              </w:rPr>
              <w:t>8,2</w:t>
            </w:r>
            <w:r w:rsidRPr="004600C5">
              <w:rPr>
                <w:b/>
                <w:sz w:val="19"/>
                <w:szCs w:val="19"/>
                <w:lang w:val="ro-MO"/>
              </w:rPr>
              <w:t>%</w:t>
            </w:r>
            <w:r w:rsidRPr="004600C5">
              <w:rPr>
                <w:sz w:val="19"/>
                <w:szCs w:val="19"/>
                <w:lang w:val="ro-MO"/>
              </w:rPr>
              <w:t>.</w:t>
            </w:r>
          </w:p>
          <w:p w:rsidR="006B20B0" w:rsidRPr="008E6176" w:rsidRDefault="006B20B0" w:rsidP="00FD0E9B">
            <w:pPr>
              <w:jc w:val="both"/>
              <w:rPr>
                <w:sz w:val="20"/>
                <w:szCs w:val="20"/>
                <w:lang w:val="ro-MO"/>
              </w:rPr>
            </w:pPr>
            <w:r w:rsidRPr="004600C5">
              <w:rPr>
                <w:sz w:val="19"/>
                <w:szCs w:val="19"/>
                <w:lang w:val="ro-MO"/>
              </w:rPr>
              <w:t>Astfel, către finele anului 2015, toţi parametrii s-au încadrat în limitele stabilite în Programul „Managementul datoriei de stat pe termen mediu (2015-2017)”.</w:t>
            </w:r>
          </w:p>
        </w:tc>
      </w:tr>
      <w:tr w:rsidR="006B20B0" w:rsidRPr="008715C8" w:rsidTr="0082255F">
        <w:tc>
          <w:tcPr>
            <w:tcW w:w="1938" w:type="dxa"/>
            <w:tcBorders>
              <w:top w:val="single" w:sz="4" w:space="0" w:color="auto"/>
              <w:bottom w:val="single" w:sz="4" w:space="0" w:color="auto"/>
            </w:tcBorders>
            <w:shd w:val="clear" w:color="auto" w:fill="auto"/>
          </w:tcPr>
          <w:p w:rsidR="006B20B0" w:rsidRPr="008E6176" w:rsidRDefault="006B20B0" w:rsidP="00330920">
            <w:pPr>
              <w:shd w:val="clear" w:color="auto" w:fill="FFFFFF"/>
              <w:jc w:val="both"/>
              <w:rPr>
                <w:sz w:val="20"/>
                <w:szCs w:val="20"/>
                <w:lang w:val="ro-MO"/>
              </w:rPr>
            </w:pPr>
            <w:r w:rsidRPr="008E6176">
              <w:rPr>
                <w:sz w:val="20"/>
                <w:szCs w:val="20"/>
                <w:lang w:val="ro-MO"/>
              </w:rPr>
              <w:lastRenderedPageBreak/>
              <w:t>4.2. Elaborarea Programului „Managementul datoriei de stat pe termen mediu (2016-2018)”</w:t>
            </w:r>
          </w:p>
        </w:tc>
        <w:tc>
          <w:tcPr>
            <w:tcW w:w="2268" w:type="dxa"/>
            <w:tcBorders>
              <w:top w:val="single" w:sz="4" w:space="0" w:color="auto"/>
              <w:bottom w:val="single" w:sz="4" w:space="0" w:color="auto"/>
            </w:tcBorders>
            <w:shd w:val="clear" w:color="auto" w:fill="FFFFFF"/>
          </w:tcPr>
          <w:p w:rsidR="006B20B0" w:rsidRPr="008E6176" w:rsidRDefault="006B20B0" w:rsidP="00330920">
            <w:pPr>
              <w:tabs>
                <w:tab w:val="left" w:pos="194"/>
                <w:tab w:val="left" w:pos="336"/>
              </w:tabs>
              <w:jc w:val="both"/>
              <w:rPr>
                <w:sz w:val="20"/>
                <w:szCs w:val="20"/>
                <w:lang w:val="ro-MO"/>
              </w:rPr>
            </w:pP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Trimestrul IV</w:t>
            </w:r>
          </w:p>
          <w:p w:rsidR="006B20B0" w:rsidRPr="008E6176" w:rsidRDefault="006B20B0" w:rsidP="00330920">
            <w:pPr>
              <w:jc w:val="center"/>
              <w:rPr>
                <w:color w:val="000000"/>
                <w:sz w:val="20"/>
                <w:szCs w:val="20"/>
                <w:lang w:val="ro-MO"/>
              </w:rPr>
            </w:pPr>
          </w:p>
        </w:tc>
        <w:tc>
          <w:tcPr>
            <w:tcW w:w="2693" w:type="dxa"/>
            <w:tcBorders>
              <w:bottom w:val="single" w:sz="4" w:space="0" w:color="auto"/>
            </w:tcBorders>
            <w:shd w:val="clear" w:color="auto" w:fill="FFFFFF"/>
          </w:tcPr>
          <w:p w:rsidR="006B20B0" w:rsidRPr="008E6176" w:rsidRDefault="006B20B0" w:rsidP="00330920">
            <w:pPr>
              <w:pStyle w:val="ae"/>
              <w:tabs>
                <w:tab w:val="left" w:pos="271"/>
              </w:tabs>
              <w:ind w:left="0"/>
              <w:jc w:val="center"/>
              <w:rPr>
                <w:b/>
                <w:sz w:val="20"/>
                <w:szCs w:val="20"/>
                <w:lang w:val="ro-MO"/>
              </w:rPr>
            </w:pPr>
            <w:r w:rsidRPr="008E6176">
              <w:rPr>
                <w:b/>
                <w:sz w:val="20"/>
                <w:szCs w:val="20"/>
                <w:lang w:val="ro-MO"/>
              </w:rPr>
              <w:t>Risc extern</w:t>
            </w:r>
          </w:p>
          <w:p w:rsidR="006B20B0" w:rsidRPr="008E6176" w:rsidRDefault="006B20B0" w:rsidP="00330920">
            <w:pPr>
              <w:pStyle w:val="ae"/>
              <w:tabs>
                <w:tab w:val="left" w:pos="271"/>
              </w:tabs>
              <w:ind w:left="0"/>
              <w:jc w:val="center"/>
              <w:rPr>
                <w:sz w:val="20"/>
                <w:szCs w:val="20"/>
                <w:lang w:val="ro-MO"/>
              </w:rPr>
            </w:pPr>
            <w:r w:rsidRPr="008E6176">
              <w:rPr>
                <w:sz w:val="20"/>
                <w:szCs w:val="20"/>
                <w:lang w:val="ro-MO"/>
              </w:rPr>
              <w:t>- prognoze defectuoase ale</w:t>
            </w:r>
          </w:p>
          <w:p w:rsidR="006B20B0" w:rsidRPr="008E6176" w:rsidRDefault="006B20B0" w:rsidP="00330920">
            <w:pPr>
              <w:pStyle w:val="ae"/>
              <w:tabs>
                <w:tab w:val="left" w:pos="271"/>
              </w:tabs>
              <w:ind w:left="0"/>
              <w:jc w:val="center"/>
              <w:rPr>
                <w:sz w:val="20"/>
                <w:szCs w:val="20"/>
                <w:lang w:val="ro-MO"/>
              </w:rPr>
            </w:pPr>
            <w:r w:rsidRPr="008E6176">
              <w:rPr>
                <w:sz w:val="20"/>
                <w:szCs w:val="20"/>
                <w:lang w:val="ro-MO"/>
              </w:rPr>
              <w:t>indicatorilor macroeconomici;</w:t>
            </w:r>
          </w:p>
          <w:p w:rsidR="006B20B0" w:rsidRPr="008E6176" w:rsidRDefault="006B20B0" w:rsidP="00330920">
            <w:pPr>
              <w:pStyle w:val="ae"/>
              <w:tabs>
                <w:tab w:val="left" w:pos="271"/>
              </w:tabs>
              <w:ind w:left="0"/>
              <w:jc w:val="center"/>
              <w:rPr>
                <w:sz w:val="20"/>
                <w:szCs w:val="20"/>
                <w:lang w:val="ro-MO"/>
              </w:rPr>
            </w:pPr>
            <w:r w:rsidRPr="008E6176">
              <w:rPr>
                <w:sz w:val="20"/>
                <w:szCs w:val="20"/>
                <w:lang w:val="ro-MO"/>
              </w:rPr>
              <w:t>- tergiversarea prezentării</w:t>
            </w:r>
          </w:p>
          <w:p w:rsidR="006B20B0" w:rsidRPr="008E6176" w:rsidRDefault="006B20B0" w:rsidP="00330920">
            <w:pPr>
              <w:pStyle w:val="ae"/>
              <w:tabs>
                <w:tab w:val="left" w:pos="271"/>
              </w:tabs>
              <w:ind w:left="0"/>
              <w:jc w:val="center"/>
              <w:rPr>
                <w:sz w:val="20"/>
                <w:szCs w:val="20"/>
                <w:lang w:val="ro-MO"/>
              </w:rPr>
            </w:pPr>
            <w:r w:rsidRPr="008E6176">
              <w:rPr>
                <w:sz w:val="20"/>
                <w:szCs w:val="20"/>
                <w:lang w:val="ro-MO"/>
              </w:rPr>
              <w:t>informaţiilor de către factorii implicaţi;</w:t>
            </w:r>
          </w:p>
          <w:p w:rsidR="006B20B0" w:rsidRPr="008E6176" w:rsidRDefault="006B20B0" w:rsidP="00330920">
            <w:pPr>
              <w:pStyle w:val="ae"/>
              <w:tabs>
                <w:tab w:val="left" w:pos="271"/>
              </w:tabs>
              <w:rPr>
                <w:b/>
                <w:sz w:val="20"/>
                <w:szCs w:val="20"/>
                <w:lang w:val="ro-MO"/>
              </w:rPr>
            </w:pPr>
            <w:r w:rsidRPr="008E6176">
              <w:rPr>
                <w:b/>
                <w:sz w:val="20"/>
                <w:szCs w:val="20"/>
                <w:lang w:val="ro-MO"/>
              </w:rPr>
              <w:t xml:space="preserve">     Risc intern</w:t>
            </w:r>
          </w:p>
          <w:p w:rsidR="006B20B0" w:rsidRPr="008E6176" w:rsidRDefault="006B20B0" w:rsidP="00330920">
            <w:pPr>
              <w:pStyle w:val="ae"/>
              <w:tabs>
                <w:tab w:val="left" w:pos="271"/>
              </w:tabs>
              <w:ind w:left="0"/>
              <w:jc w:val="center"/>
              <w:rPr>
                <w:sz w:val="20"/>
                <w:szCs w:val="20"/>
                <w:lang w:val="ro-MO"/>
              </w:rPr>
            </w:pPr>
            <w:r w:rsidRPr="008E6176">
              <w:rPr>
                <w:sz w:val="20"/>
                <w:szCs w:val="20"/>
                <w:lang w:val="ro-MO"/>
              </w:rPr>
              <w:t>- incapacitatea sistemului informaţional existent</w:t>
            </w:r>
          </w:p>
          <w:p w:rsidR="006B20B0" w:rsidRPr="008E6176" w:rsidRDefault="006B20B0" w:rsidP="00330920">
            <w:pPr>
              <w:pStyle w:val="ae"/>
              <w:tabs>
                <w:tab w:val="left" w:pos="271"/>
              </w:tabs>
              <w:ind w:left="0"/>
              <w:jc w:val="center"/>
              <w:rPr>
                <w:sz w:val="20"/>
                <w:szCs w:val="20"/>
                <w:lang w:val="ro-MO"/>
              </w:rPr>
            </w:pPr>
            <w:r w:rsidRPr="008E6176">
              <w:rPr>
                <w:sz w:val="20"/>
                <w:szCs w:val="20"/>
                <w:lang w:val="ro-MO"/>
              </w:rPr>
              <w:t>(DMFAS) de a prelucra informaţia;</w:t>
            </w:r>
          </w:p>
          <w:p w:rsidR="00FB559C" w:rsidRPr="008E6176" w:rsidRDefault="006B20B0" w:rsidP="00613AC3">
            <w:pPr>
              <w:pStyle w:val="ae"/>
              <w:tabs>
                <w:tab w:val="left" w:pos="271"/>
              </w:tabs>
              <w:ind w:left="0"/>
              <w:jc w:val="center"/>
              <w:rPr>
                <w:sz w:val="20"/>
                <w:szCs w:val="20"/>
                <w:lang w:val="ro-MO"/>
              </w:rPr>
            </w:pPr>
            <w:r w:rsidRPr="008E6176">
              <w:rPr>
                <w:sz w:val="20"/>
                <w:szCs w:val="20"/>
                <w:lang w:val="ro-MO"/>
              </w:rPr>
              <w:t>- defecţiuni tehnice sau alţi factori ce pot duce la situaţii imprevizibile</w:t>
            </w: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Proiect elaborat</w:t>
            </w:r>
          </w:p>
          <w:p w:rsidR="006B20B0" w:rsidRPr="008E6176" w:rsidRDefault="006B20B0" w:rsidP="00330920">
            <w:pPr>
              <w:jc w:val="center"/>
              <w:rPr>
                <w:sz w:val="20"/>
                <w:szCs w:val="20"/>
                <w:lang w:val="ro-MO"/>
              </w:rPr>
            </w:pPr>
            <w:r w:rsidRPr="008E6176">
              <w:rPr>
                <w:sz w:val="20"/>
                <w:szCs w:val="20"/>
                <w:lang w:val="ro-MO"/>
              </w:rPr>
              <w:t xml:space="preserve">şi prezentat Guvernului </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DGDP</w:t>
            </w:r>
          </w:p>
        </w:tc>
        <w:tc>
          <w:tcPr>
            <w:tcW w:w="4772" w:type="dxa"/>
            <w:tcBorders>
              <w:bottom w:val="single" w:sz="4" w:space="0" w:color="auto"/>
            </w:tcBorders>
            <w:shd w:val="clear" w:color="auto" w:fill="FFFFFF"/>
          </w:tcPr>
          <w:p w:rsidR="006B20B0" w:rsidRPr="008E6176" w:rsidRDefault="006B20B0" w:rsidP="00330920">
            <w:pPr>
              <w:jc w:val="both"/>
              <w:rPr>
                <w:sz w:val="20"/>
                <w:szCs w:val="20"/>
                <w:lang w:val="ro-MO"/>
              </w:rPr>
            </w:pPr>
            <w:r w:rsidRPr="008E6176">
              <w:rPr>
                <w:b/>
                <w:i/>
                <w:sz w:val="20"/>
                <w:szCs w:val="20"/>
                <w:lang w:val="ro-MO"/>
              </w:rPr>
              <w:t>Activitate în curs de realizare</w:t>
            </w:r>
          </w:p>
          <w:p w:rsidR="00037A04" w:rsidRPr="008E6176" w:rsidRDefault="00037A04" w:rsidP="00037A04">
            <w:pPr>
              <w:pStyle w:val="ae"/>
              <w:ind w:left="0"/>
              <w:jc w:val="both"/>
              <w:rPr>
                <w:sz w:val="20"/>
                <w:szCs w:val="20"/>
                <w:lang w:val="ro-MO"/>
              </w:rPr>
            </w:pPr>
            <w:r w:rsidRPr="008E6176">
              <w:rPr>
                <w:b/>
                <w:sz w:val="20"/>
                <w:szCs w:val="20"/>
                <w:lang w:val="ro-MO"/>
              </w:rPr>
              <w:t>Programul „Managementul datoriei de stat pe termen mediu (2016-2018)” a fost elaborat şi aprobat</w:t>
            </w:r>
            <w:r w:rsidRPr="008E6176">
              <w:rPr>
                <w:sz w:val="20"/>
                <w:szCs w:val="20"/>
                <w:lang w:val="ro-MO"/>
              </w:rPr>
              <w:t xml:space="preserve"> de către Colegiul Ministerului Finanţelor în cadrul şedinţei din 10.08.2015.</w:t>
            </w:r>
          </w:p>
          <w:p w:rsidR="00F35271" w:rsidRPr="008E6176" w:rsidRDefault="00061398" w:rsidP="00061398">
            <w:pPr>
              <w:jc w:val="both"/>
              <w:rPr>
                <w:sz w:val="20"/>
                <w:szCs w:val="20"/>
                <w:lang w:val="ro-MO"/>
              </w:rPr>
            </w:pPr>
            <w:r w:rsidRPr="008E6176">
              <w:rPr>
                <w:sz w:val="20"/>
                <w:szCs w:val="20"/>
                <w:lang w:val="ro-MO"/>
              </w:rPr>
              <w:t>D</w:t>
            </w:r>
            <w:r w:rsidR="00A447FF" w:rsidRPr="008E6176">
              <w:rPr>
                <w:sz w:val="20"/>
                <w:szCs w:val="20"/>
                <w:lang w:val="ro-MO"/>
              </w:rPr>
              <w:t xml:space="preserve">in cauza instabilităţii politice din ţară şi </w:t>
            </w:r>
            <w:r w:rsidR="00F35271" w:rsidRPr="008E6176">
              <w:rPr>
                <w:sz w:val="20"/>
                <w:szCs w:val="20"/>
                <w:lang w:val="ro-MO"/>
              </w:rPr>
              <w:t xml:space="preserve">a </w:t>
            </w:r>
            <w:r w:rsidR="00A447FF" w:rsidRPr="008E6176">
              <w:rPr>
                <w:sz w:val="20"/>
                <w:szCs w:val="20"/>
                <w:lang w:val="ro-MO"/>
              </w:rPr>
              <w:t>modificărilor</w:t>
            </w:r>
            <w:r w:rsidR="00037A04" w:rsidRPr="008E6176">
              <w:rPr>
                <w:sz w:val="20"/>
                <w:szCs w:val="20"/>
                <w:lang w:val="ro-MO"/>
              </w:rPr>
              <w:t xml:space="preserve"> frecvente ale Guvernului pe parcursul anului 2015</w:t>
            </w:r>
            <w:r w:rsidRPr="008E6176">
              <w:rPr>
                <w:sz w:val="20"/>
                <w:szCs w:val="20"/>
                <w:lang w:val="ro-MO"/>
              </w:rPr>
              <w:t xml:space="preserve">, Programul respectiv urmează a fi prezentat Guvernului spre aprobare </w:t>
            </w:r>
            <w:r w:rsidR="003C2DB2" w:rsidRPr="008E6176">
              <w:rPr>
                <w:sz w:val="20"/>
                <w:szCs w:val="20"/>
                <w:lang w:val="ro-MO"/>
              </w:rPr>
              <w:t>după învestirea unui nou Guvern.</w:t>
            </w:r>
          </w:p>
        </w:tc>
      </w:tr>
      <w:tr w:rsidR="006B20B0" w:rsidRPr="008715C8" w:rsidTr="0082255F">
        <w:tc>
          <w:tcPr>
            <w:tcW w:w="1938" w:type="dxa"/>
            <w:tcBorders>
              <w:top w:val="single" w:sz="4" w:space="0" w:color="auto"/>
              <w:bottom w:val="single" w:sz="4" w:space="0" w:color="auto"/>
            </w:tcBorders>
            <w:shd w:val="clear" w:color="auto" w:fill="auto"/>
          </w:tcPr>
          <w:p w:rsidR="006B20B0" w:rsidRPr="008E6176" w:rsidRDefault="006B20B0" w:rsidP="00330920">
            <w:pPr>
              <w:shd w:val="clear" w:color="auto" w:fill="FFFFFF"/>
              <w:jc w:val="both"/>
              <w:rPr>
                <w:sz w:val="20"/>
                <w:szCs w:val="20"/>
                <w:lang w:val="ro-MO"/>
              </w:rPr>
            </w:pPr>
            <w:r w:rsidRPr="008E6176">
              <w:rPr>
                <w:sz w:val="20"/>
                <w:szCs w:val="20"/>
                <w:lang w:val="ro-MO"/>
              </w:rPr>
              <w:t>4.3. Dezvoltarea pieţei interne a VMS</w:t>
            </w:r>
          </w:p>
        </w:tc>
        <w:tc>
          <w:tcPr>
            <w:tcW w:w="2268" w:type="dxa"/>
            <w:tcBorders>
              <w:bottom w:val="single" w:sz="4" w:space="0" w:color="auto"/>
            </w:tcBorders>
            <w:shd w:val="clear" w:color="auto" w:fill="FFFFFF"/>
          </w:tcPr>
          <w:p w:rsidR="006B20B0" w:rsidRPr="008E6176" w:rsidRDefault="006B20B0" w:rsidP="00330920">
            <w:pPr>
              <w:jc w:val="both"/>
              <w:rPr>
                <w:sz w:val="20"/>
                <w:szCs w:val="20"/>
                <w:lang w:val="ro-MO"/>
              </w:rPr>
            </w:pPr>
            <w:r w:rsidRPr="008E6176">
              <w:rPr>
                <w:sz w:val="20"/>
                <w:szCs w:val="20"/>
                <w:lang w:val="ro-MO"/>
              </w:rPr>
              <w:t>4.3.1. Extinderea maturităţii VMS emise pe piaţa primară</w:t>
            </w:r>
          </w:p>
          <w:p w:rsidR="006B20B0" w:rsidRPr="008E6176" w:rsidRDefault="006B20B0" w:rsidP="00330920">
            <w:pPr>
              <w:tabs>
                <w:tab w:val="left" w:pos="194"/>
                <w:tab w:val="left" w:pos="336"/>
              </w:tabs>
              <w:jc w:val="both"/>
              <w:rPr>
                <w:sz w:val="20"/>
                <w:szCs w:val="20"/>
                <w:lang w:val="ro-MO"/>
              </w:rPr>
            </w:pP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Pe parcursul anului</w:t>
            </w:r>
          </w:p>
          <w:p w:rsidR="006B20B0" w:rsidRPr="008E6176" w:rsidRDefault="006B20B0" w:rsidP="00330920">
            <w:pPr>
              <w:jc w:val="center"/>
              <w:rPr>
                <w:color w:val="000000"/>
                <w:sz w:val="20"/>
                <w:szCs w:val="20"/>
                <w:lang w:val="ro-MO"/>
              </w:rPr>
            </w:pPr>
          </w:p>
        </w:tc>
        <w:tc>
          <w:tcPr>
            <w:tcW w:w="2693" w:type="dxa"/>
            <w:tcBorders>
              <w:bottom w:val="single" w:sz="4" w:space="0" w:color="auto"/>
            </w:tcBorders>
            <w:shd w:val="clear" w:color="auto" w:fill="FFFFFF"/>
          </w:tcPr>
          <w:p w:rsidR="006B20B0" w:rsidRPr="008E6176" w:rsidRDefault="006B20B0" w:rsidP="00330920">
            <w:pPr>
              <w:jc w:val="center"/>
              <w:rPr>
                <w:b/>
                <w:sz w:val="20"/>
                <w:szCs w:val="20"/>
                <w:lang w:val="ro-MO"/>
              </w:rPr>
            </w:pPr>
            <w:r w:rsidRPr="008E6176">
              <w:rPr>
                <w:b/>
                <w:sz w:val="20"/>
                <w:szCs w:val="20"/>
                <w:lang w:val="ro-MO"/>
              </w:rPr>
              <w:t>Risc extern</w:t>
            </w:r>
          </w:p>
          <w:p w:rsidR="006B20B0" w:rsidRPr="008E6176" w:rsidRDefault="006B20B0" w:rsidP="00330920">
            <w:pPr>
              <w:jc w:val="center"/>
              <w:rPr>
                <w:sz w:val="20"/>
                <w:szCs w:val="20"/>
                <w:lang w:val="ro-MO"/>
              </w:rPr>
            </w:pPr>
            <w:r w:rsidRPr="008E6176">
              <w:rPr>
                <w:b/>
                <w:sz w:val="20"/>
                <w:szCs w:val="20"/>
                <w:lang w:val="ro-MO"/>
              </w:rPr>
              <w:t xml:space="preserve">- </w:t>
            </w:r>
            <w:r w:rsidRPr="008E6176">
              <w:rPr>
                <w:sz w:val="20"/>
                <w:szCs w:val="20"/>
                <w:lang w:val="ro-MO"/>
              </w:rPr>
              <w:t xml:space="preserve">modificarea politicii monetare; </w:t>
            </w:r>
          </w:p>
          <w:p w:rsidR="006B20B0" w:rsidRPr="008E6176" w:rsidRDefault="006B20B0" w:rsidP="00330920">
            <w:pPr>
              <w:jc w:val="center"/>
              <w:rPr>
                <w:sz w:val="20"/>
                <w:szCs w:val="20"/>
                <w:lang w:val="ro-MO"/>
              </w:rPr>
            </w:pPr>
            <w:r w:rsidRPr="008E6176">
              <w:rPr>
                <w:sz w:val="20"/>
                <w:szCs w:val="20"/>
                <w:lang w:val="ro-MO"/>
              </w:rPr>
              <w:t>- interes scăzut din partea investitorilor în VMS cu termen mai lung de circulaţie</w:t>
            </w: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Maturitatea VMS extinsă</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 xml:space="preserve">DGDP </w:t>
            </w:r>
          </w:p>
          <w:p w:rsidR="006B20B0" w:rsidRPr="008E6176" w:rsidRDefault="006B20B0" w:rsidP="00330920">
            <w:pPr>
              <w:jc w:val="center"/>
              <w:rPr>
                <w:sz w:val="20"/>
                <w:szCs w:val="20"/>
                <w:lang w:val="ro-MO"/>
              </w:rPr>
            </w:pPr>
          </w:p>
        </w:tc>
        <w:tc>
          <w:tcPr>
            <w:tcW w:w="4772" w:type="dxa"/>
            <w:tcBorders>
              <w:bottom w:val="single" w:sz="4" w:space="0" w:color="auto"/>
            </w:tcBorders>
            <w:shd w:val="clear" w:color="auto" w:fill="FFFFFF"/>
          </w:tcPr>
          <w:p w:rsidR="006B20B0" w:rsidRPr="008E6176" w:rsidRDefault="006B20B0" w:rsidP="00330920">
            <w:pPr>
              <w:jc w:val="both"/>
              <w:rPr>
                <w:sz w:val="20"/>
                <w:szCs w:val="20"/>
                <w:lang w:val="ro-MO"/>
              </w:rPr>
            </w:pPr>
            <w:r w:rsidRPr="008E6176">
              <w:rPr>
                <w:b/>
                <w:i/>
                <w:sz w:val="20"/>
                <w:szCs w:val="20"/>
                <w:lang w:val="ro-MO"/>
              </w:rPr>
              <w:t xml:space="preserve">Activitate </w:t>
            </w:r>
            <w:r w:rsidR="0038186C" w:rsidRPr="008E6176">
              <w:rPr>
                <w:b/>
                <w:i/>
                <w:sz w:val="20"/>
                <w:szCs w:val="20"/>
                <w:lang w:val="ro-MO"/>
              </w:rPr>
              <w:t>în curs de realizare</w:t>
            </w:r>
          </w:p>
          <w:p w:rsidR="00414EC0" w:rsidRPr="008E6176" w:rsidRDefault="006B20B0" w:rsidP="00414EC0">
            <w:pPr>
              <w:jc w:val="both"/>
              <w:rPr>
                <w:sz w:val="20"/>
                <w:szCs w:val="20"/>
                <w:lang w:val="ro-MO"/>
              </w:rPr>
            </w:pPr>
            <w:r w:rsidRPr="008E6176">
              <w:rPr>
                <w:sz w:val="20"/>
                <w:szCs w:val="20"/>
                <w:lang w:val="ro-MO"/>
              </w:rPr>
              <w:t xml:space="preserve">Pe parcursul anului 2015 Ministerul Finanţelor a menţinut structura emisiunii VMS pe piaţa primară, preferinţă fiind acordată emisiunii VMS cu </w:t>
            </w:r>
            <w:r w:rsidR="00364F7C" w:rsidRPr="008E6176">
              <w:rPr>
                <w:sz w:val="20"/>
                <w:szCs w:val="20"/>
                <w:lang w:val="ro-MO"/>
              </w:rPr>
              <w:t xml:space="preserve">termen mai lung de circulaţie. </w:t>
            </w:r>
            <w:r w:rsidRPr="008E6176">
              <w:rPr>
                <w:sz w:val="20"/>
                <w:szCs w:val="20"/>
                <w:lang w:val="ro-MO"/>
              </w:rPr>
              <w:t xml:space="preserve">Astfel, Ministerul Finanţelor a majorat volumul ofertei de bonuri de trezorerie cu scadenţa </w:t>
            </w:r>
            <w:r w:rsidRPr="008E6176">
              <w:rPr>
                <w:b/>
                <w:sz w:val="20"/>
                <w:szCs w:val="20"/>
                <w:lang w:val="ro-MO"/>
              </w:rPr>
              <w:t>182</w:t>
            </w:r>
            <w:r w:rsidRPr="008E6176">
              <w:rPr>
                <w:sz w:val="20"/>
                <w:szCs w:val="20"/>
                <w:lang w:val="ro-MO"/>
              </w:rPr>
              <w:t xml:space="preserve"> şi </w:t>
            </w:r>
            <w:r w:rsidRPr="008E6176">
              <w:rPr>
                <w:b/>
                <w:sz w:val="20"/>
                <w:szCs w:val="20"/>
                <w:lang w:val="ro-MO"/>
              </w:rPr>
              <w:t>364 zile</w:t>
            </w:r>
            <w:r w:rsidRPr="008E6176">
              <w:rPr>
                <w:sz w:val="20"/>
                <w:szCs w:val="20"/>
                <w:lang w:val="ro-MO"/>
              </w:rPr>
              <w:t xml:space="preserve">, de la </w:t>
            </w:r>
            <w:r w:rsidRPr="008E6176">
              <w:rPr>
                <w:b/>
                <w:sz w:val="20"/>
                <w:szCs w:val="20"/>
                <w:lang w:val="ro-MO"/>
              </w:rPr>
              <w:t>75,0 mil. lei</w:t>
            </w:r>
            <w:r w:rsidRPr="008E6176">
              <w:rPr>
                <w:sz w:val="20"/>
                <w:szCs w:val="20"/>
                <w:lang w:val="ro-MO"/>
              </w:rPr>
              <w:t xml:space="preserve"> pînă la </w:t>
            </w:r>
            <w:r w:rsidR="00364F7C" w:rsidRPr="008E6176">
              <w:rPr>
                <w:b/>
                <w:sz w:val="20"/>
                <w:szCs w:val="20"/>
                <w:lang w:val="ro-MO"/>
              </w:rPr>
              <w:t>80</w:t>
            </w:r>
            <w:r w:rsidRPr="008E6176">
              <w:rPr>
                <w:b/>
                <w:sz w:val="20"/>
                <w:szCs w:val="20"/>
                <w:lang w:val="ro-MO"/>
              </w:rPr>
              <w:t>,0 mil. lei</w:t>
            </w:r>
            <w:r w:rsidRPr="008E6176">
              <w:rPr>
                <w:sz w:val="20"/>
                <w:szCs w:val="20"/>
                <w:lang w:val="ro-MO"/>
              </w:rPr>
              <w:t xml:space="preserve"> şi de la </w:t>
            </w:r>
            <w:r w:rsidRPr="008E6176">
              <w:rPr>
                <w:b/>
                <w:sz w:val="20"/>
                <w:szCs w:val="20"/>
                <w:lang w:val="ro-MO"/>
              </w:rPr>
              <w:t>56,0 mil. lei</w:t>
            </w:r>
            <w:r w:rsidRPr="008E6176">
              <w:rPr>
                <w:sz w:val="20"/>
                <w:szCs w:val="20"/>
                <w:lang w:val="ro-MO"/>
              </w:rPr>
              <w:t xml:space="preserve"> pînă la </w:t>
            </w:r>
            <w:r w:rsidR="00AC0A16" w:rsidRPr="008E6176">
              <w:rPr>
                <w:b/>
                <w:sz w:val="20"/>
                <w:szCs w:val="20"/>
                <w:lang w:val="ro-MO"/>
              </w:rPr>
              <w:t>90</w:t>
            </w:r>
            <w:r w:rsidRPr="008E6176">
              <w:rPr>
                <w:b/>
                <w:sz w:val="20"/>
                <w:szCs w:val="20"/>
                <w:lang w:val="ro-MO"/>
              </w:rPr>
              <w:t>,0 mil. lei</w:t>
            </w:r>
            <w:r w:rsidRPr="008E6176">
              <w:rPr>
                <w:sz w:val="20"/>
                <w:szCs w:val="20"/>
                <w:lang w:val="ro-MO"/>
              </w:rPr>
              <w:t xml:space="preserve"> respectiv. </w:t>
            </w:r>
            <w:r w:rsidR="002B1343" w:rsidRPr="008E6176">
              <w:rPr>
                <w:sz w:val="20"/>
                <w:szCs w:val="20"/>
                <w:lang w:val="ro-MO"/>
              </w:rPr>
              <w:t xml:space="preserve">Însă, avînd în vedere </w:t>
            </w:r>
            <w:r w:rsidR="00414EC0" w:rsidRPr="008E6176">
              <w:rPr>
                <w:sz w:val="20"/>
                <w:szCs w:val="20"/>
                <w:lang w:val="ro-MO"/>
              </w:rPr>
              <w:t xml:space="preserve">criza din sectorul financiar-bancar, politica monetară austeră a Băncii Naţionale a Moldovei şi situaţia precară în executarea bugetului de stat, în scopul acoperirii decalajului temporar de casă al bugetului de stat în perioada mai-noiembrie 2015 pe piaţa primară au fost emise Bonuri de trezorerie cu scadenţa </w:t>
            </w:r>
            <w:r w:rsidR="00414EC0" w:rsidRPr="008E6176">
              <w:rPr>
                <w:b/>
                <w:sz w:val="20"/>
                <w:szCs w:val="20"/>
                <w:lang w:val="ro-MO"/>
              </w:rPr>
              <w:t>21 zile</w:t>
            </w:r>
            <w:r w:rsidR="00414EC0" w:rsidRPr="008E6176">
              <w:rPr>
                <w:sz w:val="20"/>
                <w:szCs w:val="20"/>
                <w:lang w:val="ro-MO"/>
              </w:rPr>
              <w:t xml:space="preserve">, în volum mediu de </w:t>
            </w:r>
            <w:r w:rsidR="00414EC0" w:rsidRPr="008E6176">
              <w:rPr>
                <w:b/>
                <w:sz w:val="20"/>
                <w:szCs w:val="20"/>
                <w:lang w:val="ro-MO"/>
              </w:rPr>
              <w:t>15,0 mil. lei</w:t>
            </w:r>
            <w:r w:rsidR="00414EC0" w:rsidRPr="008E6176">
              <w:rPr>
                <w:sz w:val="20"/>
                <w:szCs w:val="20"/>
                <w:lang w:val="ro-MO"/>
              </w:rPr>
              <w:t xml:space="preserve">. Concomitent, a fost  majorat volumul ofertei de bonuri de trezorerie cu scadenţa </w:t>
            </w:r>
            <w:r w:rsidR="00414EC0" w:rsidRPr="008E6176">
              <w:rPr>
                <w:b/>
                <w:sz w:val="20"/>
                <w:szCs w:val="20"/>
                <w:lang w:val="ro-MO"/>
              </w:rPr>
              <w:t>91 zile</w:t>
            </w:r>
            <w:r w:rsidR="00414EC0" w:rsidRPr="008E6176">
              <w:rPr>
                <w:sz w:val="20"/>
                <w:szCs w:val="20"/>
                <w:lang w:val="ro-MO"/>
              </w:rPr>
              <w:t xml:space="preserve">, de la </w:t>
            </w:r>
            <w:r w:rsidR="00414EC0" w:rsidRPr="008E6176">
              <w:rPr>
                <w:b/>
                <w:sz w:val="20"/>
                <w:szCs w:val="20"/>
                <w:lang w:val="ro-MO"/>
              </w:rPr>
              <w:t>39,0 mil. lei</w:t>
            </w:r>
            <w:r w:rsidR="00414EC0" w:rsidRPr="008E6176">
              <w:rPr>
                <w:sz w:val="20"/>
                <w:szCs w:val="20"/>
                <w:lang w:val="ro-MO"/>
              </w:rPr>
              <w:t xml:space="preserve"> pînă la </w:t>
            </w:r>
            <w:r w:rsidR="00414EC0" w:rsidRPr="008E6176">
              <w:rPr>
                <w:b/>
                <w:sz w:val="20"/>
                <w:szCs w:val="20"/>
                <w:lang w:val="ro-MO"/>
              </w:rPr>
              <w:t>80,0 mil. lei</w:t>
            </w:r>
            <w:r w:rsidR="00414EC0" w:rsidRPr="008E6176">
              <w:rPr>
                <w:sz w:val="20"/>
                <w:szCs w:val="20"/>
                <w:lang w:val="ro-MO"/>
              </w:rPr>
              <w:t>.</w:t>
            </w:r>
          </w:p>
          <w:p w:rsidR="00414EC0" w:rsidRPr="008E6176" w:rsidRDefault="00414EC0" w:rsidP="00414EC0">
            <w:pPr>
              <w:jc w:val="both"/>
              <w:rPr>
                <w:sz w:val="20"/>
                <w:szCs w:val="20"/>
                <w:lang w:val="ro-MO"/>
              </w:rPr>
            </w:pPr>
            <w:r w:rsidRPr="008E6176">
              <w:rPr>
                <w:sz w:val="20"/>
                <w:szCs w:val="20"/>
                <w:lang w:val="ro-MO"/>
              </w:rPr>
              <w:t xml:space="preserve">Totodată, în legătură cu cererea redusă la VMS pe termen lung, începînd cu luna august curent, Ministerul Finanţelor a stopat, pe termen nedefinit, emisiunea Obligaţiunilor de stat cu dobânda fixă pe termen de 3 ani. </w:t>
            </w:r>
          </w:p>
          <w:p w:rsidR="006B20B0" w:rsidRPr="008E6176" w:rsidRDefault="00414EC0" w:rsidP="00414EC0">
            <w:pPr>
              <w:jc w:val="both"/>
              <w:rPr>
                <w:sz w:val="20"/>
                <w:szCs w:val="20"/>
                <w:lang w:val="ro-MO"/>
              </w:rPr>
            </w:pPr>
            <w:r w:rsidRPr="008E6176">
              <w:rPr>
                <w:sz w:val="20"/>
                <w:szCs w:val="20"/>
                <w:lang w:val="ro-MO"/>
              </w:rPr>
              <w:t>Astfel, scadenţa medie ponderată anuală a VMS aflate în circulaţie la situaţia din 31 decembrie 2015 s-a micşorat cu 22 zile faţă de situaţia de la începutul anului şi a constituit 211 zile.</w:t>
            </w:r>
          </w:p>
        </w:tc>
      </w:tr>
      <w:tr w:rsidR="006B20B0" w:rsidRPr="008715C8" w:rsidTr="0082255F">
        <w:tc>
          <w:tcPr>
            <w:tcW w:w="1938" w:type="dxa"/>
            <w:vMerge w:val="restart"/>
            <w:tcBorders>
              <w:top w:val="single" w:sz="4" w:space="0" w:color="auto"/>
            </w:tcBorders>
            <w:shd w:val="clear" w:color="auto" w:fill="auto"/>
          </w:tcPr>
          <w:p w:rsidR="006B20B0" w:rsidRPr="008E6176" w:rsidRDefault="006B20B0" w:rsidP="00330920">
            <w:pPr>
              <w:shd w:val="clear" w:color="auto" w:fill="FFFFFF"/>
              <w:jc w:val="both"/>
              <w:rPr>
                <w:sz w:val="20"/>
                <w:szCs w:val="20"/>
                <w:lang w:val="ro-MO"/>
              </w:rPr>
            </w:pPr>
            <w:r w:rsidRPr="008E6176">
              <w:rPr>
                <w:sz w:val="20"/>
                <w:szCs w:val="20"/>
                <w:lang w:val="ro-MO"/>
              </w:rPr>
              <w:lastRenderedPageBreak/>
              <w:t>4.4. Contractarea împrumuturilor de stat externe pe termen mediu şi lung, ţinînd cont de frontiera cost/risc</w:t>
            </w:r>
          </w:p>
        </w:tc>
        <w:tc>
          <w:tcPr>
            <w:tcW w:w="2268" w:type="dxa"/>
            <w:tcBorders>
              <w:bottom w:val="single" w:sz="4" w:space="0" w:color="auto"/>
            </w:tcBorders>
            <w:shd w:val="clear" w:color="auto" w:fill="FFFFFF"/>
          </w:tcPr>
          <w:p w:rsidR="006B20B0" w:rsidRPr="008E6176" w:rsidRDefault="006B20B0" w:rsidP="00330920">
            <w:pPr>
              <w:tabs>
                <w:tab w:val="left" w:pos="194"/>
                <w:tab w:val="left" w:pos="336"/>
              </w:tabs>
              <w:jc w:val="both"/>
              <w:rPr>
                <w:sz w:val="20"/>
                <w:szCs w:val="20"/>
                <w:lang w:val="ro-MO"/>
              </w:rPr>
            </w:pPr>
            <w:r w:rsidRPr="008E6176">
              <w:rPr>
                <w:sz w:val="20"/>
                <w:szCs w:val="20"/>
                <w:lang w:val="ro-MO"/>
              </w:rPr>
              <w:t>4.4.1 Negocierea şi  contractarea acordurilor noi de împrumut cu maturitate lungă şi rată a dobînzii avantajoasă</w:t>
            </w: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Pe parcursul anului</w:t>
            </w:r>
          </w:p>
          <w:p w:rsidR="006B20B0" w:rsidRPr="008E6176" w:rsidRDefault="006B20B0" w:rsidP="00330920">
            <w:pPr>
              <w:jc w:val="center"/>
              <w:rPr>
                <w:color w:val="000000"/>
                <w:sz w:val="20"/>
                <w:szCs w:val="20"/>
                <w:lang w:val="ro-MO"/>
              </w:rPr>
            </w:pPr>
          </w:p>
        </w:tc>
        <w:tc>
          <w:tcPr>
            <w:tcW w:w="2693" w:type="dxa"/>
            <w:tcBorders>
              <w:bottom w:val="single" w:sz="4" w:space="0" w:color="auto"/>
            </w:tcBorders>
            <w:shd w:val="clear" w:color="auto" w:fill="FFFFFF"/>
          </w:tcPr>
          <w:p w:rsidR="006B20B0" w:rsidRPr="008E6176" w:rsidRDefault="006B20B0" w:rsidP="00330920">
            <w:pPr>
              <w:jc w:val="center"/>
              <w:rPr>
                <w:b/>
                <w:sz w:val="20"/>
                <w:szCs w:val="20"/>
                <w:lang w:val="ro-MO"/>
              </w:rPr>
            </w:pPr>
            <w:r w:rsidRPr="008E6176">
              <w:rPr>
                <w:b/>
                <w:sz w:val="20"/>
                <w:szCs w:val="20"/>
                <w:lang w:val="ro-MO"/>
              </w:rPr>
              <w:t>Risc extern</w:t>
            </w:r>
          </w:p>
          <w:p w:rsidR="006B20B0" w:rsidRPr="008E6176" w:rsidRDefault="006B20B0" w:rsidP="00330920">
            <w:pPr>
              <w:rPr>
                <w:sz w:val="20"/>
                <w:szCs w:val="20"/>
                <w:lang w:val="ro-MO"/>
              </w:rPr>
            </w:pPr>
            <w:r w:rsidRPr="008E6176">
              <w:rPr>
                <w:b/>
                <w:sz w:val="20"/>
                <w:szCs w:val="20"/>
                <w:lang w:val="ro-MO"/>
              </w:rPr>
              <w:t xml:space="preserve">- </w:t>
            </w:r>
            <w:r w:rsidRPr="008E6176">
              <w:rPr>
                <w:sz w:val="20"/>
                <w:szCs w:val="20"/>
                <w:lang w:val="ro-MO"/>
              </w:rPr>
              <w:t>lipsa de consecvenţă în deciziile</w:t>
            </w:r>
          </w:p>
          <w:p w:rsidR="006B20B0" w:rsidRPr="008E6176" w:rsidRDefault="006B20B0" w:rsidP="00330920">
            <w:pPr>
              <w:jc w:val="center"/>
              <w:rPr>
                <w:sz w:val="20"/>
                <w:szCs w:val="20"/>
                <w:lang w:val="ro-MO"/>
              </w:rPr>
            </w:pPr>
            <w:r w:rsidRPr="008E6176">
              <w:rPr>
                <w:sz w:val="20"/>
                <w:szCs w:val="20"/>
                <w:lang w:val="ro-MO"/>
              </w:rPr>
              <w:t>Comitetului Interministerial pentru planificare Strategică;</w:t>
            </w:r>
          </w:p>
          <w:p w:rsidR="006B20B0" w:rsidRPr="008E6176" w:rsidRDefault="006B20B0" w:rsidP="00330920">
            <w:pPr>
              <w:jc w:val="center"/>
              <w:rPr>
                <w:sz w:val="20"/>
                <w:szCs w:val="20"/>
                <w:lang w:val="ro-MO"/>
              </w:rPr>
            </w:pPr>
            <w:r w:rsidRPr="008E6176">
              <w:rPr>
                <w:sz w:val="20"/>
                <w:szCs w:val="20"/>
                <w:lang w:val="ro-MO"/>
              </w:rPr>
              <w:t>- imprevizibilitatea deciziilor</w:t>
            </w:r>
          </w:p>
          <w:p w:rsidR="006B20B0" w:rsidRPr="008E6176" w:rsidRDefault="006B20B0" w:rsidP="00330920">
            <w:pPr>
              <w:jc w:val="center"/>
              <w:rPr>
                <w:sz w:val="20"/>
                <w:szCs w:val="20"/>
                <w:lang w:val="ro-MO"/>
              </w:rPr>
            </w:pPr>
            <w:r w:rsidRPr="008E6176">
              <w:rPr>
                <w:sz w:val="20"/>
                <w:szCs w:val="20"/>
                <w:lang w:val="ro-MO"/>
              </w:rPr>
              <w:t>politice;</w:t>
            </w:r>
          </w:p>
          <w:p w:rsidR="006B20B0" w:rsidRPr="008E6176" w:rsidRDefault="006B20B0" w:rsidP="00330920">
            <w:pPr>
              <w:jc w:val="center"/>
              <w:rPr>
                <w:sz w:val="20"/>
                <w:szCs w:val="20"/>
                <w:lang w:val="ro-MO"/>
              </w:rPr>
            </w:pPr>
            <w:r w:rsidRPr="008E6176">
              <w:rPr>
                <w:sz w:val="20"/>
                <w:szCs w:val="20"/>
                <w:lang w:val="ro-MO"/>
              </w:rPr>
              <w:t>- volatilitatea pieţii financiare</w:t>
            </w:r>
          </w:p>
          <w:p w:rsidR="006B20B0" w:rsidRPr="008E6176" w:rsidRDefault="006B20B0" w:rsidP="00330920">
            <w:pPr>
              <w:jc w:val="center"/>
              <w:rPr>
                <w:sz w:val="20"/>
                <w:szCs w:val="20"/>
                <w:lang w:val="ro-MO"/>
              </w:rPr>
            </w:pPr>
            <w:r w:rsidRPr="008E6176">
              <w:rPr>
                <w:sz w:val="20"/>
                <w:szCs w:val="20"/>
                <w:lang w:val="ro-MO"/>
              </w:rPr>
              <w:t>externe</w:t>
            </w:r>
          </w:p>
          <w:p w:rsidR="006B20B0" w:rsidRPr="008E6176" w:rsidRDefault="006B20B0" w:rsidP="00330920">
            <w:pPr>
              <w:jc w:val="center"/>
              <w:rPr>
                <w:sz w:val="20"/>
                <w:szCs w:val="20"/>
                <w:lang w:val="ro-MO"/>
              </w:rPr>
            </w:pPr>
          </w:p>
          <w:p w:rsidR="006B20B0" w:rsidRPr="008E6176" w:rsidRDefault="006B20B0" w:rsidP="00330920">
            <w:pPr>
              <w:jc w:val="center"/>
              <w:rPr>
                <w:sz w:val="20"/>
                <w:szCs w:val="20"/>
                <w:lang w:val="ro-MO"/>
              </w:rPr>
            </w:pPr>
          </w:p>
        </w:tc>
        <w:tc>
          <w:tcPr>
            <w:tcW w:w="1559" w:type="dxa"/>
            <w:tcBorders>
              <w:bottom w:val="single" w:sz="4" w:space="0" w:color="auto"/>
            </w:tcBorders>
            <w:shd w:val="clear" w:color="auto" w:fill="FFFFFF"/>
          </w:tcPr>
          <w:p w:rsidR="006B20B0" w:rsidRPr="008E6176" w:rsidRDefault="002A091C" w:rsidP="00330920">
            <w:pPr>
              <w:jc w:val="center"/>
              <w:rPr>
                <w:sz w:val="20"/>
                <w:szCs w:val="20"/>
                <w:lang w:val="ro-MO"/>
              </w:rPr>
            </w:pPr>
            <w:r w:rsidRPr="008E6176">
              <w:rPr>
                <w:sz w:val="20"/>
                <w:szCs w:val="20"/>
                <w:lang w:val="ro-MO"/>
              </w:rPr>
              <w:t>Nr. ş</w:t>
            </w:r>
            <w:r w:rsidR="006B20B0" w:rsidRPr="008E6176">
              <w:rPr>
                <w:sz w:val="20"/>
                <w:szCs w:val="20"/>
                <w:lang w:val="ro-MO"/>
              </w:rPr>
              <w:t>i suma acordurilor de finanţare negociate şi semnate</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DGDP</w:t>
            </w:r>
          </w:p>
        </w:tc>
        <w:tc>
          <w:tcPr>
            <w:tcW w:w="4772" w:type="dxa"/>
            <w:shd w:val="clear" w:color="auto" w:fill="FFFFFF"/>
          </w:tcPr>
          <w:p w:rsidR="006B20B0" w:rsidRPr="008E6176" w:rsidRDefault="006B20B0" w:rsidP="00330920">
            <w:pPr>
              <w:pStyle w:val="ae"/>
              <w:tabs>
                <w:tab w:val="left" w:pos="426"/>
              </w:tabs>
              <w:ind w:left="0"/>
              <w:jc w:val="both"/>
              <w:rPr>
                <w:b/>
                <w:i/>
                <w:sz w:val="20"/>
                <w:szCs w:val="20"/>
                <w:lang w:val="ro-MO"/>
              </w:rPr>
            </w:pPr>
            <w:r w:rsidRPr="008E6176">
              <w:rPr>
                <w:b/>
                <w:i/>
                <w:sz w:val="20"/>
                <w:szCs w:val="20"/>
                <w:lang w:val="ro-MO"/>
              </w:rPr>
              <w:t xml:space="preserve">Activitate </w:t>
            </w:r>
            <w:r w:rsidR="00874503" w:rsidRPr="008E6176">
              <w:rPr>
                <w:b/>
                <w:i/>
                <w:sz w:val="20"/>
                <w:szCs w:val="20"/>
                <w:lang w:val="ro-MO"/>
              </w:rPr>
              <w:t>realizată</w:t>
            </w:r>
          </w:p>
          <w:p w:rsidR="0049708E" w:rsidRPr="008E6176" w:rsidRDefault="006B20B0" w:rsidP="00330920">
            <w:pPr>
              <w:pStyle w:val="ae"/>
              <w:tabs>
                <w:tab w:val="left" w:pos="426"/>
              </w:tabs>
              <w:ind w:left="0"/>
              <w:jc w:val="both"/>
              <w:rPr>
                <w:i/>
                <w:sz w:val="20"/>
                <w:szCs w:val="20"/>
                <w:lang w:val="ro-MO"/>
              </w:rPr>
            </w:pPr>
            <w:r w:rsidRPr="008E6176">
              <w:rPr>
                <w:sz w:val="20"/>
                <w:szCs w:val="20"/>
                <w:lang w:val="ro-MO"/>
              </w:rPr>
              <w:t xml:space="preserve">Pe parcursul anului 2015 au fost </w:t>
            </w:r>
            <w:r w:rsidRPr="008E6176">
              <w:rPr>
                <w:b/>
                <w:sz w:val="20"/>
                <w:szCs w:val="20"/>
                <w:lang w:val="ro-MO"/>
              </w:rPr>
              <w:t>negociate</w:t>
            </w:r>
            <w:r w:rsidRPr="008E6176">
              <w:rPr>
                <w:sz w:val="20"/>
                <w:szCs w:val="20"/>
                <w:lang w:val="ro-MO"/>
              </w:rPr>
              <w:t xml:space="preserve"> </w:t>
            </w:r>
            <w:r w:rsidR="00D20A38" w:rsidRPr="008E6176">
              <w:rPr>
                <w:b/>
                <w:sz w:val="20"/>
                <w:szCs w:val="20"/>
                <w:lang w:val="ro-MO"/>
              </w:rPr>
              <w:t>6</w:t>
            </w:r>
            <w:r w:rsidR="00D20A38" w:rsidRPr="008E6176">
              <w:rPr>
                <w:sz w:val="20"/>
                <w:szCs w:val="20"/>
                <w:lang w:val="ro-MO"/>
              </w:rPr>
              <w:t xml:space="preserve"> Acorduri de împrumut în valoare de aproximativ </w:t>
            </w:r>
            <w:r w:rsidR="00B22B34" w:rsidRPr="008E6176">
              <w:rPr>
                <w:b/>
                <w:sz w:val="20"/>
                <w:szCs w:val="20"/>
                <w:lang w:val="ro-MO"/>
              </w:rPr>
              <w:t>303</w:t>
            </w:r>
            <w:r w:rsidR="00D20A38" w:rsidRPr="008E6176">
              <w:rPr>
                <w:b/>
                <w:sz w:val="20"/>
                <w:szCs w:val="20"/>
                <w:lang w:val="ro-MO"/>
              </w:rPr>
              <w:t>,</w:t>
            </w:r>
            <w:r w:rsidR="00B22B34" w:rsidRPr="008E6176">
              <w:rPr>
                <w:b/>
                <w:sz w:val="20"/>
                <w:szCs w:val="20"/>
                <w:lang w:val="ro-MO"/>
              </w:rPr>
              <w:t>9</w:t>
            </w:r>
            <w:r w:rsidR="00D20A38" w:rsidRPr="008E6176">
              <w:rPr>
                <w:b/>
                <w:sz w:val="20"/>
                <w:szCs w:val="20"/>
                <w:lang w:val="ro-MO"/>
              </w:rPr>
              <w:t xml:space="preserve"> mil. dolari SUA</w:t>
            </w:r>
            <w:r w:rsidR="00B22B34" w:rsidRPr="008E6176">
              <w:rPr>
                <w:sz w:val="20"/>
                <w:szCs w:val="20"/>
                <w:lang w:val="ro-MO"/>
              </w:rPr>
              <w:t xml:space="preserve">, dintre care </w:t>
            </w:r>
            <w:r w:rsidR="00B22B34" w:rsidRPr="008E6176">
              <w:rPr>
                <w:b/>
                <w:sz w:val="20"/>
                <w:szCs w:val="20"/>
                <w:lang w:val="ro-MO"/>
              </w:rPr>
              <w:t>4</w:t>
            </w:r>
            <w:r w:rsidRPr="008E6176">
              <w:rPr>
                <w:sz w:val="20"/>
                <w:szCs w:val="20"/>
                <w:lang w:val="ro-MO"/>
              </w:rPr>
              <w:t xml:space="preserve"> Acorduri de împrumut în valoare de </w:t>
            </w:r>
            <w:r w:rsidR="003E7BAF" w:rsidRPr="008E6176">
              <w:rPr>
                <w:b/>
                <w:sz w:val="20"/>
                <w:szCs w:val="20"/>
                <w:lang w:val="ro-MO"/>
              </w:rPr>
              <w:t>222,9</w:t>
            </w:r>
            <w:r w:rsidRPr="008E6176">
              <w:rPr>
                <w:b/>
                <w:sz w:val="20"/>
                <w:szCs w:val="20"/>
                <w:lang w:val="ro-MO"/>
              </w:rPr>
              <w:t xml:space="preserve"> mil. dolari SUA</w:t>
            </w:r>
            <w:r w:rsidR="00B22B34" w:rsidRPr="008E6176">
              <w:rPr>
                <w:sz w:val="20"/>
                <w:szCs w:val="20"/>
                <w:lang w:val="ro-MO"/>
              </w:rPr>
              <w:t xml:space="preserve"> au fost </w:t>
            </w:r>
            <w:r w:rsidR="00B22B34" w:rsidRPr="008E6176">
              <w:rPr>
                <w:b/>
                <w:sz w:val="20"/>
                <w:szCs w:val="20"/>
                <w:lang w:val="ro-MO"/>
              </w:rPr>
              <w:t>semnate</w:t>
            </w:r>
            <w:r w:rsidR="0017241E" w:rsidRPr="008E6176">
              <w:rPr>
                <w:sz w:val="20"/>
                <w:szCs w:val="20"/>
                <w:lang w:val="ro-MO"/>
              </w:rPr>
              <w:t>. Astfel</w:t>
            </w:r>
            <w:r w:rsidR="00006367" w:rsidRPr="008E6176">
              <w:rPr>
                <w:sz w:val="20"/>
                <w:szCs w:val="20"/>
                <w:lang w:val="ro-MO"/>
              </w:rPr>
              <w:t>, au fost</w:t>
            </w:r>
            <w:r w:rsidRPr="008E6176">
              <w:rPr>
                <w:i/>
                <w:sz w:val="20"/>
                <w:szCs w:val="20"/>
                <w:lang w:val="ro-MO"/>
              </w:rPr>
              <w:t>:</w:t>
            </w:r>
          </w:p>
          <w:p w:rsidR="0049708E" w:rsidRPr="008E6176" w:rsidRDefault="0017241E" w:rsidP="0017241E">
            <w:pPr>
              <w:pStyle w:val="ae"/>
              <w:numPr>
                <w:ilvl w:val="0"/>
                <w:numId w:val="23"/>
              </w:numPr>
              <w:tabs>
                <w:tab w:val="left" w:pos="317"/>
              </w:tabs>
              <w:jc w:val="both"/>
              <w:rPr>
                <w:i/>
                <w:sz w:val="20"/>
                <w:szCs w:val="20"/>
                <w:lang w:val="ro-MO"/>
              </w:rPr>
            </w:pPr>
            <w:r w:rsidRPr="008E6176">
              <w:rPr>
                <w:i/>
                <w:sz w:val="20"/>
                <w:szCs w:val="20"/>
                <w:lang w:val="ro-MO"/>
              </w:rPr>
              <w:t>negociate şi semnate</w:t>
            </w:r>
            <w:r w:rsidR="00006367" w:rsidRPr="008E6176">
              <w:rPr>
                <w:i/>
                <w:sz w:val="20"/>
                <w:szCs w:val="20"/>
                <w:lang w:val="ro-MO"/>
              </w:rPr>
              <w:t>:</w:t>
            </w:r>
          </w:p>
          <w:p w:rsidR="006B20B0" w:rsidRPr="008E6176" w:rsidRDefault="006B20B0" w:rsidP="00330920">
            <w:pPr>
              <w:pStyle w:val="ae"/>
              <w:tabs>
                <w:tab w:val="left" w:pos="426"/>
              </w:tabs>
              <w:ind w:left="0"/>
              <w:jc w:val="both"/>
              <w:rPr>
                <w:sz w:val="20"/>
                <w:szCs w:val="20"/>
                <w:lang w:val="ro-MO"/>
              </w:rPr>
            </w:pPr>
            <w:r w:rsidRPr="008E6176">
              <w:rPr>
                <w:b/>
                <w:sz w:val="20"/>
                <w:szCs w:val="20"/>
                <w:lang w:val="ro-MO"/>
              </w:rPr>
              <w:t xml:space="preserve">1. </w:t>
            </w:r>
            <w:r w:rsidRPr="008E6176">
              <w:rPr>
                <w:sz w:val="20"/>
                <w:szCs w:val="20"/>
                <w:lang w:val="ro-MO"/>
              </w:rPr>
              <w:t xml:space="preserve">Acordul de finanţare </w:t>
            </w:r>
            <w:r w:rsidR="00874503" w:rsidRPr="008E6176">
              <w:rPr>
                <w:sz w:val="20"/>
                <w:szCs w:val="20"/>
                <w:lang w:val="ro-MO"/>
              </w:rPr>
              <w:t>di</w:t>
            </w:r>
            <w:r w:rsidRPr="008E6176">
              <w:rPr>
                <w:sz w:val="20"/>
                <w:szCs w:val="20"/>
                <w:lang w:val="ro-MO"/>
              </w:rPr>
              <w:t xml:space="preserve">ntre Republica Moldova şi Banca Internaţională pentru Reconstrucţie şi Dezvoltare privind realizarea proiectului </w:t>
            </w:r>
            <w:r w:rsidRPr="008E6176">
              <w:rPr>
                <w:i/>
                <w:sz w:val="20"/>
                <w:szCs w:val="20"/>
                <w:lang w:val="ro-MO"/>
              </w:rPr>
              <w:t>„Îmbunătăţirea eficienţei sistemului de alimentare centralizată cu energie termică”.</w:t>
            </w:r>
            <w:r w:rsidRPr="008E6176">
              <w:rPr>
                <w:sz w:val="20"/>
                <w:szCs w:val="20"/>
                <w:lang w:val="ro-MO"/>
              </w:rPr>
              <w:t xml:space="preserve">Valoarea împrumutului constituie </w:t>
            </w:r>
            <w:r w:rsidRPr="008E6176">
              <w:rPr>
                <w:b/>
                <w:sz w:val="20"/>
                <w:szCs w:val="20"/>
                <w:lang w:val="ro-MO"/>
              </w:rPr>
              <w:t>40,5 mil. dolari SUA</w:t>
            </w:r>
            <w:r w:rsidRPr="008E6176">
              <w:rPr>
                <w:sz w:val="20"/>
                <w:szCs w:val="20"/>
                <w:lang w:val="ro-MO"/>
              </w:rPr>
              <w:t xml:space="preserve">. Maturitatea împrumutului – 35 ani, inclusiv 5 ani perioada de graţie. Rata dobînzii </w:t>
            </w:r>
            <w:r w:rsidR="003E7BAF" w:rsidRPr="008E6176">
              <w:rPr>
                <w:sz w:val="20"/>
                <w:szCs w:val="20"/>
                <w:lang w:val="ro-MO"/>
              </w:rPr>
              <w:t xml:space="preserve">cumulativă </w:t>
            </w:r>
            <w:r w:rsidRPr="008E6176">
              <w:rPr>
                <w:sz w:val="20"/>
                <w:szCs w:val="20"/>
                <w:lang w:val="ro-MO"/>
              </w:rPr>
              <w:t xml:space="preserve">constituie </w:t>
            </w:r>
            <w:r w:rsidR="001375FA" w:rsidRPr="008E6176">
              <w:rPr>
                <w:sz w:val="20"/>
                <w:szCs w:val="20"/>
                <w:lang w:val="ro-MO"/>
              </w:rPr>
              <w:t>2</w:t>
            </w:r>
            <w:r w:rsidRPr="008E6176">
              <w:rPr>
                <w:sz w:val="20"/>
                <w:szCs w:val="20"/>
                <w:lang w:val="ro-MO"/>
              </w:rPr>
              <w:t>,0%</w:t>
            </w:r>
            <w:r w:rsidR="001375FA" w:rsidRPr="008E6176">
              <w:rPr>
                <w:sz w:val="20"/>
                <w:szCs w:val="20"/>
                <w:lang w:val="ro-MO"/>
              </w:rPr>
              <w:t xml:space="preserve"> (inclusiv, taxa de deservire: 0,75% şi rata dobînzii: 1,25%)</w:t>
            </w:r>
            <w:r w:rsidRPr="008E6176">
              <w:rPr>
                <w:sz w:val="20"/>
                <w:szCs w:val="20"/>
                <w:lang w:val="ro-MO"/>
              </w:rPr>
              <w:t>;</w:t>
            </w:r>
          </w:p>
          <w:p w:rsidR="006B20B0" w:rsidRPr="008E6176" w:rsidRDefault="006B20B0" w:rsidP="00330920">
            <w:pPr>
              <w:pStyle w:val="ae"/>
              <w:tabs>
                <w:tab w:val="left" w:pos="426"/>
              </w:tabs>
              <w:ind w:left="0"/>
              <w:jc w:val="both"/>
              <w:rPr>
                <w:sz w:val="20"/>
                <w:szCs w:val="20"/>
                <w:lang w:val="ro-MO"/>
              </w:rPr>
            </w:pPr>
            <w:r w:rsidRPr="008E6176">
              <w:rPr>
                <w:b/>
                <w:sz w:val="20"/>
                <w:szCs w:val="20"/>
                <w:lang w:val="ro-MO"/>
              </w:rPr>
              <w:t>2.</w:t>
            </w:r>
            <w:r w:rsidRPr="008E6176">
              <w:rPr>
                <w:sz w:val="20"/>
                <w:szCs w:val="20"/>
                <w:lang w:val="ro-MO"/>
              </w:rPr>
              <w:t xml:space="preserve"> Acordul de finanţare între Republica Moldova şi Asociaţia Internaţională de Dezvoltare privind realizarea proiectului „Finanţarea Adiţională pentru Competitivitate în Agricultură”. Valoarea împrumutului constituie </w:t>
            </w:r>
            <w:r w:rsidRPr="008E6176">
              <w:rPr>
                <w:b/>
                <w:sz w:val="20"/>
                <w:szCs w:val="20"/>
                <w:lang w:val="ro-MO"/>
              </w:rPr>
              <w:t>8,7 mil. DST</w:t>
            </w:r>
            <w:r w:rsidRPr="008E6176">
              <w:rPr>
                <w:sz w:val="20"/>
                <w:szCs w:val="20"/>
                <w:lang w:val="ro-MO"/>
              </w:rPr>
              <w:t xml:space="preserve"> (echivalentul a </w:t>
            </w:r>
            <w:r w:rsidRPr="008E6176">
              <w:rPr>
                <w:b/>
                <w:sz w:val="20"/>
                <w:szCs w:val="20"/>
                <w:lang w:val="ro-MO"/>
              </w:rPr>
              <w:t>12,2 mil. dolari SUA</w:t>
            </w:r>
            <w:r w:rsidRPr="008E6176">
              <w:rPr>
                <w:sz w:val="20"/>
                <w:szCs w:val="20"/>
                <w:lang w:val="ro-MO"/>
              </w:rPr>
              <w:t>). Maturitatea împrumutului – 25 ani, inclusiv 5 ani perioada de graţie. Rata dobînzii cumulativă constituie 2,0% (inclusiv, taxa de deservire – 0,75% şi rata dobînzii – 1,25%);</w:t>
            </w:r>
          </w:p>
          <w:p w:rsidR="00E10711" w:rsidRPr="008E6176" w:rsidRDefault="006B20B0" w:rsidP="00E10711">
            <w:pPr>
              <w:pStyle w:val="ae"/>
              <w:tabs>
                <w:tab w:val="left" w:pos="426"/>
              </w:tabs>
              <w:ind w:left="0"/>
              <w:jc w:val="both"/>
              <w:rPr>
                <w:sz w:val="20"/>
                <w:szCs w:val="20"/>
                <w:lang w:val="ro-MO"/>
              </w:rPr>
            </w:pPr>
            <w:r w:rsidRPr="008E6176">
              <w:rPr>
                <w:b/>
                <w:sz w:val="20"/>
                <w:szCs w:val="20"/>
                <w:lang w:val="ro-MO"/>
              </w:rPr>
              <w:t>3.</w:t>
            </w:r>
            <w:r w:rsidRPr="008E6176">
              <w:rPr>
                <w:sz w:val="20"/>
                <w:szCs w:val="20"/>
                <w:lang w:val="ro-MO"/>
              </w:rPr>
              <w:t xml:space="preserve"> Acordul de finanţare între Republica Moldova şi Asociaţia Internaţională de Dezvoltare privind realizarea proiectului  „Finanţarea Adiţională pentru Managementul Dezastrelor şi </w:t>
            </w:r>
            <w:r w:rsidR="00E10711" w:rsidRPr="008E6176">
              <w:rPr>
                <w:sz w:val="20"/>
                <w:szCs w:val="20"/>
                <w:lang w:val="ro-MO"/>
              </w:rPr>
              <w:t>R</w:t>
            </w:r>
            <w:r w:rsidRPr="008E6176">
              <w:rPr>
                <w:sz w:val="20"/>
                <w:szCs w:val="20"/>
                <w:lang w:val="ro-MO"/>
              </w:rPr>
              <w:t xml:space="preserve">iscurilor Climaterice”. Valoarea împrumutului constituie </w:t>
            </w:r>
            <w:r w:rsidRPr="008E6176">
              <w:rPr>
                <w:b/>
                <w:sz w:val="20"/>
                <w:szCs w:val="20"/>
                <w:lang w:val="ro-MO"/>
              </w:rPr>
              <w:t>1,</w:t>
            </w:r>
            <w:r w:rsidR="00E10711" w:rsidRPr="008E6176">
              <w:rPr>
                <w:b/>
                <w:sz w:val="20"/>
                <w:szCs w:val="20"/>
                <w:lang w:val="ro-MO"/>
              </w:rPr>
              <w:t>5</w:t>
            </w:r>
            <w:r w:rsidRPr="008E6176">
              <w:rPr>
                <w:b/>
                <w:sz w:val="20"/>
                <w:szCs w:val="20"/>
                <w:lang w:val="ro-MO"/>
              </w:rPr>
              <w:t xml:space="preserve"> mil. DST</w:t>
            </w:r>
            <w:r w:rsidRPr="008E6176">
              <w:rPr>
                <w:sz w:val="20"/>
                <w:szCs w:val="20"/>
                <w:lang w:val="ro-MO"/>
              </w:rPr>
              <w:t xml:space="preserve"> (echivalentul a </w:t>
            </w:r>
            <w:r w:rsidRPr="008E6176">
              <w:rPr>
                <w:b/>
                <w:sz w:val="20"/>
                <w:szCs w:val="20"/>
                <w:lang w:val="ro-MO"/>
              </w:rPr>
              <w:t>2,0 mil. dolari SUA</w:t>
            </w:r>
            <w:r w:rsidRPr="008E6176">
              <w:rPr>
                <w:sz w:val="20"/>
                <w:szCs w:val="20"/>
                <w:lang w:val="ro-MO"/>
              </w:rPr>
              <w:t>). Maturitatea împrumutului – 25 ani, inclusiv 5 ani perioada de graţie. Rata dobînzii cumulativă constituie 2,0% (inclusiv, taxa de deservire-0,75% şi rata dobînzii-1,25%)</w:t>
            </w:r>
            <w:r w:rsidR="00006367" w:rsidRPr="008E6176">
              <w:rPr>
                <w:sz w:val="20"/>
                <w:szCs w:val="20"/>
                <w:lang w:val="ro-MO"/>
              </w:rPr>
              <w:t>.</w:t>
            </w:r>
          </w:p>
          <w:p w:rsidR="00006367" w:rsidRPr="008E6176" w:rsidRDefault="00006367" w:rsidP="00006367">
            <w:pPr>
              <w:pStyle w:val="ae"/>
              <w:numPr>
                <w:ilvl w:val="0"/>
                <w:numId w:val="23"/>
              </w:numPr>
              <w:tabs>
                <w:tab w:val="left" w:pos="317"/>
              </w:tabs>
              <w:jc w:val="both"/>
              <w:rPr>
                <w:sz w:val="20"/>
                <w:szCs w:val="20"/>
                <w:lang w:val="ro-MO"/>
              </w:rPr>
            </w:pPr>
            <w:r w:rsidRPr="008E6176">
              <w:rPr>
                <w:i/>
                <w:sz w:val="20"/>
                <w:szCs w:val="20"/>
                <w:lang w:val="ro-MO"/>
              </w:rPr>
              <w:t>doar negociate</w:t>
            </w:r>
            <w:r w:rsidRPr="008E6176">
              <w:rPr>
                <w:sz w:val="20"/>
                <w:szCs w:val="20"/>
                <w:lang w:val="ro-MO"/>
              </w:rPr>
              <w:t>:</w:t>
            </w:r>
          </w:p>
          <w:p w:rsidR="000030BD" w:rsidRPr="008E6176" w:rsidRDefault="00006367" w:rsidP="000030BD">
            <w:pPr>
              <w:pStyle w:val="ae"/>
              <w:tabs>
                <w:tab w:val="left" w:pos="426"/>
              </w:tabs>
              <w:ind w:left="0"/>
              <w:jc w:val="both"/>
              <w:rPr>
                <w:sz w:val="20"/>
                <w:szCs w:val="20"/>
                <w:lang w:val="ro-MO"/>
              </w:rPr>
            </w:pPr>
            <w:r w:rsidRPr="008E6176">
              <w:rPr>
                <w:b/>
                <w:sz w:val="20"/>
                <w:szCs w:val="20"/>
                <w:lang w:val="ro-MO"/>
              </w:rPr>
              <w:t xml:space="preserve">1. </w:t>
            </w:r>
            <w:r w:rsidR="000030BD" w:rsidRPr="008E6176">
              <w:rPr>
                <w:sz w:val="20"/>
                <w:szCs w:val="20"/>
                <w:lang w:val="ro-MO"/>
              </w:rPr>
              <w:t>Acordul de finanţare dintre Republica Moldova şi Asociaţia Internaţională de Dezvoltare privind realizarea Proiectului ,,</w:t>
            </w:r>
            <w:r w:rsidR="000030BD" w:rsidRPr="008E6176">
              <w:rPr>
                <w:i/>
                <w:sz w:val="20"/>
                <w:szCs w:val="20"/>
                <w:lang w:val="ro-MO"/>
              </w:rPr>
              <w:t xml:space="preserve">Îmbunătăţirea Drumurilor Locale”. </w:t>
            </w:r>
            <w:r w:rsidR="000030BD" w:rsidRPr="008E6176">
              <w:rPr>
                <w:sz w:val="20"/>
                <w:szCs w:val="20"/>
                <w:lang w:val="ro-MO"/>
              </w:rPr>
              <w:t>Condiţiile preliminare aferente acordului de finanţare sunt:</w:t>
            </w:r>
            <w:r w:rsidR="000030BD" w:rsidRPr="008E6176">
              <w:rPr>
                <w:i/>
                <w:sz w:val="20"/>
                <w:szCs w:val="20"/>
                <w:lang w:val="ro-MO"/>
              </w:rPr>
              <w:t xml:space="preserve"> </w:t>
            </w:r>
            <w:r w:rsidR="000030BD" w:rsidRPr="008E6176">
              <w:rPr>
                <w:sz w:val="20"/>
                <w:szCs w:val="20"/>
                <w:lang w:val="ro-MO"/>
              </w:rPr>
              <w:t xml:space="preserve">valoarea împrumutului: </w:t>
            </w:r>
            <w:r w:rsidR="000030BD" w:rsidRPr="008E6176">
              <w:rPr>
                <w:b/>
                <w:sz w:val="20"/>
                <w:szCs w:val="20"/>
                <w:lang w:val="ro-MO"/>
              </w:rPr>
              <w:t>46,4 mil. DST</w:t>
            </w:r>
            <w:r w:rsidR="000030BD" w:rsidRPr="008E6176">
              <w:rPr>
                <w:sz w:val="20"/>
                <w:szCs w:val="20"/>
                <w:lang w:val="ro-MO"/>
              </w:rPr>
              <w:t xml:space="preserve"> (echivalentul a </w:t>
            </w:r>
            <w:r w:rsidR="000030BD" w:rsidRPr="008E6176">
              <w:rPr>
                <w:b/>
                <w:sz w:val="20"/>
                <w:szCs w:val="20"/>
                <w:lang w:val="ro-MO"/>
              </w:rPr>
              <w:t>66,0 mil. dolari SUA</w:t>
            </w:r>
            <w:r w:rsidR="000030BD" w:rsidRPr="008E6176">
              <w:rPr>
                <w:sz w:val="20"/>
                <w:szCs w:val="20"/>
                <w:lang w:val="ro-MO"/>
              </w:rPr>
              <w:t xml:space="preserve">); maturitatea </w:t>
            </w:r>
            <w:r w:rsidR="000030BD" w:rsidRPr="008E6176">
              <w:rPr>
                <w:sz w:val="20"/>
                <w:szCs w:val="20"/>
                <w:lang w:val="ro-MO"/>
              </w:rPr>
              <w:lastRenderedPageBreak/>
              <w:t xml:space="preserve">împrumutului: </w:t>
            </w:r>
            <w:r w:rsidR="000030BD" w:rsidRPr="008E6176">
              <w:rPr>
                <w:b/>
                <w:sz w:val="20"/>
                <w:szCs w:val="20"/>
                <w:lang w:val="ro-MO"/>
              </w:rPr>
              <w:t>25 ani</w:t>
            </w:r>
            <w:r w:rsidR="000030BD" w:rsidRPr="008E6176">
              <w:rPr>
                <w:sz w:val="20"/>
                <w:szCs w:val="20"/>
                <w:lang w:val="ro-MO"/>
              </w:rPr>
              <w:t xml:space="preserve">, inclusiv 5 ani perioada de graţie; rata dobînzii cumulativă: </w:t>
            </w:r>
            <w:r w:rsidR="000030BD" w:rsidRPr="008E6176">
              <w:rPr>
                <w:b/>
                <w:sz w:val="20"/>
                <w:szCs w:val="20"/>
                <w:lang w:val="ro-MO"/>
              </w:rPr>
              <w:t>2,0%</w:t>
            </w:r>
            <w:r w:rsidR="000030BD" w:rsidRPr="008E6176">
              <w:rPr>
                <w:sz w:val="20"/>
                <w:szCs w:val="20"/>
                <w:lang w:val="ro-MO"/>
              </w:rPr>
              <w:t xml:space="preserve"> (inclusiv, taxa de deservire: 0,75% şi rata dobînzii: 1,25%);</w:t>
            </w:r>
          </w:p>
          <w:p w:rsidR="00006367" w:rsidRPr="008E6176" w:rsidRDefault="000030BD" w:rsidP="000030BD">
            <w:pPr>
              <w:tabs>
                <w:tab w:val="left" w:pos="317"/>
              </w:tabs>
              <w:jc w:val="both"/>
              <w:rPr>
                <w:b/>
                <w:sz w:val="20"/>
                <w:szCs w:val="20"/>
                <w:lang w:val="ro-MO"/>
              </w:rPr>
            </w:pPr>
            <w:r w:rsidRPr="008E6176">
              <w:rPr>
                <w:b/>
                <w:sz w:val="20"/>
                <w:szCs w:val="20"/>
                <w:lang w:val="ro-MO"/>
              </w:rPr>
              <w:t>2.</w:t>
            </w:r>
            <w:r w:rsidRPr="008E6176">
              <w:rPr>
                <w:sz w:val="20"/>
                <w:szCs w:val="20"/>
                <w:lang w:val="ro-MO"/>
              </w:rPr>
              <w:t xml:space="preserve"> Acordul de împrumut dintre Republica Moldova şi Banca Internaţională pentru Reconstrucţie şi Dezvoltare privind realizarea Proiectului ,,</w:t>
            </w:r>
            <w:r w:rsidRPr="008E6176">
              <w:rPr>
                <w:i/>
                <w:sz w:val="20"/>
                <w:szCs w:val="20"/>
                <w:lang w:val="ro-MO"/>
              </w:rPr>
              <w:t xml:space="preserve">Îmbunătăţirea Drumurilor Locale”. </w:t>
            </w:r>
            <w:r w:rsidRPr="008E6176">
              <w:rPr>
                <w:sz w:val="20"/>
                <w:szCs w:val="20"/>
                <w:lang w:val="ro-MO"/>
              </w:rPr>
              <w:t>Condiţiile preliminare aferente acordului de finanţare sunt:</w:t>
            </w:r>
            <w:r w:rsidRPr="008E6176">
              <w:rPr>
                <w:i/>
                <w:sz w:val="20"/>
                <w:szCs w:val="20"/>
                <w:lang w:val="ro-MO"/>
              </w:rPr>
              <w:t xml:space="preserve"> </w:t>
            </w:r>
            <w:r w:rsidRPr="008E6176">
              <w:rPr>
                <w:sz w:val="20"/>
                <w:szCs w:val="20"/>
                <w:lang w:val="ro-MO"/>
              </w:rPr>
              <w:t xml:space="preserve">valoarea împrumutului: </w:t>
            </w:r>
            <w:r w:rsidRPr="008E6176">
              <w:rPr>
                <w:b/>
                <w:sz w:val="20"/>
                <w:szCs w:val="20"/>
                <w:lang w:val="ro-MO"/>
              </w:rPr>
              <w:t>15,0 mil. dolari SUA</w:t>
            </w:r>
            <w:r w:rsidRPr="008E6176">
              <w:rPr>
                <w:sz w:val="20"/>
                <w:szCs w:val="20"/>
                <w:lang w:val="ro-MO"/>
              </w:rPr>
              <w:t xml:space="preserve">; maturitatea împrumutului: </w:t>
            </w:r>
            <w:r w:rsidRPr="008E6176">
              <w:rPr>
                <w:b/>
                <w:sz w:val="20"/>
                <w:szCs w:val="20"/>
                <w:lang w:val="ro-MO"/>
              </w:rPr>
              <w:t>35 ani</w:t>
            </w:r>
            <w:r w:rsidRPr="008E6176">
              <w:rPr>
                <w:sz w:val="20"/>
                <w:szCs w:val="20"/>
                <w:lang w:val="ro-MO"/>
              </w:rPr>
              <w:t xml:space="preserve">, inclusiv 5 ani perioada de graţie; rata dobînzii cumulativă: </w:t>
            </w:r>
            <w:r w:rsidRPr="008E6176">
              <w:rPr>
                <w:b/>
                <w:sz w:val="20"/>
                <w:szCs w:val="20"/>
                <w:lang w:val="ro-MO"/>
              </w:rPr>
              <w:t>2,0%</w:t>
            </w:r>
            <w:r w:rsidRPr="008E6176">
              <w:rPr>
                <w:sz w:val="20"/>
                <w:szCs w:val="20"/>
                <w:lang w:val="ro-MO"/>
              </w:rPr>
              <w:t xml:space="preserve"> (inclusiv, taxa de deservire: 0,75% şi rata dobînzii: 1,25%).</w:t>
            </w:r>
          </w:p>
        </w:tc>
      </w:tr>
      <w:tr w:rsidR="006B20B0" w:rsidRPr="008E6176" w:rsidTr="0082255F">
        <w:tc>
          <w:tcPr>
            <w:tcW w:w="1938" w:type="dxa"/>
            <w:vMerge/>
            <w:tcBorders>
              <w:bottom w:val="single" w:sz="4" w:space="0" w:color="auto"/>
            </w:tcBorders>
            <w:shd w:val="clear" w:color="auto" w:fill="auto"/>
          </w:tcPr>
          <w:p w:rsidR="006B20B0" w:rsidRPr="008E6176" w:rsidRDefault="006B20B0" w:rsidP="00330920">
            <w:pPr>
              <w:jc w:val="both"/>
              <w:rPr>
                <w:sz w:val="20"/>
                <w:szCs w:val="20"/>
                <w:lang w:val="ro-MO"/>
              </w:rPr>
            </w:pPr>
          </w:p>
        </w:tc>
        <w:tc>
          <w:tcPr>
            <w:tcW w:w="2268" w:type="dxa"/>
            <w:tcBorders>
              <w:bottom w:val="single" w:sz="4" w:space="0" w:color="auto"/>
            </w:tcBorders>
            <w:shd w:val="clear" w:color="auto" w:fill="FFFFFF"/>
          </w:tcPr>
          <w:p w:rsidR="006B20B0" w:rsidRPr="008E6176" w:rsidRDefault="006B20B0" w:rsidP="00330920">
            <w:pPr>
              <w:jc w:val="both"/>
              <w:rPr>
                <w:sz w:val="20"/>
                <w:szCs w:val="20"/>
                <w:lang w:val="ro-MO"/>
              </w:rPr>
            </w:pPr>
            <w:r w:rsidRPr="008E6176">
              <w:rPr>
                <w:sz w:val="20"/>
                <w:szCs w:val="20"/>
                <w:lang w:val="ro-MO"/>
              </w:rPr>
              <w:t>4.4.2 Acceptarea ofertelor de debursare din contul împrumuturilor semnate cu creditorii Banca Europeană de Investiţii şi Banca de Dezvoltare a Consiliului Europei, la condiţiile financiare ce asigură menţinerea  parametrilor stabiliţi a structurii portofoliului datoriei de stat</w:t>
            </w: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Pe parcursul anului</w:t>
            </w:r>
          </w:p>
          <w:p w:rsidR="006B20B0" w:rsidRPr="008E6176" w:rsidRDefault="006B20B0" w:rsidP="00330920">
            <w:pPr>
              <w:jc w:val="center"/>
              <w:rPr>
                <w:sz w:val="20"/>
                <w:szCs w:val="20"/>
                <w:lang w:val="ro-MO"/>
              </w:rPr>
            </w:pPr>
          </w:p>
        </w:tc>
        <w:tc>
          <w:tcPr>
            <w:tcW w:w="2693" w:type="dxa"/>
            <w:tcBorders>
              <w:bottom w:val="single" w:sz="4" w:space="0" w:color="auto"/>
            </w:tcBorders>
            <w:shd w:val="clear" w:color="auto" w:fill="FFFFFF"/>
          </w:tcPr>
          <w:p w:rsidR="006B20B0" w:rsidRPr="008E6176" w:rsidRDefault="006B20B0" w:rsidP="00330920">
            <w:pPr>
              <w:jc w:val="center"/>
              <w:rPr>
                <w:b/>
                <w:sz w:val="20"/>
                <w:szCs w:val="20"/>
                <w:lang w:val="ro-MO"/>
              </w:rPr>
            </w:pPr>
            <w:r w:rsidRPr="008E6176">
              <w:rPr>
                <w:b/>
                <w:sz w:val="20"/>
                <w:szCs w:val="20"/>
                <w:lang w:val="ro-MO"/>
              </w:rPr>
              <w:t>Risc extern</w:t>
            </w:r>
          </w:p>
          <w:p w:rsidR="006B20B0" w:rsidRPr="008E6176" w:rsidRDefault="006B20B0" w:rsidP="00330920">
            <w:pPr>
              <w:jc w:val="center"/>
              <w:rPr>
                <w:sz w:val="20"/>
                <w:szCs w:val="20"/>
                <w:lang w:val="ro-MO"/>
              </w:rPr>
            </w:pPr>
            <w:r w:rsidRPr="008E6176">
              <w:rPr>
                <w:sz w:val="20"/>
                <w:szCs w:val="20"/>
                <w:lang w:val="ro-MO"/>
              </w:rPr>
              <w:t>- volatilitatea pieţii financiare externe</w:t>
            </w: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Suma ofertelor de debursare din contul  împrumuturilor de stat externe acceptate</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DGDP</w:t>
            </w:r>
          </w:p>
        </w:tc>
        <w:tc>
          <w:tcPr>
            <w:tcW w:w="4772" w:type="dxa"/>
            <w:tcBorders>
              <w:bottom w:val="single" w:sz="4" w:space="0" w:color="auto"/>
            </w:tcBorders>
            <w:shd w:val="clear" w:color="auto" w:fill="FFFFFF"/>
          </w:tcPr>
          <w:p w:rsidR="006B20B0" w:rsidRPr="008E6176" w:rsidRDefault="006B20B0" w:rsidP="00330920">
            <w:pPr>
              <w:pStyle w:val="ae"/>
              <w:tabs>
                <w:tab w:val="left" w:pos="426"/>
              </w:tabs>
              <w:ind w:left="0"/>
              <w:jc w:val="both"/>
              <w:rPr>
                <w:b/>
                <w:i/>
                <w:sz w:val="20"/>
                <w:szCs w:val="20"/>
                <w:lang w:val="ro-MO"/>
              </w:rPr>
            </w:pPr>
            <w:r w:rsidRPr="008E6176">
              <w:rPr>
                <w:b/>
                <w:i/>
                <w:sz w:val="20"/>
                <w:szCs w:val="20"/>
                <w:lang w:val="ro-MO"/>
              </w:rPr>
              <w:t xml:space="preserve">Activitate </w:t>
            </w:r>
            <w:r w:rsidR="00854711" w:rsidRPr="008E6176">
              <w:rPr>
                <w:b/>
                <w:i/>
                <w:sz w:val="20"/>
                <w:szCs w:val="20"/>
                <w:lang w:val="ro-MO"/>
              </w:rPr>
              <w:t>realizată</w:t>
            </w:r>
            <w:r w:rsidRPr="008E6176">
              <w:rPr>
                <w:b/>
                <w:i/>
                <w:sz w:val="20"/>
                <w:szCs w:val="20"/>
                <w:lang w:val="ro-MO"/>
              </w:rPr>
              <w:t xml:space="preserve"> </w:t>
            </w:r>
          </w:p>
          <w:p w:rsidR="006B20B0" w:rsidRPr="008E6176" w:rsidRDefault="004C65A8" w:rsidP="00330920">
            <w:pPr>
              <w:pStyle w:val="ae"/>
              <w:tabs>
                <w:tab w:val="left" w:pos="426"/>
              </w:tabs>
              <w:ind w:left="0"/>
              <w:jc w:val="both"/>
              <w:rPr>
                <w:b/>
                <w:i/>
                <w:sz w:val="20"/>
                <w:szCs w:val="20"/>
                <w:lang w:val="ro-MO"/>
              </w:rPr>
            </w:pPr>
            <w:r w:rsidRPr="008E6176">
              <w:rPr>
                <w:sz w:val="20"/>
                <w:szCs w:val="20"/>
                <w:lang w:val="ro-MO"/>
              </w:rPr>
              <w:t>Pe parcursul anului</w:t>
            </w:r>
            <w:r w:rsidR="006B20B0" w:rsidRPr="008E6176">
              <w:rPr>
                <w:sz w:val="20"/>
                <w:szCs w:val="20"/>
                <w:lang w:val="ro-MO"/>
              </w:rPr>
              <w:t xml:space="preserve"> 2015, au fost </w:t>
            </w:r>
            <w:r w:rsidRPr="008E6176">
              <w:rPr>
                <w:sz w:val="20"/>
                <w:szCs w:val="20"/>
                <w:lang w:val="ro-MO"/>
              </w:rPr>
              <w:t xml:space="preserve">analizate şi acceptate </w:t>
            </w:r>
            <w:r w:rsidRPr="008E6176">
              <w:rPr>
                <w:b/>
                <w:sz w:val="20"/>
                <w:szCs w:val="20"/>
                <w:lang w:val="ro-MO"/>
              </w:rPr>
              <w:t>8</w:t>
            </w:r>
            <w:r w:rsidR="006B20B0" w:rsidRPr="008E6176">
              <w:rPr>
                <w:b/>
                <w:sz w:val="20"/>
                <w:szCs w:val="20"/>
                <w:lang w:val="ro-MO"/>
              </w:rPr>
              <w:t xml:space="preserve"> oferte</w:t>
            </w:r>
            <w:r w:rsidR="006B20B0" w:rsidRPr="008E6176">
              <w:rPr>
                <w:sz w:val="20"/>
                <w:szCs w:val="20"/>
                <w:lang w:val="ro-MO"/>
              </w:rPr>
              <w:t xml:space="preserve"> de debursare din contul împrumuturilor acordate de către Banca Europeană de Investiţii şi Banca de Dezvoltare a Consiliului Europei, întru realizarea proiectelor finanţate din surse externe, în valoare totală de  </w:t>
            </w:r>
            <w:r w:rsidR="00854711" w:rsidRPr="008E6176">
              <w:rPr>
                <w:b/>
                <w:sz w:val="20"/>
                <w:szCs w:val="20"/>
                <w:lang w:val="ro-MO"/>
              </w:rPr>
              <w:t>34</w:t>
            </w:r>
            <w:r w:rsidR="006B20B0" w:rsidRPr="008E6176">
              <w:rPr>
                <w:b/>
                <w:sz w:val="20"/>
                <w:szCs w:val="20"/>
                <w:lang w:val="ro-MO"/>
              </w:rPr>
              <w:t>,</w:t>
            </w:r>
            <w:r w:rsidR="00854711" w:rsidRPr="008E6176">
              <w:rPr>
                <w:b/>
                <w:sz w:val="20"/>
                <w:szCs w:val="20"/>
                <w:lang w:val="ro-MO"/>
              </w:rPr>
              <w:t>8</w:t>
            </w:r>
            <w:r w:rsidR="006B20B0" w:rsidRPr="008E6176">
              <w:rPr>
                <w:b/>
                <w:sz w:val="20"/>
                <w:szCs w:val="20"/>
                <w:lang w:val="ro-MO"/>
              </w:rPr>
              <w:t>8 mil. EUR</w:t>
            </w:r>
            <w:r w:rsidR="006B20B0" w:rsidRPr="008E6176">
              <w:rPr>
                <w:sz w:val="20"/>
                <w:szCs w:val="20"/>
                <w:lang w:val="ro-MO"/>
              </w:rPr>
              <w:t xml:space="preserve">, după cum urmează: </w:t>
            </w:r>
          </w:p>
          <w:p w:rsidR="006B20B0" w:rsidRPr="008E6176" w:rsidRDefault="006B20B0" w:rsidP="00330920">
            <w:pPr>
              <w:pStyle w:val="ae"/>
              <w:tabs>
                <w:tab w:val="left" w:pos="426"/>
              </w:tabs>
              <w:ind w:left="0"/>
              <w:jc w:val="both"/>
              <w:rPr>
                <w:sz w:val="20"/>
                <w:szCs w:val="20"/>
                <w:lang w:val="ro-MO"/>
              </w:rPr>
            </w:pPr>
            <w:r w:rsidRPr="008E6176">
              <w:rPr>
                <w:b/>
                <w:sz w:val="20"/>
                <w:szCs w:val="20"/>
                <w:lang w:val="ro-MO"/>
              </w:rPr>
              <w:t>1.</w:t>
            </w:r>
            <w:r w:rsidR="00063F85" w:rsidRPr="008E6176">
              <w:rPr>
                <w:sz w:val="20"/>
                <w:szCs w:val="20"/>
                <w:lang w:val="ro-MO"/>
              </w:rPr>
              <w:t xml:space="preserve"> </w:t>
            </w:r>
            <w:r w:rsidRPr="008E6176">
              <w:rPr>
                <w:sz w:val="20"/>
                <w:szCs w:val="20"/>
                <w:lang w:val="ro-MO"/>
              </w:rPr>
              <w:t>Oferta de debursare din contul împrumutului acordat de către Banca Europeană de Investiţii destinat realizării „Programul de Dezvoltare a Serviciilor de Aprovizionare cu Apă Potabilă ”.</w:t>
            </w:r>
            <w:r w:rsidR="00854711" w:rsidRPr="008E6176">
              <w:rPr>
                <w:b/>
                <w:sz w:val="20"/>
                <w:szCs w:val="20"/>
                <w:lang w:val="ro-MO"/>
              </w:rPr>
              <w:t xml:space="preserve"> </w:t>
            </w:r>
            <w:r w:rsidRPr="008E6176">
              <w:rPr>
                <w:sz w:val="20"/>
                <w:szCs w:val="20"/>
                <w:lang w:val="ro-MO"/>
              </w:rPr>
              <w:t xml:space="preserve">Valoarea tranşei constituie </w:t>
            </w:r>
            <w:r w:rsidRPr="008E6176">
              <w:rPr>
                <w:b/>
                <w:sz w:val="20"/>
                <w:szCs w:val="20"/>
                <w:lang w:val="ro-MO"/>
              </w:rPr>
              <w:t>0,9 mil. EUR</w:t>
            </w:r>
            <w:r w:rsidRPr="008E6176">
              <w:rPr>
                <w:sz w:val="20"/>
                <w:szCs w:val="20"/>
                <w:lang w:val="ro-MO"/>
              </w:rPr>
              <w:t xml:space="preserve">. Maturitatea tranşei împrumutului – 25 ani, inclusiv </w:t>
            </w:r>
            <w:r w:rsidR="002A375C" w:rsidRPr="008E6176">
              <w:rPr>
                <w:sz w:val="20"/>
                <w:szCs w:val="20"/>
                <w:lang w:val="ro-MO"/>
              </w:rPr>
              <w:t>4</w:t>
            </w:r>
            <w:r w:rsidRPr="008E6176">
              <w:rPr>
                <w:sz w:val="20"/>
                <w:szCs w:val="20"/>
                <w:lang w:val="ro-MO"/>
              </w:rPr>
              <w:t xml:space="preserve"> ani perioada de graţie. Rata dobînzii</w:t>
            </w:r>
            <w:r w:rsidRPr="008E6176">
              <w:rPr>
                <w:sz w:val="20"/>
                <w:szCs w:val="20"/>
                <w:u w:val="single"/>
                <w:lang w:val="ro-MO"/>
              </w:rPr>
              <w:t xml:space="preserve"> </w:t>
            </w:r>
            <w:r w:rsidRPr="008E6176">
              <w:rPr>
                <w:sz w:val="20"/>
                <w:szCs w:val="20"/>
                <w:lang w:val="ro-MO"/>
              </w:rPr>
              <w:t>– 0,927%;</w:t>
            </w:r>
          </w:p>
          <w:p w:rsidR="006B20B0" w:rsidRPr="008E6176" w:rsidRDefault="006B20B0" w:rsidP="00330920">
            <w:pPr>
              <w:jc w:val="both"/>
              <w:rPr>
                <w:sz w:val="20"/>
                <w:szCs w:val="20"/>
                <w:lang w:val="ro-MO"/>
              </w:rPr>
            </w:pPr>
            <w:r w:rsidRPr="008E6176">
              <w:rPr>
                <w:b/>
                <w:sz w:val="20"/>
                <w:szCs w:val="20"/>
                <w:lang w:val="ro-MO"/>
              </w:rPr>
              <w:t>2.</w:t>
            </w:r>
            <w:r w:rsidR="00063F85" w:rsidRPr="008E6176">
              <w:rPr>
                <w:sz w:val="20"/>
                <w:szCs w:val="20"/>
                <w:lang w:val="ro-MO"/>
              </w:rPr>
              <w:t xml:space="preserve"> </w:t>
            </w:r>
            <w:r w:rsidRPr="008E6176">
              <w:rPr>
                <w:sz w:val="20"/>
                <w:szCs w:val="20"/>
                <w:lang w:val="ro-MO"/>
              </w:rPr>
              <w:t xml:space="preserve">Oferta de debursare din contul împrumutului acordat de către Banca de Dezvoltare a Consiliului Europei destinat realizării ”Proiectul de construcţie a locuinţelor pentru păturile socialmente vulnerabile II”. Valoarea tranşei constituie </w:t>
            </w:r>
            <w:r w:rsidRPr="008E6176">
              <w:rPr>
                <w:b/>
                <w:sz w:val="20"/>
                <w:szCs w:val="20"/>
                <w:lang w:val="ro-MO"/>
              </w:rPr>
              <w:t>1,9 mil. EUR</w:t>
            </w:r>
            <w:r w:rsidRPr="008E6176">
              <w:rPr>
                <w:sz w:val="20"/>
                <w:szCs w:val="20"/>
                <w:lang w:val="ro-MO"/>
              </w:rPr>
              <w:t>. Maturitatea tranşei împrumutului – 15 ani inclusiv 5 ani perioada de graţie. Rata dobînzii – 0,0%.</w:t>
            </w:r>
          </w:p>
          <w:p w:rsidR="00B56890" w:rsidRPr="008E6176" w:rsidRDefault="00B56890" w:rsidP="00B56890">
            <w:pPr>
              <w:pStyle w:val="ae"/>
              <w:tabs>
                <w:tab w:val="left" w:pos="426"/>
              </w:tabs>
              <w:ind w:left="0"/>
              <w:jc w:val="both"/>
              <w:rPr>
                <w:sz w:val="20"/>
                <w:szCs w:val="20"/>
                <w:lang w:val="ro-MO"/>
              </w:rPr>
            </w:pPr>
            <w:r w:rsidRPr="008E6176">
              <w:rPr>
                <w:b/>
                <w:sz w:val="20"/>
                <w:szCs w:val="20"/>
                <w:lang w:val="ro-MO"/>
              </w:rPr>
              <w:t xml:space="preserve">3. </w:t>
            </w:r>
            <w:r w:rsidRPr="008E6176">
              <w:rPr>
                <w:sz w:val="20"/>
                <w:szCs w:val="20"/>
                <w:lang w:val="ro-MO"/>
              </w:rPr>
              <w:t>Oferta de debursare din contul împrumutului acordat de către Banca Europeană de Investiţii destinat realizării ”Programului de restructurare a sectorului vitivinicol”. Valoarea tranşei</w:t>
            </w:r>
            <w:r w:rsidRPr="008E6176">
              <w:rPr>
                <w:b/>
                <w:sz w:val="20"/>
                <w:szCs w:val="20"/>
                <w:lang w:val="ro-MO"/>
              </w:rPr>
              <w:t xml:space="preserve"> </w:t>
            </w:r>
            <w:r w:rsidRPr="008E6176">
              <w:rPr>
                <w:sz w:val="20"/>
                <w:szCs w:val="20"/>
                <w:lang w:val="ro-MO"/>
              </w:rPr>
              <w:t xml:space="preserve">constituie </w:t>
            </w:r>
            <w:r w:rsidRPr="008E6176">
              <w:rPr>
                <w:b/>
                <w:sz w:val="20"/>
                <w:szCs w:val="20"/>
                <w:lang w:val="ro-MO"/>
              </w:rPr>
              <w:t>2,2 mil. EUR</w:t>
            </w:r>
            <w:r w:rsidRPr="008E6176">
              <w:rPr>
                <w:sz w:val="20"/>
                <w:szCs w:val="20"/>
                <w:lang w:val="ro-MO"/>
              </w:rPr>
              <w:t>. Maturitatea tranşei împrumutului: 12 ani, inclusiv 4 ani perioada de graţie. Rata dobînzii: EURIBOR 6m + 0,919%.</w:t>
            </w:r>
          </w:p>
          <w:p w:rsidR="00B56890" w:rsidRPr="008E6176" w:rsidRDefault="00B56890" w:rsidP="00B56890">
            <w:pPr>
              <w:pStyle w:val="ae"/>
              <w:tabs>
                <w:tab w:val="left" w:pos="426"/>
              </w:tabs>
              <w:ind w:left="0"/>
              <w:jc w:val="both"/>
              <w:rPr>
                <w:sz w:val="20"/>
                <w:szCs w:val="20"/>
                <w:lang w:val="ro-MO"/>
              </w:rPr>
            </w:pPr>
            <w:r w:rsidRPr="008E6176">
              <w:rPr>
                <w:b/>
                <w:sz w:val="20"/>
                <w:szCs w:val="20"/>
                <w:lang w:val="ro-MO"/>
              </w:rPr>
              <w:t xml:space="preserve">4. </w:t>
            </w:r>
            <w:r w:rsidRPr="008E6176">
              <w:rPr>
                <w:sz w:val="20"/>
                <w:szCs w:val="20"/>
                <w:lang w:val="ro-MO"/>
              </w:rPr>
              <w:t xml:space="preserve">Oferta de debursare din contul împrumutului acordat de către Banca Europeană de Investiţii destinat realizării </w:t>
            </w:r>
            <w:r w:rsidRPr="008E6176">
              <w:rPr>
                <w:sz w:val="20"/>
                <w:szCs w:val="20"/>
                <w:lang w:val="ro-MO"/>
              </w:rPr>
              <w:lastRenderedPageBreak/>
              <w:t>”Programului de restructurare a sectorului vitivinicol”. Valoarea tranşei</w:t>
            </w:r>
            <w:r w:rsidRPr="008E6176">
              <w:rPr>
                <w:b/>
                <w:sz w:val="20"/>
                <w:szCs w:val="20"/>
                <w:u w:val="single"/>
                <w:lang w:val="ro-MO"/>
              </w:rPr>
              <w:t xml:space="preserve"> </w:t>
            </w:r>
            <w:r w:rsidRPr="008E6176">
              <w:rPr>
                <w:sz w:val="20"/>
                <w:szCs w:val="20"/>
                <w:lang w:val="ro-MO"/>
              </w:rPr>
              <w:t xml:space="preserve">constituie </w:t>
            </w:r>
            <w:r w:rsidRPr="008E6176">
              <w:rPr>
                <w:b/>
                <w:sz w:val="20"/>
                <w:szCs w:val="20"/>
                <w:lang w:val="ro-MO"/>
              </w:rPr>
              <w:t>2,8 mil. EUR</w:t>
            </w:r>
            <w:r w:rsidRPr="008E6176">
              <w:rPr>
                <w:sz w:val="20"/>
                <w:szCs w:val="20"/>
                <w:lang w:val="ro-MO"/>
              </w:rPr>
              <w:t>. Maturitatea tranşei împrumutului: 12 ani, inclusiv 4 ani perioada de graţie. Rata dobînzii: EURIBOR 6m + 0,919%.</w:t>
            </w:r>
          </w:p>
          <w:p w:rsidR="00B56890" w:rsidRPr="008E6176" w:rsidRDefault="00B56890" w:rsidP="00B56890">
            <w:pPr>
              <w:pStyle w:val="ae"/>
              <w:tabs>
                <w:tab w:val="left" w:pos="426"/>
              </w:tabs>
              <w:ind w:left="0"/>
              <w:jc w:val="both"/>
              <w:rPr>
                <w:sz w:val="20"/>
                <w:szCs w:val="20"/>
                <w:lang w:val="ro-MO"/>
              </w:rPr>
            </w:pPr>
            <w:r w:rsidRPr="008E6176">
              <w:rPr>
                <w:b/>
                <w:sz w:val="20"/>
                <w:szCs w:val="20"/>
                <w:lang w:val="ro-MO"/>
              </w:rPr>
              <w:t>5.</w:t>
            </w:r>
            <w:r w:rsidRPr="008E6176">
              <w:rPr>
                <w:sz w:val="20"/>
                <w:szCs w:val="20"/>
                <w:lang w:val="ro-MO"/>
              </w:rPr>
              <w:t xml:space="preserve"> Oferta de debursare din contul împrumutului acordat de către Banca Europeană de Investiţii destinat realizării ”Proiectului Drumuri III”. Valoarea tranşei</w:t>
            </w:r>
            <w:r w:rsidRPr="008E6176">
              <w:rPr>
                <w:b/>
                <w:sz w:val="20"/>
                <w:szCs w:val="20"/>
                <w:lang w:val="ro-MO"/>
              </w:rPr>
              <w:t xml:space="preserve"> </w:t>
            </w:r>
            <w:r w:rsidRPr="008E6176">
              <w:rPr>
                <w:sz w:val="20"/>
                <w:szCs w:val="20"/>
                <w:lang w:val="ro-MO"/>
              </w:rPr>
              <w:t xml:space="preserve">constituie </w:t>
            </w:r>
            <w:r w:rsidRPr="008E6176">
              <w:rPr>
                <w:b/>
                <w:sz w:val="20"/>
                <w:szCs w:val="20"/>
                <w:lang w:val="ro-MO"/>
              </w:rPr>
              <w:t>8,2 mil. EUR</w:t>
            </w:r>
            <w:r w:rsidRPr="008E6176">
              <w:rPr>
                <w:sz w:val="20"/>
                <w:szCs w:val="20"/>
                <w:lang w:val="ro-MO"/>
              </w:rPr>
              <w:t>. Maturitatea tranşei împrumutului: 18 ani, inclusiv 5 ani perioada de graţie. Rata dobînzii: 1,44%.</w:t>
            </w:r>
          </w:p>
          <w:p w:rsidR="0020648A" w:rsidRPr="008E6176" w:rsidRDefault="00B56890" w:rsidP="00B56890">
            <w:pPr>
              <w:pStyle w:val="ae"/>
              <w:tabs>
                <w:tab w:val="left" w:pos="426"/>
              </w:tabs>
              <w:ind w:left="0"/>
              <w:jc w:val="both"/>
              <w:rPr>
                <w:sz w:val="20"/>
                <w:szCs w:val="20"/>
                <w:lang w:val="ro-MO"/>
              </w:rPr>
            </w:pPr>
            <w:r w:rsidRPr="008E6176">
              <w:rPr>
                <w:b/>
                <w:sz w:val="20"/>
                <w:szCs w:val="20"/>
                <w:lang w:val="ro-MO"/>
              </w:rPr>
              <w:t>6.</w:t>
            </w:r>
            <w:r w:rsidRPr="008E6176">
              <w:rPr>
                <w:sz w:val="20"/>
                <w:szCs w:val="20"/>
                <w:lang w:val="ro-MO"/>
              </w:rPr>
              <w:t xml:space="preserve"> Oferta de debursare din contul împrumutului acordat de către Banca Europeană de Investiţii destinat realizării ”Proiectului Drumuri II”. Valoarea tranşei constituie </w:t>
            </w:r>
            <w:r w:rsidRPr="008E6176">
              <w:rPr>
                <w:b/>
                <w:sz w:val="20"/>
                <w:szCs w:val="20"/>
                <w:lang w:val="ro-MO"/>
              </w:rPr>
              <w:t>15,2 mil. EUR</w:t>
            </w:r>
            <w:r w:rsidRPr="008E6176">
              <w:rPr>
                <w:sz w:val="20"/>
                <w:szCs w:val="20"/>
                <w:lang w:val="ro-MO"/>
              </w:rPr>
              <w:t>. Maturitatea tranşei împrumutului: 18 ani, inclusiv 5 ani perioada de graţie. Rata dobînzii: 1,543%.</w:t>
            </w:r>
          </w:p>
          <w:p w:rsidR="00084E20" w:rsidRPr="008E6176" w:rsidRDefault="00084E20" w:rsidP="00084E20">
            <w:pPr>
              <w:pStyle w:val="ae"/>
              <w:tabs>
                <w:tab w:val="left" w:pos="426"/>
              </w:tabs>
              <w:ind w:left="0"/>
              <w:jc w:val="both"/>
              <w:rPr>
                <w:sz w:val="20"/>
                <w:szCs w:val="20"/>
                <w:lang w:val="ro-MO"/>
              </w:rPr>
            </w:pPr>
            <w:r w:rsidRPr="008E6176">
              <w:rPr>
                <w:b/>
                <w:sz w:val="20"/>
                <w:szCs w:val="20"/>
                <w:lang w:val="ro-MO"/>
              </w:rPr>
              <w:t xml:space="preserve">7. </w:t>
            </w:r>
            <w:r w:rsidRPr="008E6176">
              <w:rPr>
                <w:sz w:val="20"/>
                <w:szCs w:val="20"/>
                <w:lang w:val="ro-MO"/>
              </w:rPr>
              <w:t xml:space="preserve">Oferta de debursare din contul împrumutului acordat de către Banca Europeană de Investiţii destinat realizării ”Programului de restructurare a sectorului vitivinicol”. Valoarea tranşei constituie </w:t>
            </w:r>
            <w:r w:rsidRPr="008E6176">
              <w:rPr>
                <w:b/>
                <w:sz w:val="20"/>
                <w:szCs w:val="20"/>
                <w:lang w:val="ro-MO"/>
              </w:rPr>
              <w:t>2,7 mil. EUR</w:t>
            </w:r>
            <w:r w:rsidRPr="008E6176">
              <w:rPr>
                <w:sz w:val="20"/>
                <w:szCs w:val="20"/>
                <w:lang w:val="ro-MO"/>
              </w:rPr>
              <w:t>. Maturitatea</w:t>
            </w:r>
            <w:r w:rsidRPr="008E6176">
              <w:rPr>
                <w:b/>
                <w:sz w:val="20"/>
                <w:szCs w:val="20"/>
                <w:u w:val="single"/>
                <w:lang w:val="ro-MO"/>
              </w:rPr>
              <w:t xml:space="preserve"> </w:t>
            </w:r>
            <w:r w:rsidRPr="008E6176">
              <w:rPr>
                <w:sz w:val="20"/>
                <w:szCs w:val="20"/>
                <w:lang w:val="ro-MO"/>
              </w:rPr>
              <w:t>tranşei împrumutului: 12 ani, inclusiv 4 ani perioada de graţie. Rata dobînzii: EURIBOR 6m + 0,919%.</w:t>
            </w:r>
          </w:p>
          <w:p w:rsidR="00D13347" w:rsidRDefault="00084E20" w:rsidP="00B56890">
            <w:pPr>
              <w:pStyle w:val="ae"/>
              <w:tabs>
                <w:tab w:val="left" w:pos="426"/>
              </w:tabs>
              <w:ind w:left="0"/>
              <w:jc w:val="both"/>
              <w:rPr>
                <w:sz w:val="20"/>
                <w:szCs w:val="20"/>
                <w:lang w:val="ro-MO"/>
              </w:rPr>
            </w:pPr>
            <w:r w:rsidRPr="008E6176">
              <w:rPr>
                <w:b/>
                <w:sz w:val="20"/>
                <w:szCs w:val="20"/>
                <w:lang w:val="ro-MO"/>
              </w:rPr>
              <w:t>8.</w:t>
            </w:r>
            <w:r w:rsidRPr="008E6176">
              <w:rPr>
                <w:sz w:val="20"/>
                <w:szCs w:val="20"/>
                <w:lang w:val="ro-MO"/>
              </w:rPr>
              <w:t xml:space="preserve"> Oferta de debursare din contul împrumutului acordat de către Banca de Dezvoltare a Consiliului Europei destinat realizării ”Proiectului de construcţie a locuinţelor pentru păturile socialmente vulnerabile II”.</w:t>
            </w:r>
            <w:r w:rsidRPr="008E6176">
              <w:rPr>
                <w:b/>
                <w:sz w:val="20"/>
                <w:szCs w:val="20"/>
                <w:lang w:val="ro-MO"/>
              </w:rPr>
              <w:t xml:space="preserve"> </w:t>
            </w:r>
            <w:r w:rsidRPr="008E6176">
              <w:rPr>
                <w:sz w:val="20"/>
                <w:szCs w:val="20"/>
                <w:lang w:val="ro-MO"/>
              </w:rPr>
              <w:t xml:space="preserve">Valoarea tranşei constituie </w:t>
            </w:r>
            <w:r w:rsidRPr="008E6176">
              <w:rPr>
                <w:b/>
                <w:sz w:val="20"/>
                <w:szCs w:val="20"/>
                <w:lang w:val="ro-MO"/>
              </w:rPr>
              <w:t>0,9 mil. EUR</w:t>
            </w:r>
            <w:r w:rsidRPr="008E6176">
              <w:rPr>
                <w:sz w:val="20"/>
                <w:szCs w:val="20"/>
                <w:lang w:val="ro-MO"/>
              </w:rPr>
              <w:t>. Maturitatea tranşei împrumutului: 15 ani inclusiv 4 ani perioada de graţie. Rata dobînzii: 0%.</w:t>
            </w:r>
          </w:p>
          <w:p w:rsidR="004600C5" w:rsidRPr="008E6176" w:rsidRDefault="004600C5" w:rsidP="00B56890">
            <w:pPr>
              <w:pStyle w:val="ae"/>
              <w:tabs>
                <w:tab w:val="left" w:pos="426"/>
              </w:tabs>
              <w:ind w:left="0"/>
              <w:jc w:val="both"/>
              <w:rPr>
                <w:sz w:val="20"/>
                <w:szCs w:val="20"/>
                <w:lang w:val="ro-MO"/>
              </w:rPr>
            </w:pPr>
          </w:p>
        </w:tc>
      </w:tr>
      <w:tr w:rsidR="006B20B0" w:rsidRPr="008715C8" w:rsidTr="0082255F">
        <w:tc>
          <w:tcPr>
            <w:tcW w:w="1938" w:type="dxa"/>
            <w:tcBorders>
              <w:bottom w:val="single" w:sz="4" w:space="0" w:color="auto"/>
            </w:tcBorders>
            <w:shd w:val="clear" w:color="auto" w:fill="auto"/>
          </w:tcPr>
          <w:p w:rsidR="006B20B0" w:rsidRPr="008E6176" w:rsidRDefault="006B20B0" w:rsidP="00330920">
            <w:pPr>
              <w:jc w:val="both"/>
              <w:rPr>
                <w:sz w:val="20"/>
                <w:szCs w:val="20"/>
                <w:lang w:val="ro-MO"/>
              </w:rPr>
            </w:pPr>
            <w:r w:rsidRPr="008E6176">
              <w:rPr>
                <w:sz w:val="20"/>
                <w:szCs w:val="20"/>
                <w:lang w:val="ro-MO"/>
              </w:rPr>
              <w:lastRenderedPageBreak/>
              <w:t>4.5. Monitorizarea şi raportarea datoriei sectorului public</w:t>
            </w:r>
          </w:p>
        </w:tc>
        <w:tc>
          <w:tcPr>
            <w:tcW w:w="2268" w:type="dxa"/>
            <w:tcBorders>
              <w:bottom w:val="single" w:sz="4" w:space="0" w:color="auto"/>
            </w:tcBorders>
            <w:shd w:val="clear" w:color="auto" w:fill="FFFFFF"/>
          </w:tcPr>
          <w:p w:rsidR="006B20B0" w:rsidRPr="008E6176" w:rsidRDefault="006B20B0" w:rsidP="00330920">
            <w:pPr>
              <w:jc w:val="both"/>
              <w:rPr>
                <w:noProof/>
                <w:sz w:val="20"/>
                <w:szCs w:val="20"/>
                <w:lang w:val="ro-MO"/>
              </w:rPr>
            </w:pPr>
            <w:r w:rsidRPr="008E6176">
              <w:rPr>
                <w:sz w:val="20"/>
                <w:szCs w:val="20"/>
                <w:lang w:val="ro-MO"/>
              </w:rPr>
              <w:t>4.5.1. Întocmirea Rapoartelor privind situaţia în domeniul datoriei sectorului public, garanţiilor de stat şi recreditării de stat şi prezentarea acestora Guvernului şi Parlamentului.</w:t>
            </w: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Trimestrial</w:t>
            </w:r>
          </w:p>
        </w:tc>
        <w:tc>
          <w:tcPr>
            <w:tcW w:w="2693" w:type="dxa"/>
            <w:tcBorders>
              <w:bottom w:val="single" w:sz="4" w:space="0" w:color="auto"/>
            </w:tcBorders>
            <w:shd w:val="clear" w:color="auto" w:fill="FFFFFF"/>
          </w:tcPr>
          <w:p w:rsidR="006B20B0" w:rsidRPr="008E6176" w:rsidRDefault="006B20B0" w:rsidP="00330920">
            <w:pPr>
              <w:pStyle w:val="ae"/>
              <w:tabs>
                <w:tab w:val="left" w:pos="194"/>
              </w:tabs>
              <w:ind w:left="0"/>
              <w:jc w:val="center"/>
              <w:rPr>
                <w:b/>
                <w:sz w:val="20"/>
                <w:szCs w:val="20"/>
                <w:lang w:val="ro-MO"/>
              </w:rPr>
            </w:pPr>
            <w:r w:rsidRPr="008E6176">
              <w:rPr>
                <w:b/>
                <w:sz w:val="20"/>
                <w:szCs w:val="20"/>
                <w:lang w:val="ro-MO"/>
              </w:rPr>
              <w:t>Risc extern</w:t>
            </w:r>
          </w:p>
          <w:p w:rsidR="006B20B0" w:rsidRPr="008E6176" w:rsidRDefault="006B20B0" w:rsidP="00330920">
            <w:pPr>
              <w:pStyle w:val="ae"/>
              <w:tabs>
                <w:tab w:val="left" w:pos="194"/>
              </w:tabs>
              <w:ind w:left="0"/>
              <w:jc w:val="center"/>
              <w:rPr>
                <w:sz w:val="20"/>
                <w:szCs w:val="20"/>
                <w:lang w:val="ro-MO"/>
              </w:rPr>
            </w:pPr>
            <w:r w:rsidRPr="008E6176">
              <w:rPr>
                <w:b/>
                <w:sz w:val="20"/>
                <w:szCs w:val="20"/>
                <w:lang w:val="ro-MO"/>
              </w:rPr>
              <w:t xml:space="preserve">- </w:t>
            </w:r>
            <w:r w:rsidRPr="008E6176">
              <w:rPr>
                <w:sz w:val="20"/>
                <w:szCs w:val="20"/>
                <w:lang w:val="ro-MO"/>
              </w:rPr>
              <w:t xml:space="preserve">prognoze defectuoase ale indicatorilor macroeconomici; </w:t>
            </w:r>
          </w:p>
          <w:p w:rsidR="006B20B0" w:rsidRPr="008E6176" w:rsidRDefault="006B20B0" w:rsidP="00330920">
            <w:pPr>
              <w:pStyle w:val="ae"/>
              <w:tabs>
                <w:tab w:val="left" w:pos="194"/>
              </w:tabs>
              <w:ind w:left="0"/>
              <w:jc w:val="center"/>
              <w:rPr>
                <w:sz w:val="20"/>
                <w:szCs w:val="20"/>
                <w:lang w:val="ro-MO"/>
              </w:rPr>
            </w:pPr>
            <w:r w:rsidRPr="008E6176">
              <w:rPr>
                <w:sz w:val="20"/>
                <w:szCs w:val="20"/>
                <w:lang w:val="ro-MO"/>
              </w:rPr>
              <w:t>- depăşirea limitelor de prezentare a informaţiilor de către factorii  implicaţi</w:t>
            </w:r>
          </w:p>
          <w:p w:rsidR="006B20B0" w:rsidRPr="008E6176" w:rsidRDefault="006B20B0" w:rsidP="00330920">
            <w:pPr>
              <w:pStyle w:val="ae"/>
              <w:tabs>
                <w:tab w:val="left" w:pos="194"/>
              </w:tabs>
              <w:ind w:left="0"/>
              <w:jc w:val="center"/>
              <w:rPr>
                <w:b/>
                <w:sz w:val="20"/>
                <w:szCs w:val="20"/>
                <w:lang w:val="ro-MO"/>
              </w:rPr>
            </w:pPr>
            <w:r w:rsidRPr="008E6176">
              <w:rPr>
                <w:b/>
                <w:sz w:val="20"/>
                <w:szCs w:val="20"/>
                <w:lang w:val="ro-MO"/>
              </w:rPr>
              <w:t>Risc intern</w:t>
            </w:r>
          </w:p>
          <w:p w:rsidR="006B20B0" w:rsidRPr="008E6176" w:rsidRDefault="006B20B0" w:rsidP="00330920">
            <w:pPr>
              <w:pStyle w:val="ae"/>
              <w:tabs>
                <w:tab w:val="left" w:pos="271"/>
              </w:tabs>
              <w:ind w:left="0"/>
              <w:jc w:val="center"/>
              <w:rPr>
                <w:sz w:val="20"/>
                <w:szCs w:val="20"/>
                <w:lang w:val="ro-MO"/>
              </w:rPr>
            </w:pPr>
            <w:r w:rsidRPr="008E6176">
              <w:rPr>
                <w:sz w:val="20"/>
                <w:szCs w:val="20"/>
                <w:lang w:val="ro-MO"/>
              </w:rPr>
              <w:t>- incapacitatea sistemului informaţional existent (DMFAS) de a prelucra informaţia;</w:t>
            </w:r>
          </w:p>
          <w:p w:rsidR="006B20B0" w:rsidRPr="008E6176" w:rsidRDefault="006B20B0" w:rsidP="00330920">
            <w:pPr>
              <w:pStyle w:val="ae"/>
              <w:tabs>
                <w:tab w:val="left" w:pos="271"/>
              </w:tabs>
              <w:ind w:left="0"/>
              <w:jc w:val="center"/>
              <w:rPr>
                <w:sz w:val="20"/>
                <w:szCs w:val="20"/>
                <w:lang w:val="ro-MO"/>
              </w:rPr>
            </w:pPr>
            <w:r w:rsidRPr="008E6176">
              <w:rPr>
                <w:sz w:val="20"/>
                <w:szCs w:val="20"/>
                <w:lang w:val="ro-MO"/>
              </w:rPr>
              <w:t xml:space="preserve">- defecţiuni tehnice sau alţi </w:t>
            </w:r>
            <w:r w:rsidRPr="008E6176">
              <w:rPr>
                <w:sz w:val="20"/>
                <w:szCs w:val="20"/>
                <w:lang w:val="ro-MO"/>
              </w:rPr>
              <w:lastRenderedPageBreak/>
              <w:t>factori ce pot duce la situaţii imprevizibile</w:t>
            </w: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lastRenderedPageBreak/>
              <w:t>Rapoarte întocmite şi prezentate Guvernului şi Parlamentului</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DGDP</w:t>
            </w:r>
          </w:p>
        </w:tc>
        <w:tc>
          <w:tcPr>
            <w:tcW w:w="4772" w:type="dxa"/>
            <w:tcBorders>
              <w:bottom w:val="single" w:sz="4" w:space="0" w:color="auto"/>
            </w:tcBorders>
            <w:shd w:val="clear" w:color="auto" w:fill="FFFFFF"/>
          </w:tcPr>
          <w:p w:rsidR="006B20B0" w:rsidRPr="008E6176" w:rsidRDefault="006B20B0" w:rsidP="00330920">
            <w:pPr>
              <w:pStyle w:val="ae"/>
              <w:tabs>
                <w:tab w:val="left" w:pos="426"/>
              </w:tabs>
              <w:ind w:left="0"/>
              <w:jc w:val="both"/>
              <w:rPr>
                <w:b/>
                <w:i/>
                <w:sz w:val="20"/>
                <w:szCs w:val="20"/>
                <w:lang w:val="ro-MO"/>
              </w:rPr>
            </w:pPr>
            <w:r w:rsidRPr="008E6176">
              <w:rPr>
                <w:b/>
                <w:i/>
                <w:sz w:val="20"/>
                <w:szCs w:val="20"/>
                <w:lang w:val="ro-MO"/>
              </w:rPr>
              <w:t xml:space="preserve">Activitate </w:t>
            </w:r>
            <w:r w:rsidR="00AD1D62" w:rsidRPr="008E6176">
              <w:rPr>
                <w:b/>
                <w:i/>
                <w:sz w:val="20"/>
                <w:szCs w:val="20"/>
                <w:lang w:val="ro-MO"/>
              </w:rPr>
              <w:t xml:space="preserve">realizată </w:t>
            </w:r>
            <w:r w:rsidR="00927093" w:rsidRPr="008E6176">
              <w:rPr>
                <w:b/>
                <w:i/>
                <w:sz w:val="20"/>
                <w:szCs w:val="20"/>
                <w:lang w:val="ro-MO"/>
              </w:rPr>
              <w:t>în termen</w:t>
            </w:r>
          </w:p>
          <w:p w:rsidR="00D33568" w:rsidRPr="008E6176" w:rsidRDefault="006B20B0" w:rsidP="00927093">
            <w:pPr>
              <w:jc w:val="both"/>
              <w:rPr>
                <w:sz w:val="20"/>
                <w:szCs w:val="20"/>
                <w:lang w:val="ro-MO"/>
              </w:rPr>
            </w:pPr>
            <w:r w:rsidRPr="008E6176">
              <w:rPr>
                <w:sz w:val="20"/>
                <w:szCs w:val="20"/>
                <w:lang w:val="ro-MO"/>
              </w:rPr>
              <w:t xml:space="preserve">Pe parcursul anului 2015 </w:t>
            </w:r>
            <w:r w:rsidR="005D6731" w:rsidRPr="008E6176">
              <w:rPr>
                <w:b/>
                <w:sz w:val="20"/>
                <w:szCs w:val="20"/>
                <w:lang w:val="ro-MO"/>
              </w:rPr>
              <w:t>au fost întocmite şi prezentate Guvernului şi Parlamentului 4 Rapoarte</w:t>
            </w:r>
            <w:r w:rsidR="005D6731" w:rsidRPr="008E6176">
              <w:rPr>
                <w:sz w:val="20"/>
                <w:szCs w:val="20"/>
                <w:lang w:val="ro-MO"/>
              </w:rPr>
              <w:t xml:space="preserve"> privind situaţia în domeniul datoriei sectorului public, garanţiilor de stat şi recreditării de stat (pentru anul 2014</w:t>
            </w:r>
            <w:r w:rsidR="00E23AFF" w:rsidRPr="008E6176">
              <w:rPr>
                <w:sz w:val="20"/>
                <w:szCs w:val="20"/>
                <w:lang w:val="ro-MO"/>
              </w:rPr>
              <w:t xml:space="preserve"> (</w:t>
            </w:r>
            <w:r w:rsidR="005D6731" w:rsidRPr="008E6176">
              <w:rPr>
                <w:sz w:val="20"/>
                <w:szCs w:val="20"/>
                <w:lang w:val="ro-MO"/>
              </w:rPr>
              <w:t>scr. nr. 13/4-3/19/136 din 16.03.2015</w:t>
            </w:r>
            <w:r w:rsidR="00E23AFF" w:rsidRPr="008E6176">
              <w:rPr>
                <w:sz w:val="20"/>
                <w:szCs w:val="20"/>
                <w:lang w:val="ro-MO"/>
              </w:rPr>
              <w:t>)</w:t>
            </w:r>
            <w:r w:rsidR="005D6731" w:rsidRPr="008E6176">
              <w:rPr>
                <w:sz w:val="20"/>
                <w:szCs w:val="20"/>
                <w:lang w:val="ro-MO"/>
              </w:rPr>
              <w:t>, trimestrul I</w:t>
            </w:r>
            <w:r w:rsidR="00E23AFF" w:rsidRPr="008E6176">
              <w:rPr>
                <w:sz w:val="20"/>
                <w:szCs w:val="20"/>
                <w:lang w:val="ro-MO"/>
              </w:rPr>
              <w:t xml:space="preserve"> (scr. nr. 13/4-3/42/477 din 08.06.2015.)</w:t>
            </w:r>
            <w:r w:rsidR="005D6731" w:rsidRPr="008E6176">
              <w:rPr>
                <w:sz w:val="20"/>
                <w:szCs w:val="20"/>
                <w:lang w:val="ro-MO"/>
              </w:rPr>
              <w:t>, semestrul I</w:t>
            </w:r>
            <w:r w:rsidR="00B51658" w:rsidRPr="008E6176">
              <w:rPr>
                <w:sz w:val="20"/>
                <w:szCs w:val="20"/>
                <w:lang w:val="ro-MO"/>
              </w:rPr>
              <w:t xml:space="preserve"> (scr. nr. </w:t>
            </w:r>
            <w:r w:rsidR="00FC0EC5" w:rsidRPr="008E6176">
              <w:rPr>
                <w:sz w:val="20"/>
                <w:szCs w:val="20"/>
                <w:lang w:val="ro-MO"/>
              </w:rPr>
              <w:t>13/4-3/69 din 1</w:t>
            </w:r>
            <w:r w:rsidR="00927093" w:rsidRPr="008E6176">
              <w:rPr>
                <w:sz w:val="20"/>
                <w:szCs w:val="20"/>
                <w:lang w:val="ro-MO"/>
              </w:rPr>
              <w:t>7</w:t>
            </w:r>
            <w:r w:rsidR="00FC0EC5" w:rsidRPr="008E6176">
              <w:rPr>
                <w:sz w:val="20"/>
                <w:szCs w:val="20"/>
                <w:lang w:val="ro-MO"/>
              </w:rPr>
              <w:t>.09.2015</w:t>
            </w:r>
            <w:r w:rsidR="00B51658" w:rsidRPr="008E6176">
              <w:rPr>
                <w:sz w:val="20"/>
                <w:szCs w:val="20"/>
                <w:lang w:val="ro-MO"/>
              </w:rPr>
              <w:t>)</w:t>
            </w:r>
            <w:r w:rsidR="005D6731" w:rsidRPr="008E6176">
              <w:rPr>
                <w:sz w:val="20"/>
                <w:szCs w:val="20"/>
                <w:lang w:val="ro-MO"/>
              </w:rPr>
              <w:t xml:space="preserve"> şi respectiv 9 luni ale anului 2015</w:t>
            </w:r>
            <w:r w:rsidR="00B51658" w:rsidRPr="008E6176">
              <w:rPr>
                <w:sz w:val="20"/>
                <w:szCs w:val="20"/>
                <w:lang w:val="ro-MO"/>
              </w:rPr>
              <w:t xml:space="preserve">(scr. nr. </w:t>
            </w:r>
            <w:r w:rsidR="00FC0EC5" w:rsidRPr="008E6176">
              <w:rPr>
                <w:sz w:val="20"/>
                <w:szCs w:val="20"/>
                <w:lang w:val="ro-MO"/>
              </w:rPr>
              <w:t>13/4-3/98 din 04.12.2015</w:t>
            </w:r>
            <w:r w:rsidR="00B51658" w:rsidRPr="008E6176">
              <w:rPr>
                <w:sz w:val="20"/>
                <w:szCs w:val="20"/>
                <w:lang w:val="ro-MO"/>
              </w:rPr>
              <w:t>)</w:t>
            </w:r>
            <w:r w:rsidR="00E23AFF" w:rsidRPr="008E6176">
              <w:rPr>
                <w:sz w:val="20"/>
                <w:szCs w:val="20"/>
                <w:lang w:val="ro-MO"/>
              </w:rPr>
              <w:t>.</w:t>
            </w:r>
          </w:p>
        </w:tc>
      </w:tr>
      <w:tr w:rsidR="006B20B0" w:rsidRPr="008715C8" w:rsidTr="0082255F">
        <w:trPr>
          <w:trHeight w:val="1856"/>
        </w:trPr>
        <w:tc>
          <w:tcPr>
            <w:tcW w:w="1938" w:type="dxa"/>
            <w:vMerge w:val="restart"/>
            <w:tcBorders>
              <w:top w:val="single" w:sz="4" w:space="0" w:color="auto"/>
            </w:tcBorders>
            <w:shd w:val="clear" w:color="auto" w:fill="auto"/>
          </w:tcPr>
          <w:p w:rsidR="006B20B0" w:rsidRPr="008E6176" w:rsidRDefault="006B20B0" w:rsidP="00330920">
            <w:pPr>
              <w:jc w:val="both"/>
              <w:rPr>
                <w:sz w:val="20"/>
                <w:szCs w:val="20"/>
                <w:lang w:val="ro-MO"/>
              </w:rPr>
            </w:pPr>
            <w:r w:rsidRPr="008E6176">
              <w:rPr>
                <w:sz w:val="20"/>
                <w:szCs w:val="20"/>
                <w:lang w:val="ro-MO"/>
              </w:rPr>
              <w:lastRenderedPageBreak/>
              <w:t>4.6. Ajustarea cadrului normativ şi metodologic privind datoria sectorului public</w:t>
            </w:r>
          </w:p>
        </w:tc>
        <w:tc>
          <w:tcPr>
            <w:tcW w:w="2268" w:type="dxa"/>
            <w:shd w:val="clear" w:color="auto" w:fill="FFFFFF"/>
          </w:tcPr>
          <w:p w:rsidR="006B20B0" w:rsidRPr="008E6176" w:rsidRDefault="006B20B0" w:rsidP="00330920">
            <w:pPr>
              <w:pStyle w:val="a6"/>
              <w:ind w:firstLine="0"/>
              <w:rPr>
                <w:sz w:val="20"/>
                <w:szCs w:val="20"/>
                <w:lang w:val="ro-MO"/>
              </w:rPr>
            </w:pPr>
            <w:r w:rsidRPr="008E6176">
              <w:rPr>
                <w:sz w:val="20"/>
                <w:szCs w:val="20"/>
                <w:lang w:val="ro-MO"/>
              </w:rPr>
              <w:t>4.6.1. Elaborarea proiectului hotărîrii de Guvern cu privire la aprobarea modificărilor şi completărilor ce se operează în unele Hotărîri ale Guvernului</w:t>
            </w:r>
          </w:p>
        </w:tc>
        <w:tc>
          <w:tcPr>
            <w:tcW w:w="1465" w:type="dxa"/>
            <w:shd w:val="clear" w:color="auto" w:fill="FFFFFF"/>
          </w:tcPr>
          <w:p w:rsidR="006B20B0" w:rsidRPr="008E6176" w:rsidRDefault="006B20B0" w:rsidP="00330920">
            <w:pPr>
              <w:pStyle w:val="a6"/>
              <w:ind w:firstLine="0"/>
              <w:jc w:val="center"/>
              <w:rPr>
                <w:sz w:val="20"/>
                <w:szCs w:val="20"/>
                <w:lang w:val="ro-MO"/>
              </w:rPr>
            </w:pPr>
            <w:r w:rsidRPr="008E6176">
              <w:rPr>
                <w:sz w:val="20"/>
                <w:szCs w:val="20"/>
                <w:lang w:val="ro-MO"/>
              </w:rPr>
              <w:t>Semestrul I</w:t>
            </w:r>
          </w:p>
        </w:tc>
        <w:tc>
          <w:tcPr>
            <w:tcW w:w="2693" w:type="dxa"/>
            <w:shd w:val="clear" w:color="auto" w:fill="FFFFFF"/>
          </w:tcPr>
          <w:p w:rsidR="006B20B0" w:rsidRPr="008E6176" w:rsidRDefault="006B20B0" w:rsidP="00330920">
            <w:pPr>
              <w:pStyle w:val="ae"/>
              <w:ind w:left="360"/>
              <w:contextualSpacing w:val="0"/>
              <w:jc w:val="center"/>
              <w:rPr>
                <w:b/>
                <w:sz w:val="20"/>
                <w:szCs w:val="20"/>
                <w:lang w:val="ro-MO"/>
              </w:rPr>
            </w:pPr>
            <w:r w:rsidRPr="008E6176">
              <w:rPr>
                <w:b/>
                <w:sz w:val="20"/>
                <w:szCs w:val="20"/>
                <w:lang w:val="ro-MO"/>
              </w:rPr>
              <w:t>Risc extern</w:t>
            </w:r>
          </w:p>
          <w:p w:rsidR="006B20B0" w:rsidRPr="008E6176" w:rsidRDefault="006B20B0" w:rsidP="00330920">
            <w:pPr>
              <w:pStyle w:val="ae"/>
              <w:ind w:left="360"/>
              <w:contextualSpacing w:val="0"/>
              <w:jc w:val="center"/>
              <w:rPr>
                <w:sz w:val="20"/>
                <w:szCs w:val="20"/>
                <w:lang w:val="ro-MO"/>
              </w:rPr>
            </w:pPr>
            <w:r w:rsidRPr="008E6176">
              <w:rPr>
                <w:sz w:val="20"/>
                <w:szCs w:val="20"/>
                <w:lang w:val="ro-MO"/>
              </w:rPr>
              <w:t xml:space="preserve"> - schimbări ale Guvernului şi/sau mecanismului guvernamental; </w:t>
            </w:r>
          </w:p>
          <w:p w:rsidR="006B20B0" w:rsidRPr="008E6176" w:rsidRDefault="006B20B0" w:rsidP="00330920">
            <w:pPr>
              <w:pStyle w:val="ae"/>
              <w:ind w:left="360"/>
              <w:contextualSpacing w:val="0"/>
              <w:jc w:val="center"/>
              <w:rPr>
                <w:sz w:val="20"/>
                <w:szCs w:val="20"/>
                <w:lang w:val="ro-MO"/>
              </w:rPr>
            </w:pPr>
            <w:r w:rsidRPr="008E6176">
              <w:rPr>
                <w:sz w:val="20"/>
                <w:szCs w:val="20"/>
                <w:lang w:val="ro-MO"/>
              </w:rPr>
              <w:t xml:space="preserve">- imprevizibilitatea deciziilor politice; </w:t>
            </w:r>
          </w:p>
          <w:p w:rsidR="006B20B0" w:rsidRPr="008E6176" w:rsidRDefault="006B20B0" w:rsidP="00330920">
            <w:pPr>
              <w:pStyle w:val="ae"/>
              <w:ind w:left="360"/>
              <w:jc w:val="center"/>
              <w:rPr>
                <w:b/>
                <w:sz w:val="20"/>
                <w:szCs w:val="20"/>
                <w:lang w:val="ro-MO"/>
              </w:rPr>
            </w:pPr>
            <w:r w:rsidRPr="008E6176">
              <w:rPr>
                <w:sz w:val="20"/>
                <w:szCs w:val="20"/>
                <w:lang w:val="ro-MO"/>
              </w:rPr>
              <w:t>- tergiversarea avizării proiectului de către autorităţile publice</w:t>
            </w:r>
          </w:p>
        </w:tc>
        <w:tc>
          <w:tcPr>
            <w:tcW w:w="1559" w:type="dxa"/>
            <w:shd w:val="clear" w:color="auto" w:fill="FFFFFF"/>
          </w:tcPr>
          <w:p w:rsidR="006B20B0" w:rsidRPr="008E6176" w:rsidRDefault="006B20B0" w:rsidP="00330920">
            <w:pPr>
              <w:tabs>
                <w:tab w:val="left" w:pos="306"/>
              </w:tabs>
              <w:jc w:val="center"/>
              <w:rPr>
                <w:bCs/>
                <w:sz w:val="20"/>
                <w:szCs w:val="20"/>
                <w:lang w:val="ro-MO"/>
              </w:rPr>
            </w:pPr>
            <w:r w:rsidRPr="008E6176">
              <w:rPr>
                <w:sz w:val="20"/>
                <w:szCs w:val="20"/>
                <w:lang w:val="ro-MO"/>
              </w:rPr>
              <w:t>Proiect elaborat şi prezentat Guvernului</w:t>
            </w:r>
          </w:p>
          <w:p w:rsidR="006B20B0" w:rsidRPr="008E6176" w:rsidRDefault="006B20B0" w:rsidP="00330920">
            <w:pPr>
              <w:tabs>
                <w:tab w:val="left" w:pos="306"/>
              </w:tabs>
              <w:jc w:val="both"/>
              <w:rPr>
                <w:bCs/>
                <w:sz w:val="20"/>
                <w:szCs w:val="20"/>
                <w:lang w:val="ro-MO"/>
              </w:rPr>
            </w:pPr>
          </w:p>
          <w:p w:rsidR="006B20B0" w:rsidRPr="008E6176" w:rsidRDefault="006B20B0" w:rsidP="00330920">
            <w:pPr>
              <w:jc w:val="center"/>
              <w:rPr>
                <w:sz w:val="20"/>
                <w:szCs w:val="20"/>
                <w:lang w:val="ro-MO"/>
              </w:rPr>
            </w:pPr>
          </w:p>
        </w:tc>
        <w:tc>
          <w:tcPr>
            <w:tcW w:w="1418" w:type="dxa"/>
            <w:shd w:val="clear" w:color="auto" w:fill="FFFFFF"/>
          </w:tcPr>
          <w:p w:rsidR="006B20B0" w:rsidRPr="008E6176" w:rsidRDefault="006B20B0" w:rsidP="00330920">
            <w:pPr>
              <w:jc w:val="center"/>
              <w:rPr>
                <w:sz w:val="20"/>
                <w:szCs w:val="20"/>
                <w:lang w:val="ro-MO"/>
              </w:rPr>
            </w:pPr>
            <w:r w:rsidRPr="008E6176">
              <w:rPr>
                <w:sz w:val="20"/>
                <w:szCs w:val="20"/>
                <w:lang w:val="ro-MO"/>
              </w:rPr>
              <w:t>DGDP</w:t>
            </w:r>
          </w:p>
        </w:tc>
        <w:tc>
          <w:tcPr>
            <w:tcW w:w="4772" w:type="dxa"/>
            <w:shd w:val="clear" w:color="auto" w:fill="FFFFFF"/>
          </w:tcPr>
          <w:p w:rsidR="006B20B0" w:rsidRPr="008E6176" w:rsidRDefault="006B20B0" w:rsidP="00330920">
            <w:pPr>
              <w:jc w:val="both"/>
              <w:rPr>
                <w:b/>
                <w:bCs/>
                <w:color w:val="000000"/>
                <w:sz w:val="20"/>
                <w:szCs w:val="20"/>
                <w:lang w:val="ro-MO"/>
              </w:rPr>
            </w:pPr>
            <w:r w:rsidRPr="008E6176">
              <w:rPr>
                <w:b/>
                <w:bCs/>
                <w:i/>
                <w:color w:val="000000"/>
                <w:sz w:val="20"/>
                <w:szCs w:val="20"/>
                <w:lang w:val="ro-MO"/>
              </w:rPr>
              <w:t xml:space="preserve">Activitate </w:t>
            </w:r>
            <w:r w:rsidR="008403DB" w:rsidRPr="008E6176">
              <w:rPr>
                <w:b/>
                <w:bCs/>
                <w:i/>
                <w:color w:val="000000"/>
                <w:sz w:val="20"/>
                <w:szCs w:val="20"/>
                <w:lang w:val="ro-MO"/>
              </w:rPr>
              <w:t>realizată în termen</w:t>
            </w:r>
          </w:p>
          <w:p w:rsidR="00A9249B" w:rsidRPr="008E6176" w:rsidRDefault="00603F72" w:rsidP="008A7931">
            <w:pPr>
              <w:jc w:val="both"/>
              <w:rPr>
                <w:sz w:val="20"/>
                <w:szCs w:val="20"/>
                <w:lang w:val="ro-MO"/>
              </w:rPr>
            </w:pPr>
            <w:r w:rsidRPr="008E6176">
              <w:rPr>
                <w:sz w:val="20"/>
                <w:szCs w:val="20"/>
                <w:lang w:val="ro-MO"/>
              </w:rPr>
              <w:t xml:space="preserve">Proiectul hotărîrii Guvernului a fost </w:t>
            </w:r>
            <w:r w:rsidRPr="008E6176">
              <w:rPr>
                <w:b/>
                <w:sz w:val="20"/>
                <w:szCs w:val="20"/>
                <w:lang w:val="ro-MO"/>
              </w:rPr>
              <w:t>elaborat şi prezentat Guvernului</w:t>
            </w:r>
            <w:r w:rsidRPr="008E6176">
              <w:rPr>
                <w:sz w:val="20"/>
                <w:szCs w:val="20"/>
                <w:lang w:val="ro-MO"/>
              </w:rPr>
              <w:t xml:space="preserve"> </w:t>
            </w:r>
            <w:r w:rsidR="008403DB" w:rsidRPr="008E6176">
              <w:rPr>
                <w:sz w:val="20"/>
                <w:szCs w:val="20"/>
                <w:lang w:val="ro-MO"/>
              </w:rPr>
              <w:t>(</w:t>
            </w:r>
            <w:r w:rsidR="008574C5" w:rsidRPr="008E6176">
              <w:rPr>
                <w:sz w:val="20"/>
                <w:szCs w:val="20"/>
                <w:lang w:val="ro-MO"/>
              </w:rPr>
              <w:t xml:space="preserve">prin </w:t>
            </w:r>
            <w:r w:rsidRPr="008E6176">
              <w:rPr>
                <w:sz w:val="20"/>
                <w:szCs w:val="20"/>
                <w:lang w:val="ro-MO"/>
              </w:rPr>
              <w:t>scr. nr.</w:t>
            </w:r>
            <w:r w:rsidR="00B81360" w:rsidRPr="008E6176">
              <w:rPr>
                <w:sz w:val="20"/>
                <w:szCs w:val="20"/>
                <w:lang w:val="ro-MO"/>
              </w:rPr>
              <w:t xml:space="preserve"> </w:t>
            </w:r>
            <w:r w:rsidR="00B81360" w:rsidRPr="008E6176">
              <w:rPr>
                <w:color w:val="000000"/>
                <w:sz w:val="20"/>
                <w:szCs w:val="20"/>
                <w:lang w:val="ro-MO"/>
              </w:rPr>
              <w:t>13/2-3/1/181/387 din 18.05.2015</w:t>
            </w:r>
            <w:r w:rsidR="008403DB" w:rsidRPr="008E6176">
              <w:rPr>
                <w:color w:val="000000"/>
                <w:sz w:val="20"/>
                <w:szCs w:val="20"/>
                <w:lang w:val="ro-MO"/>
              </w:rPr>
              <w:t xml:space="preserve"> şi </w:t>
            </w:r>
            <w:r w:rsidR="00A9249B" w:rsidRPr="008E6176">
              <w:rPr>
                <w:color w:val="000000"/>
                <w:sz w:val="20"/>
                <w:szCs w:val="20"/>
                <w:lang w:val="ro-MO"/>
              </w:rPr>
              <w:t xml:space="preserve">repetat prin </w:t>
            </w:r>
            <w:r w:rsidR="008403DB" w:rsidRPr="008E6176">
              <w:rPr>
                <w:color w:val="000000"/>
                <w:sz w:val="20"/>
                <w:szCs w:val="20"/>
                <w:lang w:val="ro-MO"/>
              </w:rPr>
              <w:t>scr. nr. 13/2-3/300/649 din 19.08.2015 (</w:t>
            </w:r>
            <w:r w:rsidR="00A9249B" w:rsidRPr="008E6176">
              <w:rPr>
                <w:color w:val="000000"/>
                <w:sz w:val="20"/>
                <w:szCs w:val="20"/>
                <w:lang w:val="ro-MO"/>
              </w:rPr>
              <w:t>urmare a investirii noului Guvern</w:t>
            </w:r>
            <w:r w:rsidR="008403DB" w:rsidRPr="008E6176">
              <w:rPr>
                <w:color w:val="000000"/>
                <w:sz w:val="20"/>
                <w:szCs w:val="20"/>
                <w:lang w:val="ro-MO"/>
              </w:rPr>
              <w:t>)</w:t>
            </w:r>
            <w:r w:rsidR="00A9249B" w:rsidRPr="008E6176">
              <w:rPr>
                <w:color w:val="000000"/>
                <w:sz w:val="20"/>
                <w:szCs w:val="20"/>
                <w:lang w:val="ro-MO"/>
              </w:rPr>
              <w:t>),</w:t>
            </w:r>
            <w:r w:rsidR="00B81360" w:rsidRPr="008E6176">
              <w:rPr>
                <w:color w:val="000000"/>
                <w:sz w:val="20"/>
                <w:szCs w:val="20"/>
                <w:lang w:val="ro-MO"/>
              </w:rPr>
              <w:t xml:space="preserve"> iar ulterior</w:t>
            </w:r>
            <w:r w:rsidRPr="008E6176">
              <w:rPr>
                <w:sz w:val="20"/>
                <w:szCs w:val="20"/>
                <w:lang w:val="ro-MO"/>
              </w:rPr>
              <w:t xml:space="preserve"> </w:t>
            </w:r>
            <w:r w:rsidRPr="008E6176">
              <w:rPr>
                <w:b/>
                <w:sz w:val="20"/>
                <w:szCs w:val="20"/>
                <w:lang w:val="ro-MO"/>
              </w:rPr>
              <w:t>aprobat prin Hotărîrea Guvernului nr. 797 din 29.10.2015</w:t>
            </w:r>
            <w:r w:rsidRPr="008E6176">
              <w:rPr>
                <w:sz w:val="20"/>
                <w:szCs w:val="20"/>
                <w:lang w:val="ro-MO"/>
              </w:rPr>
              <w:t xml:space="preserve"> „Cu privire la aprobarea modificărilor şi completărilor ce se operează în unele hotărîri ale Guvernului”.</w:t>
            </w:r>
          </w:p>
        </w:tc>
      </w:tr>
      <w:tr w:rsidR="006B20B0" w:rsidRPr="008715C8" w:rsidTr="0082255F">
        <w:tc>
          <w:tcPr>
            <w:tcW w:w="1938" w:type="dxa"/>
            <w:vMerge/>
            <w:shd w:val="clear" w:color="auto" w:fill="auto"/>
          </w:tcPr>
          <w:p w:rsidR="006B20B0" w:rsidRPr="008E6176" w:rsidRDefault="006B20B0" w:rsidP="00330920">
            <w:pPr>
              <w:jc w:val="both"/>
              <w:rPr>
                <w:sz w:val="20"/>
                <w:szCs w:val="20"/>
                <w:lang w:val="ro-MO"/>
              </w:rPr>
            </w:pPr>
          </w:p>
        </w:tc>
        <w:tc>
          <w:tcPr>
            <w:tcW w:w="2268" w:type="dxa"/>
            <w:tcBorders>
              <w:bottom w:val="single" w:sz="4" w:space="0" w:color="auto"/>
            </w:tcBorders>
            <w:shd w:val="clear" w:color="auto" w:fill="FFFFFF"/>
          </w:tcPr>
          <w:p w:rsidR="006B20B0" w:rsidRPr="008E6176" w:rsidRDefault="006B20B0" w:rsidP="00330920">
            <w:pPr>
              <w:tabs>
                <w:tab w:val="left" w:pos="194"/>
                <w:tab w:val="left" w:pos="336"/>
              </w:tabs>
              <w:jc w:val="both"/>
              <w:rPr>
                <w:sz w:val="20"/>
                <w:szCs w:val="20"/>
                <w:lang w:val="ro-MO"/>
              </w:rPr>
            </w:pPr>
            <w:r w:rsidRPr="008E6176">
              <w:rPr>
                <w:sz w:val="20"/>
                <w:szCs w:val="20"/>
                <w:lang w:val="ro-MO"/>
              </w:rPr>
              <w:t xml:space="preserve">4.6.2. </w:t>
            </w:r>
            <w:r w:rsidRPr="008E6176">
              <w:rPr>
                <w:bCs/>
                <w:sz w:val="20"/>
                <w:szCs w:val="20"/>
                <w:lang w:val="ro-MO"/>
              </w:rPr>
              <w:t>Elaborarea proiectului de lege pentru modificarea şi completarea unor acte legislative, reieşind din noile prevederi ale Legii nr. 419-XVI din 22.12.2006 cu privire la datoria sectorului public, garanţiile de stat şi recreditarea de stat</w:t>
            </w:r>
          </w:p>
        </w:tc>
        <w:tc>
          <w:tcPr>
            <w:tcW w:w="1465" w:type="dxa"/>
            <w:tcBorders>
              <w:bottom w:val="single" w:sz="4" w:space="0" w:color="auto"/>
            </w:tcBorders>
            <w:shd w:val="clear" w:color="auto" w:fill="FFFFFF"/>
          </w:tcPr>
          <w:p w:rsidR="006B20B0" w:rsidRPr="008E6176" w:rsidRDefault="006B20B0" w:rsidP="00330920">
            <w:pPr>
              <w:jc w:val="center"/>
              <w:rPr>
                <w:color w:val="000000"/>
                <w:sz w:val="20"/>
                <w:szCs w:val="20"/>
                <w:lang w:val="ro-MO"/>
              </w:rPr>
            </w:pPr>
            <w:r w:rsidRPr="008E6176">
              <w:rPr>
                <w:sz w:val="20"/>
                <w:szCs w:val="20"/>
                <w:lang w:val="ro-MO"/>
              </w:rPr>
              <w:t>Semestrul I</w:t>
            </w:r>
          </w:p>
        </w:tc>
        <w:tc>
          <w:tcPr>
            <w:tcW w:w="2693" w:type="dxa"/>
            <w:tcBorders>
              <w:bottom w:val="single" w:sz="4" w:space="0" w:color="auto"/>
            </w:tcBorders>
            <w:shd w:val="clear" w:color="auto" w:fill="FFFFFF"/>
          </w:tcPr>
          <w:p w:rsidR="006B20B0" w:rsidRPr="008E6176" w:rsidRDefault="006B20B0" w:rsidP="00330920">
            <w:pPr>
              <w:pStyle w:val="ae"/>
              <w:ind w:left="360"/>
              <w:contextualSpacing w:val="0"/>
              <w:jc w:val="center"/>
              <w:rPr>
                <w:b/>
                <w:bCs/>
                <w:sz w:val="20"/>
                <w:szCs w:val="20"/>
                <w:lang w:val="ro-MO"/>
              </w:rPr>
            </w:pPr>
            <w:r w:rsidRPr="008E6176">
              <w:rPr>
                <w:b/>
                <w:bCs/>
                <w:sz w:val="20"/>
                <w:szCs w:val="20"/>
                <w:lang w:val="ro-MO"/>
              </w:rPr>
              <w:t xml:space="preserve">Risc extern </w:t>
            </w:r>
          </w:p>
          <w:p w:rsidR="006B20B0" w:rsidRPr="008E6176" w:rsidRDefault="006B20B0" w:rsidP="00330920">
            <w:pPr>
              <w:pStyle w:val="ae"/>
              <w:ind w:left="360"/>
              <w:contextualSpacing w:val="0"/>
              <w:jc w:val="center"/>
              <w:rPr>
                <w:bCs/>
                <w:sz w:val="20"/>
                <w:szCs w:val="20"/>
                <w:lang w:val="ro-MO"/>
              </w:rPr>
            </w:pPr>
            <w:r w:rsidRPr="008E6176">
              <w:rPr>
                <w:bCs/>
                <w:sz w:val="20"/>
                <w:szCs w:val="20"/>
                <w:lang w:val="ro-MO"/>
              </w:rPr>
              <w:t xml:space="preserve">- schimbări ale Guvernului şi/sau mecanismului guvernamental; </w:t>
            </w:r>
          </w:p>
          <w:p w:rsidR="006B20B0" w:rsidRPr="008E6176" w:rsidRDefault="006B20B0" w:rsidP="00330920">
            <w:pPr>
              <w:pStyle w:val="ae"/>
              <w:ind w:left="360"/>
              <w:contextualSpacing w:val="0"/>
              <w:jc w:val="center"/>
              <w:rPr>
                <w:bCs/>
                <w:sz w:val="20"/>
                <w:szCs w:val="20"/>
                <w:lang w:val="ro-MO"/>
              </w:rPr>
            </w:pPr>
            <w:r w:rsidRPr="008E6176">
              <w:rPr>
                <w:bCs/>
                <w:sz w:val="20"/>
                <w:szCs w:val="20"/>
                <w:lang w:val="ro-MO"/>
              </w:rPr>
              <w:t>- imprevizibilitatea deciziilor politice;</w:t>
            </w:r>
          </w:p>
          <w:p w:rsidR="006B20B0" w:rsidRPr="008E6176" w:rsidRDefault="006B20B0" w:rsidP="00330920">
            <w:pPr>
              <w:pStyle w:val="ae"/>
              <w:ind w:left="360"/>
              <w:contextualSpacing w:val="0"/>
              <w:jc w:val="center"/>
              <w:rPr>
                <w:bCs/>
                <w:sz w:val="20"/>
                <w:szCs w:val="20"/>
                <w:lang w:val="ro-MO"/>
              </w:rPr>
            </w:pPr>
            <w:r w:rsidRPr="008E6176">
              <w:rPr>
                <w:bCs/>
                <w:sz w:val="20"/>
                <w:szCs w:val="20"/>
                <w:lang w:val="ro-MO"/>
              </w:rPr>
              <w:t xml:space="preserve"> - tergiversarea avizării proiectului legii de către autorităţile publice</w:t>
            </w:r>
          </w:p>
          <w:p w:rsidR="006B20B0" w:rsidRPr="008E6176" w:rsidRDefault="006B20B0" w:rsidP="00330920">
            <w:pPr>
              <w:pStyle w:val="ae"/>
              <w:ind w:left="360"/>
              <w:contextualSpacing w:val="0"/>
              <w:jc w:val="center"/>
              <w:rPr>
                <w:bCs/>
                <w:sz w:val="20"/>
                <w:szCs w:val="20"/>
                <w:lang w:val="ro-MO"/>
              </w:rPr>
            </w:pP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Proiect elaborat şi prezentat Guvernului</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DGDP</w:t>
            </w:r>
          </w:p>
        </w:tc>
        <w:tc>
          <w:tcPr>
            <w:tcW w:w="4772" w:type="dxa"/>
            <w:tcBorders>
              <w:bottom w:val="single" w:sz="4" w:space="0" w:color="auto"/>
            </w:tcBorders>
            <w:shd w:val="clear" w:color="auto" w:fill="FFFFFF"/>
          </w:tcPr>
          <w:p w:rsidR="006B20B0" w:rsidRPr="008E6176" w:rsidRDefault="006B20B0" w:rsidP="00330920">
            <w:pPr>
              <w:pStyle w:val="ae"/>
              <w:tabs>
                <w:tab w:val="left" w:pos="426"/>
              </w:tabs>
              <w:ind w:left="0"/>
              <w:jc w:val="both"/>
              <w:rPr>
                <w:b/>
                <w:i/>
                <w:sz w:val="20"/>
                <w:szCs w:val="20"/>
                <w:lang w:val="ro-MO"/>
              </w:rPr>
            </w:pPr>
            <w:r w:rsidRPr="008E6176">
              <w:rPr>
                <w:b/>
                <w:i/>
                <w:sz w:val="20"/>
                <w:szCs w:val="20"/>
                <w:lang w:val="ro-MO"/>
              </w:rPr>
              <w:t>Activitate realizată în termen</w:t>
            </w:r>
          </w:p>
          <w:p w:rsidR="006B20B0" w:rsidRPr="008E6176" w:rsidRDefault="00C01396" w:rsidP="005D3F99">
            <w:pPr>
              <w:pStyle w:val="ae"/>
              <w:tabs>
                <w:tab w:val="left" w:pos="426"/>
              </w:tabs>
              <w:ind w:left="0"/>
              <w:jc w:val="both"/>
              <w:rPr>
                <w:sz w:val="20"/>
                <w:szCs w:val="20"/>
                <w:lang w:val="ro-MO"/>
              </w:rPr>
            </w:pPr>
            <w:r w:rsidRPr="008E6176">
              <w:rPr>
                <w:b/>
                <w:sz w:val="20"/>
                <w:szCs w:val="20"/>
                <w:lang w:val="ro-MO"/>
              </w:rPr>
              <w:t>P</w:t>
            </w:r>
            <w:r w:rsidR="006B20B0" w:rsidRPr="008E6176">
              <w:rPr>
                <w:b/>
                <w:sz w:val="20"/>
                <w:szCs w:val="20"/>
                <w:lang w:val="ro-MO"/>
              </w:rPr>
              <w:t>roiectul de lege</w:t>
            </w:r>
            <w:r w:rsidR="006B20B0" w:rsidRPr="008E6176">
              <w:rPr>
                <w:sz w:val="20"/>
                <w:szCs w:val="20"/>
                <w:lang w:val="ro-MO"/>
              </w:rPr>
              <w:t xml:space="preserve"> pentru modificarea şi completarea unor acte legislative, reieşind din noile prevederi ale Legii nr. 419-XVI din 22.12.2006</w:t>
            </w:r>
            <w:r w:rsidR="006B20B0" w:rsidRPr="008E6176">
              <w:rPr>
                <w:bCs/>
                <w:sz w:val="20"/>
                <w:szCs w:val="20"/>
                <w:lang w:val="ro-MO"/>
              </w:rPr>
              <w:t xml:space="preserve"> cu privire la datoria sectorului public, garanţiile de stat şi recreditarea de stat</w:t>
            </w:r>
            <w:r w:rsidR="00A213CC" w:rsidRPr="008E6176">
              <w:rPr>
                <w:bCs/>
                <w:sz w:val="20"/>
                <w:szCs w:val="20"/>
                <w:lang w:val="ro-MO"/>
              </w:rPr>
              <w:t xml:space="preserve"> </w:t>
            </w:r>
            <w:r w:rsidR="00A213CC" w:rsidRPr="008E6176">
              <w:rPr>
                <w:b/>
                <w:bCs/>
                <w:sz w:val="20"/>
                <w:szCs w:val="20"/>
                <w:lang w:val="ro-MO"/>
              </w:rPr>
              <w:t>a fost elaborat şi prezentat Guvernului</w:t>
            </w:r>
            <w:r w:rsidR="00A213CC" w:rsidRPr="008E6176">
              <w:rPr>
                <w:sz w:val="20"/>
                <w:szCs w:val="20"/>
                <w:lang w:val="ro-MO"/>
              </w:rPr>
              <w:t xml:space="preserve"> (scr.</w:t>
            </w:r>
            <w:r w:rsidR="006B20B0" w:rsidRPr="008E6176">
              <w:rPr>
                <w:sz w:val="20"/>
                <w:szCs w:val="20"/>
                <w:lang w:val="ro-MO"/>
              </w:rPr>
              <w:t xml:space="preserve"> nr. 13/4-3/34/388</w:t>
            </w:r>
            <w:r w:rsidR="00A213CC" w:rsidRPr="008E6176">
              <w:rPr>
                <w:sz w:val="20"/>
                <w:szCs w:val="20"/>
                <w:lang w:val="ro-MO"/>
              </w:rPr>
              <w:t xml:space="preserve"> din 18.05.2015), iar ulterior </w:t>
            </w:r>
            <w:r w:rsidR="00A213CC" w:rsidRPr="008E6176">
              <w:rPr>
                <w:b/>
                <w:sz w:val="20"/>
                <w:szCs w:val="20"/>
                <w:lang w:val="ro-MO"/>
              </w:rPr>
              <w:t xml:space="preserve">aprobat prin </w:t>
            </w:r>
            <w:r w:rsidR="005D3F99" w:rsidRPr="008E6176">
              <w:rPr>
                <w:b/>
                <w:sz w:val="20"/>
                <w:szCs w:val="20"/>
                <w:lang w:val="ro-MO"/>
              </w:rPr>
              <w:t>Hotărîrea Guvernului nr. 628 din 11.09.2015</w:t>
            </w:r>
            <w:r w:rsidR="005D3F99" w:rsidRPr="008E6176">
              <w:rPr>
                <w:sz w:val="20"/>
                <w:szCs w:val="20"/>
                <w:lang w:val="ro-MO"/>
              </w:rPr>
              <w:t xml:space="preserve"> „Privind aprobarea proiectului de lege pentru modificarea şi completarea unor acte legislative”, şi adoptat în lectura a doua în cadrul şedinţei Parlamentului din 29.12.2015.</w:t>
            </w:r>
          </w:p>
        </w:tc>
      </w:tr>
      <w:tr w:rsidR="006B20B0" w:rsidRPr="008715C8" w:rsidTr="0082255F">
        <w:tc>
          <w:tcPr>
            <w:tcW w:w="1938" w:type="dxa"/>
            <w:shd w:val="clear" w:color="auto" w:fill="auto"/>
          </w:tcPr>
          <w:p w:rsidR="006B20B0" w:rsidRPr="008E6176" w:rsidRDefault="006B20B0" w:rsidP="00330920">
            <w:pPr>
              <w:tabs>
                <w:tab w:val="left" w:pos="321"/>
              </w:tabs>
              <w:jc w:val="both"/>
              <w:rPr>
                <w:bCs/>
                <w:sz w:val="20"/>
                <w:szCs w:val="20"/>
                <w:lang w:val="ro-MO"/>
              </w:rPr>
            </w:pPr>
            <w:r w:rsidRPr="008E6176">
              <w:rPr>
                <w:sz w:val="20"/>
                <w:szCs w:val="20"/>
                <w:lang w:val="ro-MO"/>
              </w:rPr>
              <w:t>4.7.</w:t>
            </w:r>
            <w:r w:rsidRPr="008E6176">
              <w:rPr>
                <w:bCs/>
                <w:sz w:val="20"/>
                <w:szCs w:val="20"/>
                <w:lang w:val="ro-MO"/>
              </w:rPr>
              <w:t xml:space="preserve"> Aplicarea tehnologiilor informaţionale moderne de Management al datoriei</w:t>
            </w:r>
          </w:p>
          <w:p w:rsidR="006B20B0" w:rsidRPr="008E6176" w:rsidRDefault="006B20B0" w:rsidP="00330920">
            <w:pPr>
              <w:shd w:val="clear" w:color="auto" w:fill="FFFFFF"/>
              <w:jc w:val="both"/>
              <w:rPr>
                <w:sz w:val="20"/>
                <w:szCs w:val="20"/>
                <w:lang w:val="ro-MO"/>
              </w:rPr>
            </w:pPr>
          </w:p>
        </w:tc>
        <w:tc>
          <w:tcPr>
            <w:tcW w:w="2268" w:type="dxa"/>
            <w:tcBorders>
              <w:bottom w:val="single" w:sz="4" w:space="0" w:color="auto"/>
            </w:tcBorders>
            <w:shd w:val="clear" w:color="auto" w:fill="FFFFFF"/>
          </w:tcPr>
          <w:p w:rsidR="006B20B0" w:rsidRPr="008E6176" w:rsidRDefault="006B20B0" w:rsidP="00330920">
            <w:pPr>
              <w:jc w:val="both"/>
              <w:rPr>
                <w:sz w:val="20"/>
                <w:szCs w:val="20"/>
                <w:lang w:val="ro-MO"/>
              </w:rPr>
            </w:pPr>
            <w:r w:rsidRPr="008E6176">
              <w:rPr>
                <w:sz w:val="20"/>
                <w:szCs w:val="20"/>
                <w:lang w:val="ro-MO"/>
              </w:rPr>
              <w:t>4.7.1. Îmbunătăţirea sistemului informaţional de gestionare a datoriei de stat</w:t>
            </w: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Trimestrul IV</w:t>
            </w:r>
          </w:p>
        </w:tc>
        <w:tc>
          <w:tcPr>
            <w:tcW w:w="2693" w:type="dxa"/>
            <w:tcBorders>
              <w:bottom w:val="single" w:sz="4" w:space="0" w:color="auto"/>
            </w:tcBorders>
            <w:shd w:val="clear" w:color="auto" w:fill="FFFFFF"/>
          </w:tcPr>
          <w:p w:rsidR="006B20B0" w:rsidRPr="008E6176" w:rsidRDefault="006B20B0" w:rsidP="00330920">
            <w:pPr>
              <w:pStyle w:val="ae"/>
              <w:ind w:left="360"/>
              <w:contextualSpacing w:val="0"/>
              <w:jc w:val="center"/>
              <w:rPr>
                <w:b/>
                <w:bCs/>
                <w:sz w:val="20"/>
                <w:szCs w:val="20"/>
                <w:lang w:val="ro-MO"/>
              </w:rPr>
            </w:pPr>
            <w:r w:rsidRPr="008E6176">
              <w:rPr>
                <w:b/>
                <w:sz w:val="20"/>
                <w:szCs w:val="20"/>
                <w:lang w:val="ro-MO"/>
              </w:rPr>
              <w:t>Risc extern</w:t>
            </w:r>
          </w:p>
          <w:p w:rsidR="006B20B0" w:rsidRPr="008E6176" w:rsidRDefault="006B20B0" w:rsidP="00330920">
            <w:pPr>
              <w:pStyle w:val="ae"/>
              <w:ind w:left="360"/>
              <w:contextualSpacing w:val="0"/>
              <w:jc w:val="center"/>
              <w:rPr>
                <w:sz w:val="20"/>
                <w:szCs w:val="20"/>
                <w:lang w:val="ro-MO"/>
              </w:rPr>
            </w:pPr>
            <w:r w:rsidRPr="008E6176">
              <w:rPr>
                <w:sz w:val="20"/>
                <w:szCs w:val="20"/>
                <w:lang w:val="ro-MO"/>
              </w:rPr>
              <w:t>- instabilitate politică;</w:t>
            </w:r>
          </w:p>
          <w:p w:rsidR="006B20B0" w:rsidRPr="008E6176" w:rsidRDefault="006B20B0" w:rsidP="00330920">
            <w:pPr>
              <w:pStyle w:val="ae"/>
              <w:ind w:left="360"/>
              <w:contextualSpacing w:val="0"/>
              <w:jc w:val="center"/>
              <w:rPr>
                <w:sz w:val="20"/>
                <w:szCs w:val="20"/>
                <w:lang w:val="ro-MO"/>
              </w:rPr>
            </w:pPr>
            <w:r w:rsidRPr="008E6176">
              <w:rPr>
                <w:sz w:val="20"/>
                <w:szCs w:val="20"/>
                <w:lang w:val="ro-MO"/>
              </w:rPr>
              <w:t>- imprevizibilitatea deciziilor politice;</w:t>
            </w:r>
          </w:p>
          <w:p w:rsidR="006B20B0" w:rsidRPr="008E6176" w:rsidRDefault="006B20B0" w:rsidP="00330920">
            <w:pPr>
              <w:pStyle w:val="ae"/>
              <w:ind w:left="360"/>
              <w:contextualSpacing w:val="0"/>
              <w:jc w:val="center"/>
              <w:rPr>
                <w:bCs/>
                <w:sz w:val="20"/>
                <w:szCs w:val="20"/>
                <w:lang w:val="ro-MO"/>
              </w:rPr>
            </w:pPr>
            <w:r w:rsidRPr="008E6176">
              <w:rPr>
                <w:sz w:val="20"/>
                <w:szCs w:val="20"/>
                <w:lang w:val="ro-MO"/>
              </w:rPr>
              <w:t>- neaprobarea în Parlament Legii bugetului de stat pe anul 2015</w:t>
            </w:r>
            <w:r w:rsidRPr="008E6176">
              <w:rPr>
                <w:bCs/>
                <w:sz w:val="20"/>
                <w:szCs w:val="20"/>
                <w:lang w:val="ro-MO"/>
              </w:rPr>
              <w:t>;</w:t>
            </w:r>
          </w:p>
          <w:p w:rsidR="006B20B0" w:rsidRPr="008E6176" w:rsidRDefault="006B20B0" w:rsidP="00330920">
            <w:pPr>
              <w:pStyle w:val="a6"/>
              <w:ind w:firstLine="0"/>
              <w:jc w:val="center"/>
              <w:rPr>
                <w:b/>
                <w:sz w:val="20"/>
                <w:szCs w:val="20"/>
                <w:lang w:val="ro-MO"/>
              </w:rPr>
            </w:pPr>
            <w:r w:rsidRPr="008E6176">
              <w:rPr>
                <w:b/>
                <w:sz w:val="20"/>
                <w:szCs w:val="20"/>
                <w:lang w:val="ro-MO"/>
              </w:rPr>
              <w:t xml:space="preserve">- </w:t>
            </w:r>
            <w:r w:rsidRPr="008E6176">
              <w:rPr>
                <w:sz w:val="20"/>
                <w:szCs w:val="20"/>
                <w:lang w:val="ro-MO"/>
              </w:rPr>
              <w:t>tergiversarea de către UNCTAD a procedurilor de semnare a contractului  şi implementare a proiectului</w:t>
            </w:r>
          </w:p>
          <w:p w:rsidR="006B20B0" w:rsidRPr="008E6176" w:rsidRDefault="006B20B0" w:rsidP="00330920">
            <w:pPr>
              <w:jc w:val="center"/>
              <w:rPr>
                <w:b/>
                <w:sz w:val="20"/>
                <w:szCs w:val="20"/>
                <w:lang w:val="ro-MO"/>
              </w:rPr>
            </w:pPr>
            <w:r w:rsidRPr="008E6176">
              <w:rPr>
                <w:b/>
                <w:sz w:val="20"/>
                <w:szCs w:val="20"/>
                <w:lang w:val="ro-MO"/>
              </w:rPr>
              <w:t>Risc intern</w:t>
            </w:r>
          </w:p>
          <w:p w:rsidR="006B20B0" w:rsidRPr="008E6176" w:rsidRDefault="006B20B0" w:rsidP="00B90ECB">
            <w:pPr>
              <w:jc w:val="center"/>
              <w:rPr>
                <w:sz w:val="20"/>
                <w:szCs w:val="20"/>
                <w:lang w:val="ro-MO"/>
              </w:rPr>
            </w:pPr>
            <w:r w:rsidRPr="008E6176">
              <w:rPr>
                <w:sz w:val="20"/>
                <w:szCs w:val="20"/>
                <w:lang w:val="ro-MO"/>
              </w:rPr>
              <w:t>- tergiversarea procedurilor de achiziţii</w:t>
            </w: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SI DMFAS 6.0 instalat</w:t>
            </w:r>
          </w:p>
          <w:p w:rsidR="006B20B0" w:rsidRPr="008E6176" w:rsidRDefault="006B20B0" w:rsidP="00330920">
            <w:pPr>
              <w:jc w:val="center"/>
              <w:rPr>
                <w:sz w:val="20"/>
                <w:szCs w:val="20"/>
                <w:lang w:val="ro-MO"/>
              </w:rPr>
            </w:pPr>
          </w:p>
        </w:tc>
        <w:tc>
          <w:tcPr>
            <w:tcW w:w="1418" w:type="dxa"/>
            <w:tcBorders>
              <w:bottom w:val="single" w:sz="4" w:space="0" w:color="auto"/>
            </w:tcBorders>
            <w:shd w:val="clear" w:color="auto" w:fill="FFFFFF"/>
          </w:tcPr>
          <w:p w:rsidR="006B20B0" w:rsidRPr="008E6176" w:rsidRDefault="006B20B0" w:rsidP="00330920">
            <w:pPr>
              <w:pStyle w:val="a6"/>
              <w:ind w:firstLine="0"/>
              <w:jc w:val="center"/>
              <w:rPr>
                <w:sz w:val="20"/>
                <w:szCs w:val="20"/>
                <w:lang w:val="ro-MO"/>
              </w:rPr>
            </w:pPr>
            <w:r w:rsidRPr="008E6176">
              <w:rPr>
                <w:sz w:val="20"/>
                <w:szCs w:val="20"/>
                <w:lang w:val="ro-MO"/>
              </w:rPr>
              <w:t>DGDP</w:t>
            </w:r>
          </w:p>
          <w:p w:rsidR="006B20B0" w:rsidRPr="008E6176" w:rsidRDefault="006B20B0" w:rsidP="00330920">
            <w:pPr>
              <w:jc w:val="center"/>
              <w:rPr>
                <w:sz w:val="20"/>
                <w:szCs w:val="20"/>
                <w:lang w:val="ro-MO"/>
              </w:rPr>
            </w:pPr>
            <w:r w:rsidRPr="008E6176">
              <w:rPr>
                <w:sz w:val="20"/>
                <w:szCs w:val="20"/>
                <w:lang w:val="ro-MO"/>
              </w:rPr>
              <w:t xml:space="preserve">Î.S </w:t>
            </w:r>
            <w:r w:rsidRPr="007A72B2">
              <w:rPr>
                <w:sz w:val="19"/>
                <w:szCs w:val="19"/>
                <w:lang w:val="ro-MO"/>
              </w:rPr>
              <w:t>„Fintehinform”</w:t>
            </w:r>
          </w:p>
        </w:tc>
        <w:tc>
          <w:tcPr>
            <w:tcW w:w="4772" w:type="dxa"/>
            <w:tcBorders>
              <w:bottom w:val="single" w:sz="4" w:space="0" w:color="auto"/>
            </w:tcBorders>
            <w:shd w:val="clear" w:color="auto" w:fill="FFFFFF"/>
          </w:tcPr>
          <w:p w:rsidR="006B20B0" w:rsidRPr="008E6176" w:rsidRDefault="006B20B0" w:rsidP="00330920">
            <w:pPr>
              <w:pStyle w:val="a6"/>
              <w:ind w:firstLine="0"/>
              <w:rPr>
                <w:b/>
                <w:i/>
                <w:sz w:val="20"/>
                <w:szCs w:val="20"/>
                <w:lang w:val="ro-MO"/>
              </w:rPr>
            </w:pPr>
            <w:r w:rsidRPr="008E6176">
              <w:rPr>
                <w:b/>
                <w:i/>
                <w:sz w:val="20"/>
                <w:szCs w:val="20"/>
                <w:lang w:val="ro-MO"/>
              </w:rPr>
              <w:t>Activitate în curs de realizare</w:t>
            </w:r>
          </w:p>
          <w:p w:rsidR="00B71329" w:rsidRPr="008E6176" w:rsidRDefault="00B71329" w:rsidP="00B71329">
            <w:pPr>
              <w:jc w:val="both"/>
              <w:rPr>
                <w:sz w:val="20"/>
                <w:szCs w:val="20"/>
                <w:lang w:val="ro-MO"/>
              </w:rPr>
            </w:pPr>
            <w:r w:rsidRPr="008E6176">
              <w:rPr>
                <w:sz w:val="20"/>
                <w:szCs w:val="20"/>
                <w:lang w:val="ro-MO"/>
              </w:rPr>
              <w:t xml:space="preserve">Pe parcursul anului 2015, UNCTAD şi Ministerul Finanţelor au </w:t>
            </w:r>
            <w:r w:rsidRPr="008E6176">
              <w:rPr>
                <w:b/>
                <w:sz w:val="20"/>
                <w:szCs w:val="20"/>
                <w:lang w:val="ro-MO"/>
              </w:rPr>
              <w:t>definitivat</w:t>
            </w:r>
            <w:r w:rsidRPr="008E6176">
              <w:rPr>
                <w:sz w:val="20"/>
                <w:szCs w:val="20"/>
                <w:lang w:val="ro-MO"/>
              </w:rPr>
              <w:t xml:space="preserve"> în comun </w:t>
            </w:r>
            <w:r w:rsidRPr="008E6176">
              <w:rPr>
                <w:b/>
                <w:sz w:val="20"/>
                <w:szCs w:val="20"/>
                <w:lang w:val="ro-MO"/>
              </w:rPr>
              <w:t>schiţa finală a documentului de proiect privind achiziţia şi instalarea versiunii noi a SI DMFAS 6.0</w:t>
            </w:r>
            <w:r w:rsidRPr="008E6176">
              <w:rPr>
                <w:sz w:val="20"/>
                <w:szCs w:val="20"/>
                <w:lang w:val="ro-MO"/>
              </w:rPr>
              <w:t>.</w:t>
            </w:r>
          </w:p>
          <w:p w:rsidR="006B20B0" w:rsidRPr="008E6176" w:rsidRDefault="00B71329" w:rsidP="009C10AD">
            <w:pPr>
              <w:pStyle w:val="a6"/>
              <w:ind w:firstLine="0"/>
              <w:rPr>
                <w:sz w:val="20"/>
                <w:szCs w:val="20"/>
                <w:lang w:val="ro-MO"/>
              </w:rPr>
            </w:pPr>
            <w:r w:rsidRPr="008E6176">
              <w:rPr>
                <w:sz w:val="20"/>
                <w:szCs w:val="20"/>
                <w:lang w:val="ro-MO" w:eastAsia="en-US"/>
              </w:rPr>
              <w:t xml:space="preserve">Schiţa finală a documentului de proiect privind achiziţionarea şi instalarea DMFAS 6.0 </w:t>
            </w:r>
            <w:r w:rsidRPr="008E6176">
              <w:rPr>
                <w:b/>
                <w:sz w:val="20"/>
                <w:szCs w:val="20"/>
                <w:lang w:val="ro-MO" w:eastAsia="en-US"/>
              </w:rPr>
              <w:t>a fost aprobată</w:t>
            </w:r>
            <w:r w:rsidRPr="008E6176">
              <w:rPr>
                <w:sz w:val="20"/>
                <w:szCs w:val="20"/>
                <w:lang w:val="ro-MO" w:eastAsia="en-US"/>
              </w:rPr>
              <w:t xml:space="preserve"> din punct de vedere administrativ şi juridic de către UNCTAD şi semnată la finele lunii decembrie </w:t>
            </w:r>
            <w:r w:rsidR="009C10AD" w:rsidRPr="008E6176">
              <w:rPr>
                <w:sz w:val="20"/>
                <w:szCs w:val="20"/>
                <w:lang w:val="ro-MO" w:eastAsia="en-US"/>
              </w:rPr>
              <w:t>2015</w:t>
            </w:r>
            <w:r w:rsidRPr="008E6176">
              <w:rPr>
                <w:sz w:val="20"/>
                <w:szCs w:val="20"/>
                <w:lang w:val="ro-MO" w:eastAsia="en-US"/>
              </w:rPr>
              <w:t>. Instalarea propriu-zisă a versiunii noi se va realiza pe parcursul anului 2016.</w:t>
            </w:r>
          </w:p>
        </w:tc>
      </w:tr>
      <w:tr w:rsidR="006B20B0" w:rsidRPr="008715C8" w:rsidTr="00330920">
        <w:tc>
          <w:tcPr>
            <w:tcW w:w="16113" w:type="dxa"/>
            <w:gridSpan w:val="7"/>
            <w:tcBorders>
              <w:top w:val="single" w:sz="4" w:space="0" w:color="auto"/>
              <w:bottom w:val="single" w:sz="4" w:space="0" w:color="auto"/>
            </w:tcBorders>
            <w:shd w:val="clear" w:color="auto" w:fill="auto"/>
          </w:tcPr>
          <w:p w:rsidR="006B20B0" w:rsidRPr="008E6176" w:rsidRDefault="006B20B0" w:rsidP="00330920">
            <w:pPr>
              <w:rPr>
                <w:b/>
                <w:sz w:val="20"/>
                <w:szCs w:val="20"/>
                <w:lang w:val="ro-MO"/>
              </w:rPr>
            </w:pPr>
            <w:r w:rsidRPr="008E6176">
              <w:rPr>
                <w:b/>
                <w:sz w:val="20"/>
                <w:szCs w:val="20"/>
                <w:lang w:val="ro-MO"/>
              </w:rPr>
              <w:t>Obiectivul</w:t>
            </w:r>
            <w:r w:rsidRPr="008E6176">
              <w:rPr>
                <w:sz w:val="20"/>
                <w:szCs w:val="20"/>
                <w:vertAlign w:val="superscript"/>
                <w:lang w:val="ro-MO"/>
              </w:rPr>
              <w:t xml:space="preserve"> </w:t>
            </w:r>
            <w:r w:rsidRPr="008E6176">
              <w:rPr>
                <w:b/>
                <w:sz w:val="20"/>
                <w:szCs w:val="20"/>
                <w:lang w:val="ro-MO"/>
              </w:rPr>
              <w:t>nr. 5: Promovarea unui grad avansat de răspundere managerială în utilizarea fondurilor publice</w:t>
            </w:r>
          </w:p>
        </w:tc>
      </w:tr>
      <w:tr w:rsidR="006B20B0" w:rsidRPr="008715C8" w:rsidTr="0082255F">
        <w:tc>
          <w:tcPr>
            <w:tcW w:w="1938" w:type="dxa"/>
            <w:vMerge w:val="restart"/>
            <w:tcBorders>
              <w:top w:val="single" w:sz="4" w:space="0" w:color="auto"/>
            </w:tcBorders>
            <w:shd w:val="clear" w:color="auto" w:fill="auto"/>
          </w:tcPr>
          <w:p w:rsidR="006B20B0" w:rsidRPr="008E6176" w:rsidRDefault="006B20B0" w:rsidP="00330920">
            <w:pPr>
              <w:jc w:val="both"/>
              <w:rPr>
                <w:sz w:val="20"/>
                <w:szCs w:val="20"/>
                <w:lang w:val="ro-MO"/>
              </w:rPr>
            </w:pPr>
            <w:r w:rsidRPr="008E6176">
              <w:rPr>
                <w:sz w:val="20"/>
                <w:szCs w:val="20"/>
                <w:lang w:val="ro-MO"/>
              </w:rPr>
              <w:t xml:space="preserve">5.1. Elaborarea şi actualizarea cadrului </w:t>
            </w:r>
            <w:r w:rsidRPr="008E6176">
              <w:rPr>
                <w:sz w:val="20"/>
                <w:szCs w:val="20"/>
                <w:lang w:val="ro-MO"/>
              </w:rPr>
              <w:lastRenderedPageBreak/>
              <w:t>normativ în domeniul controlului financiar public intern</w:t>
            </w:r>
          </w:p>
        </w:tc>
        <w:tc>
          <w:tcPr>
            <w:tcW w:w="2268" w:type="dxa"/>
            <w:tcBorders>
              <w:bottom w:val="single" w:sz="4" w:space="0" w:color="auto"/>
            </w:tcBorders>
            <w:shd w:val="clear" w:color="auto" w:fill="FFFFFF"/>
          </w:tcPr>
          <w:p w:rsidR="006B20B0" w:rsidRPr="008E6176" w:rsidRDefault="006B20B0" w:rsidP="00330920">
            <w:pPr>
              <w:jc w:val="both"/>
              <w:rPr>
                <w:sz w:val="20"/>
                <w:szCs w:val="20"/>
                <w:lang w:val="ro-MO"/>
              </w:rPr>
            </w:pPr>
            <w:r w:rsidRPr="008E6176">
              <w:rPr>
                <w:sz w:val="20"/>
                <w:szCs w:val="20"/>
                <w:lang w:val="ro-MO"/>
              </w:rPr>
              <w:lastRenderedPageBreak/>
              <w:t xml:space="preserve">5.1.1. Definitivarea proiectului </w:t>
            </w:r>
            <w:r w:rsidRPr="008E6176">
              <w:rPr>
                <w:sz w:val="20"/>
                <w:szCs w:val="20"/>
                <w:lang w:val="ro-MO"/>
              </w:rPr>
              <w:lastRenderedPageBreak/>
              <w:t>Regulamentului – cadru de organizare şi funcţionare a subdiviziunii economie şi finanţe</w:t>
            </w: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lastRenderedPageBreak/>
              <w:t>Semestrul I</w:t>
            </w:r>
          </w:p>
        </w:tc>
        <w:tc>
          <w:tcPr>
            <w:tcW w:w="2693" w:type="dxa"/>
            <w:tcBorders>
              <w:bottom w:val="single" w:sz="4" w:space="0" w:color="auto"/>
            </w:tcBorders>
            <w:shd w:val="clear" w:color="auto" w:fill="FFFFFF"/>
          </w:tcPr>
          <w:p w:rsidR="006B20B0" w:rsidRPr="008E6176" w:rsidRDefault="006B20B0" w:rsidP="00330920">
            <w:pPr>
              <w:pStyle w:val="ae"/>
              <w:ind w:left="0"/>
              <w:jc w:val="center"/>
              <w:rPr>
                <w:b/>
                <w:snapToGrid w:val="0"/>
                <w:sz w:val="20"/>
                <w:szCs w:val="20"/>
                <w:lang w:val="ro-MO"/>
              </w:rPr>
            </w:pPr>
            <w:r w:rsidRPr="008E6176">
              <w:rPr>
                <w:b/>
                <w:snapToGrid w:val="0"/>
                <w:sz w:val="20"/>
                <w:szCs w:val="20"/>
                <w:lang w:val="ro-MO"/>
              </w:rPr>
              <w:t>Risc extern</w:t>
            </w:r>
          </w:p>
          <w:p w:rsidR="006B20B0" w:rsidRPr="008E6176" w:rsidRDefault="006B20B0" w:rsidP="00330920">
            <w:pPr>
              <w:pStyle w:val="ae"/>
              <w:ind w:left="0"/>
              <w:jc w:val="center"/>
              <w:rPr>
                <w:snapToGrid w:val="0"/>
                <w:sz w:val="20"/>
                <w:szCs w:val="20"/>
                <w:lang w:val="ro-MO"/>
              </w:rPr>
            </w:pPr>
            <w:r w:rsidRPr="008E6176">
              <w:rPr>
                <w:snapToGrid w:val="0"/>
                <w:sz w:val="20"/>
                <w:szCs w:val="20"/>
                <w:lang w:val="ro-MO"/>
              </w:rPr>
              <w:t xml:space="preserve">- imprevizibilitatea deciziilor </w:t>
            </w:r>
            <w:r w:rsidRPr="008E6176">
              <w:rPr>
                <w:snapToGrid w:val="0"/>
                <w:sz w:val="20"/>
                <w:szCs w:val="20"/>
                <w:lang w:val="ro-MO"/>
              </w:rPr>
              <w:lastRenderedPageBreak/>
              <w:t>politice;</w:t>
            </w:r>
          </w:p>
          <w:p w:rsidR="006B20B0" w:rsidRPr="008E6176" w:rsidRDefault="006B20B0" w:rsidP="00330920">
            <w:pPr>
              <w:jc w:val="center"/>
              <w:rPr>
                <w:snapToGrid w:val="0"/>
                <w:sz w:val="20"/>
                <w:szCs w:val="20"/>
                <w:lang w:val="ro-MO"/>
              </w:rPr>
            </w:pPr>
            <w:r w:rsidRPr="008E6176">
              <w:rPr>
                <w:snapToGrid w:val="0"/>
                <w:sz w:val="20"/>
                <w:szCs w:val="20"/>
                <w:lang w:val="ro-MO"/>
              </w:rPr>
              <w:t xml:space="preserve">- tergiversarea examinării şi aprobării proiectului </w:t>
            </w: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lastRenderedPageBreak/>
              <w:t xml:space="preserve">Proiect definitivat şi </w:t>
            </w:r>
            <w:r w:rsidRPr="008E6176">
              <w:rPr>
                <w:sz w:val="20"/>
                <w:szCs w:val="20"/>
                <w:lang w:val="ro-MO"/>
              </w:rPr>
              <w:lastRenderedPageBreak/>
              <w:t>prezentat Guvernului</w:t>
            </w:r>
          </w:p>
        </w:tc>
        <w:tc>
          <w:tcPr>
            <w:tcW w:w="1418"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lastRenderedPageBreak/>
              <w:t>DACFPI</w:t>
            </w:r>
          </w:p>
        </w:tc>
        <w:tc>
          <w:tcPr>
            <w:tcW w:w="4772" w:type="dxa"/>
            <w:tcBorders>
              <w:bottom w:val="single" w:sz="4" w:space="0" w:color="auto"/>
            </w:tcBorders>
            <w:shd w:val="clear" w:color="auto" w:fill="FFFFFF"/>
          </w:tcPr>
          <w:p w:rsidR="006B20B0" w:rsidRPr="008E6176" w:rsidRDefault="006B20B0" w:rsidP="00330920">
            <w:pPr>
              <w:pStyle w:val="cn"/>
              <w:jc w:val="left"/>
              <w:rPr>
                <w:b/>
                <w:i/>
                <w:color w:val="000000"/>
                <w:sz w:val="20"/>
                <w:szCs w:val="20"/>
                <w:lang w:val="ro-MO"/>
              </w:rPr>
            </w:pPr>
            <w:r w:rsidRPr="008E6176">
              <w:rPr>
                <w:b/>
                <w:i/>
                <w:color w:val="000000"/>
                <w:sz w:val="20"/>
                <w:szCs w:val="20"/>
                <w:lang w:val="ro-MO"/>
              </w:rPr>
              <w:t>Activitate realizată în termen</w:t>
            </w:r>
          </w:p>
          <w:p w:rsidR="0087604D" w:rsidRPr="008E6176" w:rsidRDefault="0087604D" w:rsidP="0087604D">
            <w:pPr>
              <w:pStyle w:val="cn"/>
              <w:jc w:val="both"/>
              <w:rPr>
                <w:sz w:val="20"/>
                <w:szCs w:val="20"/>
                <w:lang w:val="ro-MO"/>
              </w:rPr>
            </w:pPr>
            <w:r w:rsidRPr="008E6176">
              <w:rPr>
                <w:b/>
                <w:sz w:val="20"/>
                <w:szCs w:val="20"/>
                <w:lang w:val="ro-MO"/>
              </w:rPr>
              <w:t>Proiectul hotărîrii Guvernului</w:t>
            </w:r>
            <w:r w:rsidRPr="008E6176">
              <w:rPr>
                <w:sz w:val="20"/>
                <w:szCs w:val="20"/>
                <w:lang w:val="ro-MO"/>
              </w:rPr>
              <w:t xml:space="preserve"> a fost </w:t>
            </w:r>
            <w:r w:rsidRPr="008E6176">
              <w:rPr>
                <w:b/>
                <w:sz w:val="20"/>
                <w:szCs w:val="20"/>
                <w:lang w:val="ro-MO"/>
              </w:rPr>
              <w:t xml:space="preserve">elaborat şi </w:t>
            </w:r>
            <w:r w:rsidRPr="008E6176">
              <w:rPr>
                <w:b/>
                <w:sz w:val="20"/>
                <w:szCs w:val="20"/>
                <w:lang w:val="ro-MO"/>
              </w:rPr>
              <w:lastRenderedPageBreak/>
              <w:t>prezentat Guvernului</w:t>
            </w:r>
            <w:r w:rsidRPr="008E6176">
              <w:rPr>
                <w:sz w:val="20"/>
                <w:szCs w:val="20"/>
                <w:lang w:val="ro-MO"/>
              </w:rPr>
              <w:t xml:space="preserve"> (scr. nr. 18-3/108/404 din 21.05.2015</w:t>
            </w:r>
            <w:r w:rsidR="00EB4D47" w:rsidRPr="008E6176">
              <w:rPr>
                <w:sz w:val="20"/>
                <w:szCs w:val="20"/>
                <w:lang w:val="ro-MO"/>
              </w:rPr>
              <w:t xml:space="preserve">), iar ulterior </w:t>
            </w:r>
            <w:r w:rsidRPr="008E6176">
              <w:rPr>
                <w:b/>
                <w:sz w:val="20"/>
                <w:szCs w:val="20"/>
                <w:lang w:val="ro-MO"/>
              </w:rPr>
              <w:t>aprobat prin Hotărîrea Guvernului nr. 433 din 15.07.2015</w:t>
            </w:r>
            <w:r w:rsidRPr="008E6176">
              <w:rPr>
                <w:sz w:val="20"/>
                <w:szCs w:val="20"/>
                <w:lang w:val="ro-MO"/>
              </w:rPr>
              <w:t xml:space="preserve"> „Privind aprobarea Regulamentului-cadru de activitate a serviciilor financiare”.</w:t>
            </w:r>
          </w:p>
        </w:tc>
      </w:tr>
      <w:tr w:rsidR="006B20B0" w:rsidRPr="008715C8" w:rsidTr="0082255F">
        <w:tc>
          <w:tcPr>
            <w:tcW w:w="1938" w:type="dxa"/>
            <w:vMerge/>
            <w:tcBorders>
              <w:bottom w:val="single" w:sz="4" w:space="0" w:color="auto"/>
            </w:tcBorders>
            <w:shd w:val="clear" w:color="auto" w:fill="auto"/>
          </w:tcPr>
          <w:p w:rsidR="006B20B0" w:rsidRPr="008E6176" w:rsidRDefault="006B20B0" w:rsidP="00330920">
            <w:pPr>
              <w:jc w:val="both"/>
              <w:rPr>
                <w:sz w:val="20"/>
                <w:szCs w:val="20"/>
                <w:lang w:val="ro-MO"/>
              </w:rPr>
            </w:pPr>
          </w:p>
        </w:tc>
        <w:tc>
          <w:tcPr>
            <w:tcW w:w="2268" w:type="dxa"/>
            <w:tcBorders>
              <w:bottom w:val="single" w:sz="4" w:space="0" w:color="auto"/>
            </w:tcBorders>
            <w:shd w:val="clear" w:color="auto" w:fill="FFFFFF"/>
          </w:tcPr>
          <w:p w:rsidR="006B20B0" w:rsidRPr="008E6176" w:rsidRDefault="006B20B0" w:rsidP="00330920">
            <w:pPr>
              <w:jc w:val="both"/>
              <w:rPr>
                <w:sz w:val="20"/>
                <w:szCs w:val="20"/>
                <w:lang w:val="ro-MO"/>
              </w:rPr>
            </w:pPr>
            <w:r w:rsidRPr="008E6176">
              <w:rPr>
                <w:sz w:val="20"/>
                <w:szCs w:val="20"/>
                <w:lang w:val="ro-MO"/>
              </w:rPr>
              <w:t>5.1.2. Elaborarea proiectului Ordinului privind completarea şi modificarea Standardelor naţionale de control intern în sectorul public</w:t>
            </w:r>
          </w:p>
        </w:tc>
        <w:tc>
          <w:tcPr>
            <w:tcW w:w="1465"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Trimestrul IV</w:t>
            </w:r>
          </w:p>
        </w:tc>
        <w:tc>
          <w:tcPr>
            <w:tcW w:w="2693" w:type="dxa"/>
            <w:tcBorders>
              <w:bottom w:val="single" w:sz="4" w:space="0" w:color="auto"/>
            </w:tcBorders>
            <w:shd w:val="clear" w:color="auto" w:fill="FFFFFF"/>
          </w:tcPr>
          <w:p w:rsidR="006B20B0" w:rsidRPr="008E6176" w:rsidRDefault="006B20B0" w:rsidP="00330920">
            <w:pPr>
              <w:contextualSpacing/>
              <w:jc w:val="center"/>
              <w:rPr>
                <w:b/>
                <w:sz w:val="20"/>
                <w:szCs w:val="20"/>
                <w:lang w:val="ro-MO"/>
              </w:rPr>
            </w:pPr>
            <w:r w:rsidRPr="008E6176">
              <w:rPr>
                <w:b/>
                <w:sz w:val="20"/>
                <w:szCs w:val="20"/>
                <w:lang w:val="ro-MO"/>
              </w:rPr>
              <w:t>Risc intern</w:t>
            </w:r>
          </w:p>
          <w:p w:rsidR="006B20B0" w:rsidRPr="008E6176" w:rsidRDefault="006B20B0" w:rsidP="00330920">
            <w:pPr>
              <w:contextualSpacing/>
              <w:jc w:val="center"/>
              <w:rPr>
                <w:sz w:val="20"/>
                <w:szCs w:val="20"/>
                <w:lang w:val="ro-MO"/>
              </w:rPr>
            </w:pPr>
            <w:r w:rsidRPr="008E6176">
              <w:rPr>
                <w:sz w:val="20"/>
                <w:szCs w:val="20"/>
                <w:lang w:val="ro-MO"/>
              </w:rPr>
              <w:t>- propunerile de modificare conceptuală necesită coordonare mai amplă şi examinare mai îndelungată</w:t>
            </w:r>
          </w:p>
        </w:tc>
        <w:tc>
          <w:tcPr>
            <w:tcW w:w="1559" w:type="dxa"/>
            <w:tcBorders>
              <w:bottom w:val="single" w:sz="4" w:space="0" w:color="auto"/>
            </w:tcBorders>
            <w:shd w:val="clear" w:color="auto" w:fill="FFFFFF"/>
          </w:tcPr>
          <w:p w:rsidR="006B20B0" w:rsidRPr="008E6176" w:rsidRDefault="006B20B0" w:rsidP="00330920">
            <w:pPr>
              <w:jc w:val="center"/>
              <w:rPr>
                <w:sz w:val="20"/>
                <w:szCs w:val="20"/>
                <w:lang w:val="ro-MO"/>
              </w:rPr>
            </w:pPr>
            <w:r w:rsidRPr="008E6176">
              <w:rPr>
                <w:sz w:val="20"/>
                <w:szCs w:val="20"/>
                <w:lang w:val="ro-MO"/>
              </w:rPr>
              <w:t>Proiect elaborat şi aprobat</w:t>
            </w:r>
          </w:p>
        </w:tc>
        <w:tc>
          <w:tcPr>
            <w:tcW w:w="1418" w:type="dxa"/>
            <w:tcBorders>
              <w:bottom w:val="single" w:sz="4" w:space="0" w:color="auto"/>
            </w:tcBorders>
            <w:shd w:val="clear" w:color="auto" w:fill="FFFFFF"/>
          </w:tcPr>
          <w:p w:rsidR="006B20B0" w:rsidRPr="008E6176" w:rsidRDefault="006B20B0" w:rsidP="00330920">
            <w:pPr>
              <w:jc w:val="center"/>
              <w:rPr>
                <w:sz w:val="20"/>
                <w:szCs w:val="20"/>
                <w:vertAlign w:val="subscript"/>
                <w:lang w:val="ro-MO"/>
              </w:rPr>
            </w:pPr>
            <w:r w:rsidRPr="008E6176">
              <w:rPr>
                <w:sz w:val="20"/>
                <w:szCs w:val="20"/>
                <w:lang w:val="ro-MO"/>
              </w:rPr>
              <w:t>DACFPI</w:t>
            </w:r>
          </w:p>
        </w:tc>
        <w:tc>
          <w:tcPr>
            <w:tcW w:w="4772" w:type="dxa"/>
            <w:tcBorders>
              <w:bottom w:val="single" w:sz="4" w:space="0" w:color="auto"/>
            </w:tcBorders>
            <w:shd w:val="clear" w:color="auto" w:fill="FFFFFF"/>
          </w:tcPr>
          <w:p w:rsidR="006B20B0" w:rsidRPr="008E6176" w:rsidRDefault="006B20B0" w:rsidP="00330920">
            <w:pPr>
              <w:jc w:val="both"/>
              <w:rPr>
                <w:b/>
                <w:i/>
                <w:sz w:val="20"/>
                <w:szCs w:val="20"/>
                <w:lang w:val="ro-MO"/>
              </w:rPr>
            </w:pPr>
            <w:r w:rsidRPr="008E6176">
              <w:rPr>
                <w:b/>
                <w:i/>
                <w:sz w:val="20"/>
                <w:szCs w:val="20"/>
                <w:lang w:val="ro-MO"/>
              </w:rPr>
              <w:t xml:space="preserve">Activitate </w:t>
            </w:r>
            <w:r w:rsidR="00EE42E3" w:rsidRPr="008E6176">
              <w:rPr>
                <w:b/>
                <w:i/>
                <w:color w:val="000000"/>
                <w:sz w:val="20"/>
                <w:szCs w:val="20"/>
                <w:lang w:val="ro-MO"/>
              </w:rPr>
              <w:t>realizată în termen</w:t>
            </w:r>
          </w:p>
          <w:p w:rsidR="006B20B0" w:rsidRPr="008E6176" w:rsidRDefault="00EE42E3" w:rsidP="00330920">
            <w:pPr>
              <w:jc w:val="both"/>
              <w:rPr>
                <w:sz w:val="20"/>
                <w:szCs w:val="20"/>
                <w:lang w:val="ro-MO"/>
              </w:rPr>
            </w:pPr>
            <w:r w:rsidRPr="008E6176">
              <w:rPr>
                <w:sz w:val="20"/>
                <w:szCs w:val="20"/>
                <w:lang w:val="ro-MO"/>
              </w:rPr>
              <w:t xml:space="preserve">Standardele Naţionale de Control Intern în Sectorul Public în redacţie nouă au fost </w:t>
            </w:r>
            <w:r w:rsidRPr="008E6176">
              <w:rPr>
                <w:b/>
                <w:sz w:val="20"/>
                <w:szCs w:val="20"/>
                <w:lang w:val="ro-MO"/>
              </w:rPr>
              <w:t>elaborate şi aprobate prin Ordinul ministrului finanţelor nr. 189 din 05.11.2015</w:t>
            </w:r>
            <w:r w:rsidRPr="008E6176">
              <w:rPr>
                <w:sz w:val="20"/>
                <w:szCs w:val="20"/>
                <w:lang w:val="ro-MO"/>
              </w:rPr>
              <w:t>.</w:t>
            </w:r>
          </w:p>
        </w:tc>
      </w:tr>
      <w:tr w:rsidR="002433C5" w:rsidRPr="008715C8" w:rsidTr="0082255F">
        <w:trPr>
          <w:trHeight w:val="259"/>
        </w:trPr>
        <w:tc>
          <w:tcPr>
            <w:tcW w:w="1938" w:type="dxa"/>
            <w:vMerge w:val="restart"/>
            <w:tcBorders>
              <w:top w:val="single" w:sz="4" w:space="0" w:color="auto"/>
            </w:tcBorders>
            <w:shd w:val="clear" w:color="auto" w:fill="auto"/>
          </w:tcPr>
          <w:p w:rsidR="002433C5" w:rsidRPr="008E6176" w:rsidRDefault="002433C5" w:rsidP="00330920">
            <w:pPr>
              <w:jc w:val="both"/>
              <w:rPr>
                <w:sz w:val="20"/>
                <w:szCs w:val="20"/>
                <w:lang w:val="ro-MO"/>
              </w:rPr>
            </w:pPr>
            <w:r w:rsidRPr="008E6176">
              <w:rPr>
                <w:sz w:val="20"/>
                <w:szCs w:val="20"/>
                <w:lang w:val="ro-MO"/>
              </w:rPr>
              <w:t>5.2. Dezvoltarea capacităţilor în domeniul controlului financiar public intern</w:t>
            </w:r>
          </w:p>
        </w:tc>
        <w:tc>
          <w:tcPr>
            <w:tcW w:w="2268" w:type="dxa"/>
            <w:shd w:val="clear" w:color="auto" w:fill="FFFFFF"/>
          </w:tcPr>
          <w:p w:rsidR="002433C5" w:rsidRPr="008E6176" w:rsidRDefault="002433C5" w:rsidP="00311513">
            <w:pPr>
              <w:jc w:val="both"/>
              <w:rPr>
                <w:sz w:val="20"/>
                <w:szCs w:val="20"/>
                <w:lang w:val="ro-MO"/>
              </w:rPr>
            </w:pPr>
            <w:r w:rsidRPr="008E6176">
              <w:rPr>
                <w:sz w:val="20"/>
                <w:szCs w:val="20"/>
                <w:lang w:val="ro-MO"/>
              </w:rPr>
              <w:t>5.2.1. Instruirea angajaţilor subdiviziunilor economie şi finanţe din cadrul autorităţilor administraţiei publice centrale privind aplicarea prevederilor Regulamentului-cadru de organizare şi funcţionare a subdiviziunii economie şi finanţe</w:t>
            </w:r>
          </w:p>
        </w:tc>
        <w:tc>
          <w:tcPr>
            <w:tcW w:w="1465" w:type="dxa"/>
            <w:shd w:val="clear" w:color="auto" w:fill="FFFFFF"/>
          </w:tcPr>
          <w:p w:rsidR="002433C5" w:rsidRPr="008E6176" w:rsidRDefault="002433C5" w:rsidP="00311513">
            <w:pPr>
              <w:jc w:val="center"/>
              <w:rPr>
                <w:sz w:val="20"/>
                <w:szCs w:val="20"/>
                <w:lang w:val="ro-MO"/>
              </w:rPr>
            </w:pPr>
            <w:r w:rsidRPr="008E6176">
              <w:rPr>
                <w:sz w:val="20"/>
                <w:szCs w:val="20"/>
                <w:lang w:val="ro-MO"/>
              </w:rPr>
              <w:t>Semestrul II</w:t>
            </w:r>
          </w:p>
        </w:tc>
        <w:tc>
          <w:tcPr>
            <w:tcW w:w="2693" w:type="dxa"/>
            <w:shd w:val="clear" w:color="auto" w:fill="FFFFFF"/>
          </w:tcPr>
          <w:p w:rsidR="002433C5" w:rsidRPr="008E6176" w:rsidRDefault="002433C5" w:rsidP="00311513">
            <w:pPr>
              <w:contextualSpacing/>
              <w:jc w:val="center"/>
              <w:rPr>
                <w:b/>
                <w:sz w:val="20"/>
                <w:szCs w:val="20"/>
                <w:lang w:val="ro-MO"/>
              </w:rPr>
            </w:pPr>
            <w:r w:rsidRPr="008E6176">
              <w:rPr>
                <w:b/>
                <w:sz w:val="20"/>
                <w:szCs w:val="20"/>
                <w:lang w:val="ro-MO"/>
              </w:rPr>
              <w:t>Risc extern</w:t>
            </w:r>
          </w:p>
          <w:p w:rsidR="002433C5" w:rsidRPr="008E6176" w:rsidRDefault="002433C5" w:rsidP="00311513">
            <w:pPr>
              <w:contextualSpacing/>
              <w:jc w:val="center"/>
              <w:rPr>
                <w:b/>
                <w:sz w:val="20"/>
                <w:szCs w:val="20"/>
                <w:lang w:val="ro-MO"/>
              </w:rPr>
            </w:pPr>
            <w:r w:rsidRPr="008E6176">
              <w:rPr>
                <w:sz w:val="20"/>
                <w:szCs w:val="20"/>
                <w:lang w:val="ro-MO"/>
              </w:rPr>
              <w:t>- indisponibilitatea formatorilor</w:t>
            </w:r>
          </w:p>
          <w:p w:rsidR="002433C5" w:rsidRPr="008E6176" w:rsidRDefault="002433C5" w:rsidP="00311513">
            <w:pPr>
              <w:contextualSpacing/>
              <w:jc w:val="center"/>
              <w:rPr>
                <w:b/>
                <w:sz w:val="20"/>
                <w:szCs w:val="20"/>
                <w:lang w:val="ro-MO"/>
              </w:rPr>
            </w:pPr>
          </w:p>
        </w:tc>
        <w:tc>
          <w:tcPr>
            <w:tcW w:w="1559" w:type="dxa"/>
            <w:shd w:val="clear" w:color="auto" w:fill="FFFFFF"/>
          </w:tcPr>
          <w:p w:rsidR="002433C5" w:rsidRPr="008E6176" w:rsidRDefault="002433C5" w:rsidP="00311513">
            <w:pPr>
              <w:jc w:val="center"/>
              <w:rPr>
                <w:sz w:val="20"/>
                <w:szCs w:val="20"/>
                <w:lang w:val="ro-MO"/>
              </w:rPr>
            </w:pPr>
            <w:r w:rsidRPr="008E6176">
              <w:rPr>
                <w:sz w:val="20"/>
                <w:szCs w:val="20"/>
                <w:lang w:val="ro-MO"/>
              </w:rPr>
              <w:t>Nr. de instruiri organizate</w:t>
            </w:r>
          </w:p>
          <w:p w:rsidR="002433C5" w:rsidRPr="008E6176" w:rsidRDefault="002433C5" w:rsidP="00311513">
            <w:pPr>
              <w:jc w:val="center"/>
              <w:rPr>
                <w:sz w:val="20"/>
                <w:szCs w:val="20"/>
                <w:lang w:val="ro-MO"/>
              </w:rPr>
            </w:pPr>
            <w:r w:rsidRPr="008E6176">
              <w:rPr>
                <w:sz w:val="20"/>
                <w:szCs w:val="20"/>
                <w:lang w:val="ro-MO"/>
              </w:rPr>
              <w:t>Nr. de persoane instruite</w:t>
            </w:r>
          </w:p>
        </w:tc>
        <w:tc>
          <w:tcPr>
            <w:tcW w:w="1418" w:type="dxa"/>
            <w:shd w:val="clear" w:color="auto" w:fill="FFFFFF"/>
          </w:tcPr>
          <w:p w:rsidR="002433C5" w:rsidRPr="008E6176" w:rsidRDefault="002433C5" w:rsidP="00311513">
            <w:pPr>
              <w:jc w:val="center"/>
              <w:rPr>
                <w:sz w:val="20"/>
                <w:szCs w:val="20"/>
                <w:lang w:val="ro-MO"/>
              </w:rPr>
            </w:pPr>
            <w:r w:rsidRPr="008E6176">
              <w:rPr>
                <w:sz w:val="20"/>
                <w:szCs w:val="20"/>
                <w:lang w:val="ro-MO"/>
              </w:rPr>
              <w:t>DACFPI</w:t>
            </w:r>
          </w:p>
        </w:tc>
        <w:tc>
          <w:tcPr>
            <w:tcW w:w="4772" w:type="dxa"/>
            <w:shd w:val="clear" w:color="auto" w:fill="FFFFFF"/>
          </w:tcPr>
          <w:p w:rsidR="002433C5" w:rsidRPr="008E6176" w:rsidRDefault="00780C30" w:rsidP="00330920">
            <w:pPr>
              <w:jc w:val="both"/>
              <w:rPr>
                <w:b/>
                <w:i/>
                <w:sz w:val="20"/>
                <w:szCs w:val="20"/>
                <w:lang w:val="ro-MO"/>
              </w:rPr>
            </w:pPr>
            <w:r w:rsidRPr="008E6176">
              <w:rPr>
                <w:b/>
                <w:i/>
                <w:sz w:val="20"/>
                <w:szCs w:val="20"/>
                <w:lang w:val="ro-MO"/>
              </w:rPr>
              <w:t>Activitate realizată în termen</w:t>
            </w:r>
          </w:p>
          <w:p w:rsidR="00780C30" w:rsidRPr="008E6176" w:rsidRDefault="00780C30" w:rsidP="00330920">
            <w:pPr>
              <w:jc w:val="both"/>
              <w:rPr>
                <w:sz w:val="20"/>
                <w:szCs w:val="20"/>
                <w:lang w:val="ro-MO"/>
              </w:rPr>
            </w:pPr>
            <w:r w:rsidRPr="008E6176">
              <w:rPr>
                <w:sz w:val="20"/>
                <w:szCs w:val="20"/>
                <w:lang w:val="ro-MO"/>
              </w:rPr>
              <w:t xml:space="preserve">Pe parcursul anului 2015, </w:t>
            </w:r>
            <w:r w:rsidR="006A419E" w:rsidRPr="008E6176">
              <w:rPr>
                <w:sz w:val="20"/>
                <w:szCs w:val="20"/>
                <w:lang w:val="ro-MO"/>
              </w:rPr>
              <w:t>în baza Acordului de cooperare între Ministerul Finanţelor al Republicii Moldova şi Ministerul Finanţelor al Olandei</w:t>
            </w:r>
            <w:r w:rsidR="000B1238" w:rsidRPr="008E6176">
              <w:rPr>
                <w:sz w:val="20"/>
                <w:szCs w:val="20"/>
                <w:lang w:val="ro-MO"/>
              </w:rPr>
              <w:t>, au fost organizate</w:t>
            </w:r>
            <w:r w:rsidR="004C42C3" w:rsidRPr="008E6176">
              <w:rPr>
                <w:sz w:val="20"/>
                <w:szCs w:val="20"/>
                <w:lang w:val="ro-MO"/>
              </w:rPr>
              <w:t xml:space="preserve"> 2 ateliere de lucru privind aplicarea prevederilor Regulamentului-cadru de organizare şi funcţionare a subdiviziunii economie şi finanţe, dintre care</w:t>
            </w:r>
            <w:r w:rsidR="000B1238" w:rsidRPr="008E6176">
              <w:rPr>
                <w:sz w:val="20"/>
                <w:szCs w:val="20"/>
                <w:lang w:val="ro-MO"/>
              </w:rPr>
              <w:t>:</w:t>
            </w:r>
          </w:p>
          <w:p w:rsidR="000B1238" w:rsidRPr="008E6176" w:rsidRDefault="000B1238" w:rsidP="004C42C3">
            <w:pPr>
              <w:jc w:val="both"/>
              <w:rPr>
                <w:sz w:val="20"/>
                <w:szCs w:val="20"/>
                <w:lang w:val="ro-MO"/>
              </w:rPr>
            </w:pPr>
            <w:r w:rsidRPr="008E6176">
              <w:rPr>
                <w:sz w:val="20"/>
                <w:szCs w:val="20"/>
                <w:lang w:val="ro-MO"/>
              </w:rPr>
              <w:t xml:space="preserve">- </w:t>
            </w:r>
            <w:r w:rsidR="004C42C3" w:rsidRPr="008E6176">
              <w:rPr>
                <w:b/>
                <w:sz w:val="20"/>
                <w:szCs w:val="20"/>
                <w:lang w:val="ro-MO"/>
              </w:rPr>
              <w:t>1</w:t>
            </w:r>
            <w:r w:rsidRPr="008E6176">
              <w:rPr>
                <w:b/>
                <w:sz w:val="20"/>
                <w:szCs w:val="20"/>
                <w:lang w:val="ro-MO"/>
              </w:rPr>
              <w:t xml:space="preserve"> atelier de lucru</w:t>
            </w:r>
            <w:r w:rsidRPr="008E6176">
              <w:rPr>
                <w:sz w:val="20"/>
                <w:szCs w:val="20"/>
                <w:lang w:val="ro-MO"/>
              </w:rPr>
              <w:t xml:space="preserve"> </w:t>
            </w:r>
            <w:r w:rsidR="00A7405F" w:rsidRPr="008E6176">
              <w:rPr>
                <w:sz w:val="20"/>
                <w:szCs w:val="20"/>
                <w:lang w:val="ro-MO"/>
              </w:rPr>
              <w:t xml:space="preserve">la data de </w:t>
            </w:r>
            <w:r w:rsidR="004B3CB0" w:rsidRPr="008E6176">
              <w:rPr>
                <w:sz w:val="20"/>
                <w:szCs w:val="20"/>
                <w:lang w:val="ro-MO"/>
              </w:rPr>
              <w:t>10.09.2015</w:t>
            </w:r>
            <w:r w:rsidR="00A7405F" w:rsidRPr="008E6176">
              <w:rPr>
                <w:sz w:val="20"/>
                <w:szCs w:val="20"/>
                <w:lang w:val="ro-MO"/>
              </w:rPr>
              <w:t>,</w:t>
            </w:r>
            <w:r w:rsidR="004B3CB0" w:rsidRPr="008E6176">
              <w:rPr>
                <w:sz w:val="20"/>
                <w:szCs w:val="20"/>
                <w:lang w:val="ro-MO"/>
              </w:rPr>
              <w:t xml:space="preserve"> în cadrul cărora au fost instruite </w:t>
            </w:r>
            <w:r w:rsidR="004B3CB0" w:rsidRPr="008E6176">
              <w:rPr>
                <w:b/>
                <w:sz w:val="20"/>
                <w:szCs w:val="20"/>
                <w:lang w:val="ro-MO"/>
              </w:rPr>
              <w:t>25 persoane</w:t>
            </w:r>
            <w:r w:rsidR="004B3CB0" w:rsidRPr="008E6176">
              <w:rPr>
                <w:sz w:val="20"/>
                <w:szCs w:val="20"/>
                <w:lang w:val="ro-MO"/>
              </w:rPr>
              <w:t xml:space="preserve"> (manageri ai subdiviziunilor economie şi finanţe din cadrul APC)</w:t>
            </w:r>
            <w:r w:rsidR="00A7405F" w:rsidRPr="008E6176">
              <w:rPr>
                <w:sz w:val="20"/>
                <w:szCs w:val="20"/>
                <w:lang w:val="ro-MO"/>
              </w:rPr>
              <w:t>;</w:t>
            </w:r>
          </w:p>
          <w:p w:rsidR="00A7405F" w:rsidRPr="008E6176" w:rsidRDefault="00A7405F" w:rsidP="00F001C7">
            <w:pPr>
              <w:jc w:val="both"/>
              <w:rPr>
                <w:sz w:val="20"/>
                <w:szCs w:val="20"/>
                <w:lang w:val="ro-MO"/>
              </w:rPr>
            </w:pPr>
            <w:r w:rsidRPr="008E6176">
              <w:rPr>
                <w:sz w:val="20"/>
                <w:szCs w:val="20"/>
                <w:lang w:val="ro-MO"/>
              </w:rPr>
              <w:t xml:space="preserve">- </w:t>
            </w:r>
            <w:r w:rsidRPr="008E6176">
              <w:rPr>
                <w:b/>
                <w:sz w:val="20"/>
                <w:szCs w:val="20"/>
                <w:lang w:val="ro-MO"/>
              </w:rPr>
              <w:t xml:space="preserve">1 atelier de lucru </w:t>
            </w:r>
            <w:r w:rsidRPr="008E6176">
              <w:rPr>
                <w:sz w:val="20"/>
                <w:szCs w:val="20"/>
                <w:lang w:val="ro-MO"/>
              </w:rPr>
              <w:t>la data de 11.09.2015</w:t>
            </w:r>
            <w:r w:rsidR="00F001C7" w:rsidRPr="008E6176">
              <w:rPr>
                <w:sz w:val="20"/>
                <w:szCs w:val="20"/>
                <w:lang w:val="ro-MO"/>
              </w:rPr>
              <w:t xml:space="preserve">, în cadrul cărora au fost instruite </w:t>
            </w:r>
            <w:r w:rsidR="00F001C7" w:rsidRPr="008E6176">
              <w:rPr>
                <w:b/>
                <w:sz w:val="20"/>
                <w:szCs w:val="20"/>
                <w:lang w:val="ro-MO"/>
              </w:rPr>
              <w:t>20 persoane</w:t>
            </w:r>
            <w:r w:rsidR="00F001C7" w:rsidRPr="008E6176">
              <w:rPr>
                <w:sz w:val="20"/>
                <w:szCs w:val="20"/>
                <w:lang w:val="ro-MO"/>
              </w:rPr>
              <w:t xml:space="preserve"> (manageri ai subdiviziunilor economie şi finanţe din cadrul autorităţilor din subordinea APC).</w:t>
            </w:r>
          </w:p>
        </w:tc>
      </w:tr>
      <w:tr w:rsidR="002433C5" w:rsidRPr="008715C8" w:rsidTr="0082255F">
        <w:trPr>
          <w:trHeight w:val="1155"/>
        </w:trPr>
        <w:tc>
          <w:tcPr>
            <w:tcW w:w="1938" w:type="dxa"/>
            <w:vMerge/>
            <w:shd w:val="clear" w:color="auto" w:fill="auto"/>
          </w:tcPr>
          <w:p w:rsidR="002433C5" w:rsidRPr="008E6176" w:rsidRDefault="002433C5" w:rsidP="00330920">
            <w:pPr>
              <w:jc w:val="both"/>
              <w:rPr>
                <w:sz w:val="20"/>
                <w:szCs w:val="20"/>
                <w:lang w:val="ro-MO"/>
              </w:rPr>
            </w:pPr>
          </w:p>
        </w:tc>
        <w:tc>
          <w:tcPr>
            <w:tcW w:w="2268" w:type="dxa"/>
            <w:shd w:val="clear" w:color="auto" w:fill="FFFFFF"/>
          </w:tcPr>
          <w:p w:rsidR="002433C5" w:rsidRPr="008E6176" w:rsidRDefault="002433C5" w:rsidP="00330920">
            <w:pPr>
              <w:jc w:val="both"/>
              <w:rPr>
                <w:strike/>
                <w:sz w:val="20"/>
                <w:szCs w:val="20"/>
                <w:lang w:val="ro-MO"/>
              </w:rPr>
            </w:pPr>
            <w:r w:rsidRPr="008E6176">
              <w:rPr>
                <w:sz w:val="20"/>
                <w:szCs w:val="20"/>
                <w:lang w:val="ro-MO"/>
              </w:rPr>
              <w:t>5.2.2. Instruirea auditorilor interni din sectorul public</w:t>
            </w:r>
          </w:p>
        </w:tc>
        <w:tc>
          <w:tcPr>
            <w:tcW w:w="1465" w:type="dxa"/>
            <w:shd w:val="clear" w:color="auto" w:fill="FFFFFF"/>
          </w:tcPr>
          <w:p w:rsidR="002433C5" w:rsidRPr="008E6176" w:rsidRDefault="002433C5" w:rsidP="00330920">
            <w:pPr>
              <w:jc w:val="center"/>
              <w:rPr>
                <w:strike/>
                <w:sz w:val="20"/>
                <w:szCs w:val="20"/>
                <w:lang w:val="ro-MO"/>
              </w:rPr>
            </w:pPr>
            <w:r w:rsidRPr="008E6176">
              <w:rPr>
                <w:sz w:val="20"/>
                <w:szCs w:val="20"/>
                <w:lang w:val="ro-MO"/>
              </w:rPr>
              <w:t>Pe parcursul anului</w:t>
            </w:r>
          </w:p>
        </w:tc>
        <w:tc>
          <w:tcPr>
            <w:tcW w:w="2693" w:type="dxa"/>
            <w:shd w:val="clear" w:color="auto" w:fill="FFFFFF"/>
          </w:tcPr>
          <w:p w:rsidR="002433C5" w:rsidRPr="008E6176" w:rsidRDefault="002433C5" w:rsidP="00330920">
            <w:pPr>
              <w:contextualSpacing/>
              <w:jc w:val="center"/>
              <w:rPr>
                <w:b/>
                <w:sz w:val="20"/>
                <w:szCs w:val="20"/>
                <w:lang w:val="ro-MO"/>
              </w:rPr>
            </w:pPr>
            <w:r w:rsidRPr="008E6176">
              <w:rPr>
                <w:b/>
                <w:sz w:val="20"/>
                <w:szCs w:val="20"/>
                <w:lang w:val="ro-MO"/>
              </w:rPr>
              <w:t>Risc extern</w:t>
            </w:r>
          </w:p>
          <w:p w:rsidR="002433C5" w:rsidRPr="008E6176" w:rsidRDefault="002433C5" w:rsidP="00330920">
            <w:pPr>
              <w:contextualSpacing/>
              <w:jc w:val="center"/>
              <w:rPr>
                <w:sz w:val="20"/>
                <w:szCs w:val="20"/>
                <w:lang w:val="ro-MO"/>
              </w:rPr>
            </w:pPr>
            <w:r w:rsidRPr="008E6176">
              <w:rPr>
                <w:sz w:val="20"/>
                <w:szCs w:val="20"/>
                <w:lang w:val="ro-MO"/>
              </w:rPr>
              <w:t>- fluctuaţia necontrolată a formatorilor;</w:t>
            </w:r>
          </w:p>
          <w:p w:rsidR="002433C5" w:rsidRPr="008E6176" w:rsidRDefault="002433C5" w:rsidP="00332AE6">
            <w:pPr>
              <w:contextualSpacing/>
              <w:jc w:val="center"/>
              <w:rPr>
                <w:sz w:val="20"/>
                <w:szCs w:val="20"/>
                <w:lang w:val="ro-MO"/>
              </w:rPr>
            </w:pPr>
            <w:r w:rsidRPr="008E6176">
              <w:rPr>
                <w:sz w:val="20"/>
                <w:szCs w:val="20"/>
                <w:lang w:val="ro-MO"/>
              </w:rPr>
              <w:t xml:space="preserve"> - indisponibilitatea formatorilor instruiţi</w:t>
            </w:r>
          </w:p>
        </w:tc>
        <w:tc>
          <w:tcPr>
            <w:tcW w:w="1559" w:type="dxa"/>
            <w:shd w:val="clear" w:color="auto" w:fill="FFFFFF"/>
          </w:tcPr>
          <w:p w:rsidR="002433C5" w:rsidRPr="008E6176" w:rsidRDefault="002433C5" w:rsidP="00330920">
            <w:pPr>
              <w:jc w:val="center"/>
              <w:rPr>
                <w:sz w:val="20"/>
                <w:szCs w:val="20"/>
                <w:lang w:val="ro-MO"/>
              </w:rPr>
            </w:pPr>
            <w:r w:rsidRPr="008E6176">
              <w:rPr>
                <w:sz w:val="20"/>
                <w:szCs w:val="20"/>
                <w:lang w:val="ro-MO"/>
              </w:rPr>
              <w:t xml:space="preserve">Nr. </w:t>
            </w:r>
            <w:r w:rsidR="00311513" w:rsidRPr="008E6176">
              <w:rPr>
                <w:sz w:val="20"/>
                <w:szCs w:val="20"/>
                <w:lang w:val="ro-MO"/>
              </w:rPr>
              <w:t>d</w:t>
            </w:r>
            <w:r w:rsidRPr="008E6176">
              <w:rPr>
                <w:sz w:val="20"/>
                <w:szCs w:val="20"/>
                <w:lang w:val="ro-MO"/>
              </w:rPr>
              <w:t>e instruiri organizate</w:t>
            </w:r>
          </w:p>
          <w:p w:rsidR="002433C5" w:rsidRPr="008E6176" w:rsidRDefault="002433C5" w:rsidP="00311513">
            <w:pPr>
              <w:jc w:val="center"/>
              <w:rPr>
                <w:strike/>
                <w:sz w:val="20"/>
                <w:szCs w:val="20"/>
                <w:lang w:val="ro-MO"/>
              </w:rPr>
            </w:pPr>
            <w:r w:rsidRPr="008E6176">
              <w:rPr>
                <w:sz w:val="20"/>
                <w:szCs w:val="20"/>
                <w:lang w:val="ro-MO"/>
              </w:rPr>
              <w:t xml:space="preserve">Nr. </w:t>
            </w:r>
            <w:r w:rsidR="00311513" w:rsidRPr="008E6176">
              <w:rPr>
                <w:sz w:val="20"/>
                <w:szCs w:val="20"/>
                <w:lang w:val="ro-MO"/>
              </w:rPr>
              <w:t>d</w:t>
            </w:r>
            <w:r w:rsidRPr="008E6176">
              <w:rPr>
                <w:sz w:val="20"/>
                <w:szCs w:val="20"/>
                <w:lang w:val="ro-MO"/>
              </w:rPr>
              <w:t>e persoane instruite</w:t>
            </w:r>
          </w:p>
        </w:tc>
        <w:tc>
          <w:tcPr>
            <w:tcW w:w="1418" w:type="dxa"/>
            <w:shd w:val="clear" w:color="auto" w:fill="FFFFFF"/>
          </w:tcPr>
          <w:p w:rsidR="002433C5" w:rsidRPr="008E6176" w:rsidRDefault="002433C5" w:rsidP="00330920">
            <w:pPr>
              <w:jc w:val="center"/>
              <w:rPr>
                <w:strike/>
                <w:sz w:val="20"/>
                <w:szCs w:val="20"/>
                <w:lang w:val="ro-MO"/>
              </w:rPr>
            </w:pPr>
            <w:r w:rsidRPr="008E6176">
              <w:rPr>
                <w:sz w:val="20"/>
                <w:szCs w:val="20"/>
                <w:lang w:val="ro-MO"/>
              </w:rPr>
              <w:t>DACFPI</w:t>
            </w:r>
          </w:p>
        </w:tc>
        <w:tc>
          <w:tcPr>
            <w:tcW w:w="4772" w:type="dxa"/>
            <w:shd w:val="clear" w:color="auto" w:fill="FFFFFF"/>
          </w:tcPr>
          <w:p w:rsidR="002433C5" w:rsidRPr="008E6176" w:rsidRDefault="002433C5" w:rsidP="00330920">
            <w:pPr>
              <w:jc w:val="both"/>
              <w:rPr>
                <w:b/>
                <w:i/>
                <w:sz w:val="20"/>
                <w:szCs w:val="20"/>
                <w:lang w:val="ro-MO"/>
              </w:rPr>
            </w:pPr>
            <w:r w:rsidRPr="008E6176">
              <w:rPr>
                <w:b/>
                <w:i/>
                <w:sz w:val="20"/>
                <w:szCs w:val="20"/>
                <w:lang w:val="ro-MO"/>
              </w:rPr>
              <w:t xml:space="preserve">Activitate </w:t>
            </w:r>
            <w:r w:rsidR="00E07682" w:rsidRPr="008E6176">
              <w:rPr>
                <w:b/>
                <w:i/>
                <w:sz w:val="20"/>
                <w:szCs w:val="20"/>
                <w:lang w:val="ro-MO"/>
              </w:rPr>
              <w:t>realizată</w:t>
            </w:r>
          </w:p>
          <w:p w:rsidR="002433C5" w:rsidRPr="008E6176" w:rsidRDefault="002433C5" w:rsidP="00330920">
            <w:pPr>
              <w:jc w:val="both"/>
              <w:rPr>
                <w:sz w:val="20"/>
                <w:szCs w:val="20"/>
                <w:lang w:val="ro-MO"/>
              </w:rPr>
            </w:pPr>
            <w:r w:rsidRPr="008E6176">
              <w:rPr>
                <w:sz w:val="20"/>
                <w:szCs w:val="20"/>
                <w:lang w:val="ro-MO"/>
              </w:rPr>
              <w:t xml:space="preserve">Pe parcursul anului 2015 au fost desfăşurate </w:t>
            </w:r>
            <w:r w:rsidR="0030068A" w:rsidRPr="008E6176">
              <w:rPr>
                <w:b/>
                <w:sz w:val="20"/>
                <w:szCs w:val="20"/>
                <w:lang w:val="ro-MO"/>
              </w:rPr>
              <w:t>8</w:t>
            </w:r>
            <w:r w:rsidRPr="008E6176">
              <w:rPr>
                <w:b/>
                <w:sz w:val="20"/>
                <w:szCs w:val="20"/>
                <w:lang w:val="ro-MO"/>
              </w:rPr>
              <w:t xml:space="preserve"> seminare de instruire</w:t>
            </w:r>
            <w:r w:rsidR="0068672C" w:rsidRPr="008E6176">
              <w:rPr>
                <w:b/>
                <w:sz w:val="20"/>
                <w:szCs w:val="20"/>
                <w:lang w:val="ro-MO"/>
              </w:rPr>
              <w:t xml:space="preserve"> </w:t>
            </w:r>
            <w:r w:rsidR="0068672C" w:rsidRPr="008E6176">
              <w:rPr>
                <w:sz w:val="20"/>
                <w:szCs w:val="20"/>
                <w:lang w:val="ro-MO"/>
              </w:rPr>
              <w:t xml:space="preserve">cu diverse tematici </w:t>
            </w:r>
            <w:r w:rsidR="00FF552C" w:rsidRPr="008E6176">
              <w:rPr>
                <w:sz w:val="20"/>
                <w:szCs w:val="20"/>
                <w:lang w:val="ro-MO"/>
              </w:rPr>
              <w:t>(Realizarea misiunii de audit intern a sistemelor de informare şi comunicare internă şi externă în cadrul entităţii,  Auditul Tehnologiilor Informaţionale, Auditul performanţei etc.)</w:t>
            </w:r>
            <w:r w:rsidR="0030068A" w:rsidRPr="008E6176">
              <w:rPr>
                <w:sz w:val="20"/>
                <w:szCs w:val="20"/>
                <w:lang w:val="ro-MO"/>
              </w:rPr>
              <w:t>, î</w:t>
            </w:r>
            <w:r w:rsidRPr="008E6176">
              <w:rPr>
                <w:sz w:val="20"/>
                <w:szCs w:val="20"/>
                <w:lang w:val="ro-MO"/>
              </w:rPr>
              <w:t xml:space="preserve">n cadrul </w:t>
            </w:r>
            <w:r w:rsidR="0030068A" w:rsidRPr="008E6176">
              <w:rPr>
                <w:sz w:val="20"/>
                <w:szCs w:val="20"/>
                <w:lang w:val="ro-MO"/>
              </w:rPr>
              <w:t>cărora</w:t>
            </w:r>
            <w:r w:rsidRPr="008E6176">
              <w:rPr>
                <w:sz w:val="20"/>
                <w:szCs w:val="20"/>
                <w:lang w:val="ro-MO"/>
              </w:rPr>
              <w:t xml:space="preserve"> au fost instrui</w:t>
            </w:r>
            <w:r w:rsidR="00076E84" w:rsidRPr="008E6176">
              <w:rPr>
                <w:sz w:val="20"/>
                <w:szCs w:val="20"/>
                <w:lang w:val="ro-MO"/>
              </w:rPr>
              <w:t>te</w:t>
            </w:r>
            <w:r w:rsidRPr="008E6176">
              <w:rPr>
                <w:sz w:val="20"/>
                <w:szCs w:val="20"/>
                <w:lang w:val="ro-MO"/>
              </w:rPr>
              <w:t xml:space="preserve"> </w:t>
            </w:r>
            <w:r w:rsidR="0030068A" w:rsidRPr="008E6176">
              <w:rPr>
                <w:b/>
                <w:sz w:val="20"/>
                <w:szCs w:val="20"/>
                <w:lang w:val="ro-MO"/>
              </w:rPr>
              <w:t>237</w:t>
            </w:r>
            <w:r w:rsidRPr="008E6176">
              <w:rPr>
                <w:b/>
                <w:sz w:val="20"/>
                <w:szCs w:val="20"/>
                <w:lang w:val="ro-MO"/>
              </w:rPr>
              <w:t xml:space="preserve"> </w:t>
            </w:r>
            <w:r w:rsidR="009D4383" w:rsidRPr="008E6176">
              <w:rPr>
                <w:b/>
                <w:sz w:val="20"/>
                <w:szCs w:val="20"/>
                <w:lang w:val="ro-MO"/>
              </w:rPr>
              <w:t>persoane</w:t>
            </w:r>
            <w:r w:rsidRPr="008E6176">
              <w:rPr>
                <w:sz w:val="20"/>
                <w:szCs w:val="20"/>
                <w:lang w:val="ro-MO"/>
              </w:rPr>
              <w:t>.</w:t>
            </w:r>
          </w:p>
        </w:tc>
      </w:tr>
      <w:tr w:rsidR="002433C5" w:rsidRPr="008715C8" w:rsidTr="0082255F">
        <w:tc>
          <w:tcPr>
            <w:tcW w:w="1938" w:type="dxa"/>
            <w:vMerge/>
            <w:tcBorders>
              <w:bottom w:val="single" w:sz="4" w:space="0" w:color="auto"/>
            </w:tcBorders>
            <w:shd w:val="clear" w:color="auto" w:fill="auto"/>
          </w:tcPr>
          <w:p w:rsidR="002433C5" w:rsidRPr="008E6176" w:rsidRDefault="002433C5" w:rsidP="00330920">
            <w:pPr>
              <w:jc w:val="both"/>
              <w:rPr>
                <w:sz w:val="20"/>
                <w:szCs w:val="20"/>
                <w:lang w:val="ro-MO"/>
              </w:rPr>
            </w:pPr>
          </w:p>
        </w:tc>
        <w:tc>
          <w:tcPr>
            <w:tcW w:w="2268" w:type="dxa"/>
            <w:tcBorders>
              <w:bottom w:val="single" w:sz="4" w:space="0" w:color="auto"/>
            </w:tcBorders>
            <w:shd w:val="clear" w:color="auto" w:fill="FFFFFF"/>
          </w:tcPr>
          <w:p w:rsidR="002433C5" w:rsidRPr="008E6176" w:rsidRDefault="002433C5" w:rsidP="00330920">
            <w:pPr>
              <w:jc w:val="both"/>
              <w:rPr>
                <w:sz w:val="20"/>
                <w:szCs w:val="20"/>
                <w:lang w:val="ro-MO"/>
              </w:rPr>
            </w:pPr>
            <w:r w:rsidRPr="008E6176">
              <w:rPr>
                <w:sz w:val="20"/>
                <w:szCs w:val="20"/>
                <w:lang w:val="ro-MO"/>
              </w:rPr>
              <w:t>5.2.3. Instruirea managerilor din sectorul public</w:t>
            </w:r>
          </w:p>
        </w:tc>
        <w:tc>
          <w:tcPr>
            <w:tcW w:w="1465" w:type="dxa"/>
            <w:tcBorders>
              <w:bottom w:val="single" w:sz="4" w:space="0" w:color="auto"/>
            </w:tcBorders>
            <w:shd w:val="clear" w:color="auto" w:fill="FFFFFF"/>
          </w:tcPr>
          <w:p w:rsidR="002433C5" w:rsidRPr="008E6176" w:rsidRDefault="002433C5"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FFFFFF"/>
          </w:tcPr>
          <w:p w:rsidR="002433C5" w:rsidRPr="008E6176" w:rsidRDefault="002433C5" w:rsidP="00330920">
            <w:pPr>
              <w:contextualSpacing/>
              <w:jc w:val="center"/>
              <w:rPr>
                <w:b/>
                <w:sz w:val="20"/>
                <w:szCs w:val="20"/>
                <w:lang w:val="ro-MO"/>
              </w:rPr>
            </w:pPr>
            <w:r w:rsidRPr="008E6176">
              <w:rPr>
                <w:b/>
                <w:sz w:val="20"/>
                <w:szCs w:val="20"/>
                <w:lang w:val="ro-MO"/>
              </w:rPr>
              <w:t>Risc extern</w:t>
            </w:r>
          </w:p>
          <w:p w:rsidR="002433C5" w:rsidRPr="008E6176" w:rsidRDefault="002433C5" w:rsidP="00330920">
            <w:pPr>
              <w:contextualSpacing/>
              <w:jc w:val="center"/>
              <w:rPr>
                <w:sz w:val="20"/>
                <w:szCs w:val="20"/>
                <w:lang w:val="ro-MO"/>
              </w:rPr>
            </w:pPr>
            <w:r w:rsidRPr="008E6176">
              <w:rPr>
                <w:sz w:val="20"/>
                <w:szCs w:val="20"/>
                <w:lang w:val="ro-MO"/>
              </w:rPr>
              <w:t>- fluctuaţia necontrolată a formatorilor;</w:t>
            </w:r>
          </w:p>
          <w:p w:rsidR="002433C5" w:rsidRPr="008E6176" w:rsidRDefault="002433C5" w:rsidP="00330920">
            <w:pPr>
              <w:contextualSpacing/>
              <w:jc w:val="center"/>
              <w:rPr>
                <w:sz w:val="20"/>
                <w:szCs w:val="20"/>
                <w:lang w:val="ro-MO"/>
              </w:rPr>
            </w:pPr>
            <w:r w:rsidRPr="008E6176">
              <w:rPr>
                <w:sz w:val="20"/>
                <w:szCs w:val="20"/>
                <w:lang w:val="ro-MO"/>
              </w:rPr>
              <w:t xml:space="preserve"> - indisponibilitatea formatorilor instruiţi</w:t>
            </w:r>
          </w:p>
        </w:tc>
        <w:tc>
          <w:tcPr>
            <w:tcW w:w="1559" w:type="dxa"/>
            <w:tcBorders>
              <w:bottom w:val="single" w:sz="4" w:space="0" w:color="auto"/>
            </w:tcBorders>
            <w:shd w:val="clear" w:color="auto" w:fill="FFFFFF"/>
          </w:tcPr>
          <w:p w:rsidR="002433C5" w:rsidRPr="008E6176" w:rsidRDefault="002433C5" w:rsidP="00330920">
            <w:pPr>
              <w:jc w:val="center"/>
              <w:rPr>
                <w:sz w:val="20"/>
                <w:szCs w:val="20"/>
                <w:lang w:val="ro-MO"/>
              </w:rPr>
            </w:pPr>
            <w:r w:rsidRPr="008E6176">
              <w:rPr>
                <w:sz w:val="20"/>
                <w:szCs w:val="20"/>
                <w:lang w:val="ro-MO"/>
              </w:rPr>
              <w:t xml:space="preserve">Nr. </w:t>
            </w:r>
            <w:r w:rsidR="005A6FBB" w:rsidRPr="008E6176">
              <w:rPr>
                <w:sz w:val="20"/>
                <w:szCs w:val="20"/>
                <w:lang w:val="ro-MO"/>
              </w:rPr>
              <w:t>d</w:t>
            </w:r>
            <w:r w:rsidRPr="008E6176">
              <w:rPr>
                <w:sz w:val="20"/>
                <w:szCs w:val="20"/>
                <w:lang w:val="ro-MO"/>
              </w:rPr>
              <w:t>e instruiri organizate</w:t>
            </w:r>
          </w:p>
          <w:p w:rsidR="002433C5" w:rsidRPr="008E6176" w:rsidRDefault="002433C5" w:rsidP="005A6FBB">
            <w:pPr>
              <w:jc w:val="center"/>
              <w:rPr>
                <w:sz w:val="20"/>
                <w:szCs w:val="20"/>
                <w:lang w:val="ro-MO"/>
              </w:rPr>
            </w:pPr>
            <w:r w:rsidRPr="008E6176">
              <w:rPr>
                <w:sz w:val="20"/>
                <w:szCs w:val="20"/>
                <w:lang w:val="ro-MO"/>
              </w:rPr>
              <w:t xml:space="preserve">Nr. </w:t>
            </w:r>
            <w:r w:rsidR="005A6FBB" w:rsidRPr="008E6176">
              <w:rPr>
                <w:sz w:val="20"/>
                <w:szCs w:val="20"/>
                <w:lang w:val="ro-MO"/>
              </w:rPr>
              <w:t>d</w:t>
            </w:r>
            <w:r w:rsidRPr="008E6176">
              <w:rPr>
                <w:sz w:val="20"/>
                <w:szCs w:val="20"/>
                <w:lang w:val="ro-MO"/>
              </w:rPr>
              <w:t>e persoane instruite</w:t>
            </w:r>
          </w:p>
        </w:tc>
        <w:tc>
          <w:tcPr>
            <w:tcW w:w="1418" w:type="dxa"/>
            <w:tcBorders>
              <w:bottom w:val="single" w:sz="4" w:space="0" w:color="auto"/>
            </w:tcBorders>
            <w:shd w:val="clear" w:color="auto" w:fill="FFFFFF"/>
          </w:tcPr>
          <w:p w:rsidR="002433C5" w:rsidRPr="008E6176" w:rsidRDefault="002433C5" w:rsidP="00330920">
            <w:pPr>
              <w:jc w:val="center"/>
              <w:rPr>
                <w:sz w:val="20"/>
                <w:szCs w:val="20"/>
                <w:lang w:val="ro-MO"/>
              </w:rPr>
            </w:pPr>
            <w:r w:rsidRPr="008E6176">
              <w:rPr>
                <w:sz w:val="20"/>
                <w:szCs w:val="20"/>
                <w:lang w:val="ro-MO"/>
              </w:rPr>
              <w:t>DACFPI</w:t>
            </w:r>
          </w:p>
        </w:tc>
        <w:tc>
          <w:tcPr>
            <w:tcW w:w="4772" w:type="dxa"/>
            <w:tcBorders>
              <w:bottom w:val="single" w:sz="4" w:space="0" w:color="auto"/>
            </w:tcBorders>
            <w:shd w:val="clear" w:color="auto" w:fill="FFFFFF"/>
          </w:tcPr>
          <w:p w:rsidR="002433C5" w:rsidRPr="008E6176" w:rsidRDefault="002433C5" w:rsidP="00330920">
            <w:pPr>
              <w:jc w:val="both"/>
              <w:rPr>
                <w:b/>
                <w:i/>
                <w:sz w:val="20"/>
                <w:szCs w:val="20"/>
                <w:lang w:val="ro-MO"/>
              </w:rPr>
            </w:pPr>
            <w:r w:rsidRPr="008E6176">
              <w:rPr>
                <w:b/>
                <w:i/>
                <w:sz w:val="20"/>
                <w:szCs w:val="20"/>
                <w:lang w:val="ro-MO"/>
              </w:rPr>
              <w:t xml:space="preserve">Activitate </w:t>
            </w:r>
            <w:r w:rsidR="00130D3C" w:rsidRPr="008E6176">
              <w:rPr>
                <w:b/>
                <w:i/>
                <w:sz w:val="20"/>
                <w:szCs w:val="20"/>
                <w:lang w:val="ro-MO"/>
              </w:rPr>
              <w:t>realizată</w:t>
            </w:r>
          </w:p>
          <w:p w:rsidR="002433C5" w:rsidRPr="008E6176" w:rsidRDefault="002433C5" w:rsidP="00330920">
            <w:pPr>
              <w:jc w:val="both"/>
              <w:rPr>
                <w:sz w:val="20"/>
                <w:szCs w:val="20"/>
                <w:lang w:val="ro-MO"/>
              </w:rPr>
            </w:pPr>
            <w:r w:rsidRPr="008E6176">
              <w:rPr>
                <w:sz w:val="20"/>
                <w:szCs w:val="20"/>
                <w:lang w:val="ro-MO"/>
              </w:rPr>
              <w:t xml:space="preserve">Pe parcursul anului 2015 au fost desfăşurate </w:t>
            </w:r>
            <w:r w:rsidR="002D1FE1" w:rsidRPr="008E6176">
              <w:rPr>
                <w:b/>
                <w:sz w:val="20"/>
                <w:szCs w:val="20"/>
                <w:lang w:val="ro-MO"/>
              </w:rPr>
              <w:t>17</w:t>
            </w:r>
            <w:r w:rsidRPr="008E6176">
              <w:rPr>
                <w:b/>
                <w:sz w:val="20"/>
                <w:szCs w:val="20"/>
                <w:lang w:val="ro-MO"/>
              </w:rPr>
              <w:t xml:space="preserve"> instruiri</w:t>
            </w:r>
            <w:r w:rsidRPr="008E6176">
              <w:rPr>
                <w:sz w:val="20"/>
                <w:szCs w:val="20"/>
                <w:lang w:val="ro-MO"/>
              </w:rPr>
              <w:t xml:space="preserve"> în </w:t>
            </w:r>
            <w:r w:rsidR="005A6FBB" w:rsidRPr="008E6176">
              <w:rPr>
                <w:sz w:val="20"/>
                <w:szCs w:val="20"/>
                <w:lang w:val="ro-MO"/>
              </w:rPr>
              <w:t>diverse domenii, precum</w:t>
            </w:r>
            <w:r w:rsidRPr="008E6176">
              <w:rPr>
                <w:sz w:val="20"/>
                <w:szCs w:val="20"/>
                <w:lang w:val="ro-MO"/>
              </w:rPr>
              <w:t>:</w:t>
            </w:r>
          </w:p>
          <w:p w:rsidR="002433C5" w:rsidRPr="008E6176" w:rsidRDefault="002D1FE1" w:rsidP="00330920">
            <w:pPr>
              <w:numPr>
                <w:ilvl w:val="0"/>
                <w:numId w:val="18"/>
              </w:numPr>
              <w:ind w:left="176" w:hanging="176"/>
              <w:jc w:val="both"/>
              <w:rPr>
                <w:sz w:val="20"/>
                <w:szCs w:val="20"/>
                <w:lang w:val="ro-MO"/>
              </w:rPr>
            </w:pPr>
            <w:r w:rsidRPr="008E6176">
              <w:rPr>
                <w:sz w:val="20"/>
                <w:szCs w:val="20"/>
                <w:lang w:val="ro-MO"/>
              </w:rPr>
              <w:t>răspunderea managerială şi CFPI</w:t>
            </w:r>
            <w:r w:rsidR="002433C5" w:rsidRPr="008E6176">
              <w:rPr>
                <w:sz w:val="20"/>
                <w:szCs w:val="20"/>
                <w:lang w:val="ro-MO"/>
              </w:rPr>
              <w:t>;</w:t>
            </w:r>
          </w:p>
          <w:p w:rsidR="002433C5" w:rsidRPr="008E6176" w:rsidRDefault="002433C5" w:rsidP="00330920">
            <w:pPr>
              <w:numPr>
                <w:ilvl w:val="0"/>
                <w:numId w:val="18"/>
              </w:numPr>
              <w:ind w:left="176" w:hanging="176"/>
              <w:jc w:val="both"/>
              <w:rPr>
                <w:sz w:val="20"/>
                <w:szCs w:val="20"/>
                <w:lang w:val="ro-MO"/>
              </w:rPr>
            </w:pPr>
            <w:r w:rsidRPr="008E6176">
              <w:rPr>
                <w:sz w:val="20"/>
                <w:szCs w:val="20"/>
                <w:lang w:val="ro-MO"/>
              </w:rPr>
              <w:t>stabilirea obiectivelor, managementul riscurilor şi descrierea proceselor</w:t>
            </w:r>
            <w:r w:rsidR="00EA48C2" w:rsidRPr="008E6176">
              <w:rPr>
                <w:sz w:val="20"/>
                <w:szCs w:val="20"/>
                <w:lang w:val="ro-MO"/>
              </w:rPr>
              <w:t xml:space="preserve"> etc.</w:t>
            </w:r>
          </w:p>
          <w:p w:rsidR="002433C5" w:rsidRPr="008E6176" w:rsidRDefault="002433C5" w:rsidP="00330920">
            <w:pPr>
              <w:jc w:val="both"/>
              <w:rPr>
                <w:sz w:val="20"/>
                <w:szCs w:val="20"/>
                <w:lang w:val="ro-MO"/>
              </w:rPr>
            </w:pPr>
            <w:r w:rsidRPr="008E6176">
              <w:rPr>
                <w:sz w:val="20"/>
                <w:szCs w:val="20"/>
                <w:lang w:val="ro-MO"/>
              </w:rPr>
              <w:t xml:space="preserve">Totodată, au fost organizate şi desfăşurate seminare de </w:t>
            </w:r>
            <w:r w:rsidRPr="008E6176">
              <w:rPr>
                <w:sz w:val="20"/>
                <w:szCs w:val="20"/>
                <w:lang w:val="ro-MO"/>
              </w:rPr>
              <w:lastRenderedPageBreak/>
              <w:t>scurtă durată, inclusiv seminare de mediatizare în domeniile:</w:t>
            </w:r>
          </w:p>
          <w:p w:rsidR="002433C5" w:rsidRPr="008E6176" w:rsidRDefault="002433C5" w:rsidP="00330920">
            <w:pPr>
              <w:numPr>
                <w:ilvl w:val="0"/>
                <w:numId w:val="18"/>
              </w:numPr>
              <w:ind w:left="176" w:hanging="176"/>
              <w:jc w:val="both"/>
              <w:rPr>
                <w:sz w:val="20"/>
                <w:szCs w:val="20"/>
                <w:lang w:val="ro-MO"/>
              </w:rPr>
            </w:pPr>
            <w:r w:rsidRPr="008E6176">
              <w:rPr>
                <w:sz w:val="20"/>
                <w:szCs w:val="20"/>
                <w:lang w:val="ro-MO"/>
              </w:rPr>
              <w:t>autoevaluarea sistemului de MFC;</w:t>
            </w:r>
          </w:p>
          <w:p w:rsidR="002433C5" w:rsidRPr="008E6176" w:rsidRDefault="002433C5" w:rsidP="00330920">
            <w:pPr>
              <w:numPr>
                <w:ilvl w:val="0"/>
                <w:numId w:val="18"/>
              </w:numPr>
              <w:ind w:left="176" w:hanging="176"/>
              <w:jc w:val="both"/>
              <w:rPr>
                <w:sz w:val="20"/>
                <w:szCs w:val="20"/>
                <w:lang w:val="ro-MO"/>
              </w:rPr>
            </w:pPr>
            <w:r w:rsidRPr="008E6176">
              <w:rPr>
                <w:sz w:val="20"/>
                <w:szCs w:val="20"/>
                <w:lang w:val="ro-MO"/>
              </w:rPr>
              <w:t>standarde naţionale de control intern;</w:t>
            </w:r>
          </w:p>
          <w:p w:rsidR="002433C5" w:rsidRPr="008E6176" w:rsidRDefault="002433C5" w:rsidP="00330920">
            <w:pPr>
              <w:numPr>
                <w:ilvl w:val="0"/>
                <w:numId w:val="18"/>
              </w:numPr>
              <w:ind w:left="176" w:hanging="176"/>
              <w:jc w:val="both"/>
              <w:rPr>
                <w:sz w:val="20"/>
                <w:szCs w:val="20"/>
                <w:lang w:val="ro-MO"/>
              </w:rPr>
            </w:pPr>
            <w:r w:rsidRPr="008E6176">
              <w:rPr>
                <w:sz w:val="20"/>
                <w:szCs w:val="20"/>
                <w:lang w:val="ro-MO"/>
              </w:rPr>
              <w:t>managementul riscurilor;</w:t>
            </w:r>
          </w:p>
          <w:p w:rsidR="002433C5" w:rsidRPr="008E6176" w:rsidRDefault="002433C5" w:rsidP="00330920">
            <w:pPr>
              <w:numPr>
                <w:ilvl w:val="0"/>
                <w:numId w:val="18"/>
              </w:numPr>
              <w:ind w:left="176" w:hanging="176"/>
              <w:jc w:val="both"/>
              <w:rPr>
                <w:sz w:val="20"/>
                <w:szCs w:val="20"/>
                <w:lang w:val="ro-MO"/>
              </w:rPr>
            </w:pPr>
            <w:r w:rsidRPr="008E6176">
              <w:rPr>
                <w:sz w:val="20"/>
                <w:szCs w:val="20"/>
                <w:lang w:val="ro-MO"/>
              </w:rPr>
              <w:t>identif</w:t>
            </w:r>
            <w:r w:rsidR="00EA48C2" w:rsidRPr="008E6176">
              <w:rPr>
                <w:sz w:val="20"/>
                <w:szCs w:val="20"/>
                <w:lang w:val="ro-MO"/>
              </w:rPr>
              <w:t>icarea şi descrierea proceselor etc.</w:t>
            </w:r>
          </w:p>
          <w:p w:rsidR="002433C5" w:rsidRPr="008E6176" w:rsidRDefault="002433C5" w:rsidP="005A6FBB">
            <w:pPr>
              <w:jc w:val="both"/>
              <w:rPr>
                <w:sz w:val="20"/>
                <w:szCs w:val="20"/>
                <w:lang w:val="ro-MO"/>
              </w:rPr>
            </w:pPr>
            <w:r w:rsidRPr="008E6176">
              <w:rPr>
                <w:sz w:val="20"/>
                <w:szCs w:val="20"/>
                <w:lang w:val="ro-MO"/>
              </w:rPr>
              <w:t xml:space="preserve">În cadrul seminarelor menţionate au fost instruiţi în total </w:t>
            </w:r>
            <w:r w:rsidR="005A6FBB" w:rsidRPr="008E6176">
              <w:rPr>
                <w:b/>
                <w:sz w:val="20"/>
                <w:szCs w:val="20"/>
                <w:lang w:val="ro-MO"/>
              </w:rPr>
              <w:t>426</w:t>
            </w:r>
            <w:r w:rsidRPr="008E6176">
              <w:rPr>
                <w:b/>
                <w:sz w:val="20"/>
                <w:szCs w:val="20"/>
                <w:lang w:val="ro-MO"/>
              </w:rPr>
              <w:t xml:space="preserve"> de manageri</w:t>
            </w:r>
            <w:r w:rsidRPr="008E6176">
              <w:rPr>
                <w:sz w:val="20"/>
                <w:szCs w:val="20"/>
                <w:lang w:val="ro-MO"/>
              </w:rPr>
              <w:t>.</w:t>
            </w:r>
          </w:p>
        </w:tc>
      </w:tr>
      <w:tr w:rsidR="002433C5" w:rsidRPr="008715C8" w:rsidTr="0082255F">
        <w:tc>
          <w:tcPr>
            <w:tcW w:w="1938" w:type="dxa"/>
            <w:shd w:val="clear" w:color="auto" w:fill="auto"/>
          </w:tcPr>
          <w:p w:rsidR="002433C5" w:rsidRPr="008E6176" w:rsidRDefault="002433C5" w:rsidP="00330920">
            <w:pPr>
              <w:jc w:val="both"/>
              <w:rPr>
                <w:sz w:val="20"/>
                <w:szCs w:val="20"/>
                <w:lang w:val="ro-MO"/>
              </w:rPr>
            </w:pPr>
            <w:r w:rsidRPr="008E6176">
              <w:rPr>
                <w:sz w:val="20"/>
                <w:szCs w:val="20"/>
                <w:lang w:val="ro-MO"/>
              </w:rPr>
              <w:lastRenderedPageBreak/>
              <w:t>5.3. Acordarea asistenţei la locul de muncă în dezvoltarea sistemului MFC</w:t>
            </w:r>
          </w:p>
        </w:tc>
        <w:tc>
          <w:tcPr>
            <w:tcW w:w="2268" w:type="dxa"/>
            <w:tcBorders>
              <w:bottom w:val="single" w:sz="4" w:space="0" w:color="auto"/>
            </w:tcBorders>
            <w:shd w:val="clear" w:color="auto" w:fill="auto"/>
          </w:tcPr>
          <w:p w:rsidR="002433C5" w:rsidRPr="008E6176" w:rsidRDefault="002433C5" w:rsidP="00330920">
            <w:pPr>
              <w:spacing w:after="120"/>
              <w:jc w:val="both"/>
              <w:rPr>
                <w:sz w:val="20"/>
                <w:szCs w:val="20"/>
                <w:lang w:val="ro-MO"/>
              </w:rPr>
            </w:pPr>
          </w:p>
        </w:tc>
        <w:tc>
          <w:tcPr>
            <w:tcW w:w="1465"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2433C5" w:rsidRPr="008E6176" w:rsidRDefault="002433C5" w:rsidP="00330920">
            <w:pPr>
              <w:contextualSpacing/>
              <w:jc w:val="center"/>
              <w:rPr>
                <w:b/>
                <w:sz w:val="20"/>
                <w:szCs w:val="20"/>
                <w:lang w:val="ro-MO"/>
              </w:rPr>
            </w:pPr>
            <w:r w:rsidRPr="008E6176">
              <w:rPr>
                <w:b/>
                <w:sz w:val="20"/>
                <w:szCs w:val="20"/>
                <w:lang w:val="ro-MO"/>
              </w:rPr>
              <w:t>Risc extern</w:t>
            </w:r>
          </w:p>
          <w:p w:rsidR="002433C5" w:rsidRPr="008E6176" w:rsidRDefault="002433C5" w:rsidP="00330920">
            <w:pPr>
              <w:jc w:val="center"/>
              <w:rPr>
                <w:sz w:val="20"/>
                <w:szCs w:val="20"/>
                <w:lang w:val="ro-MO"/>
              </w:rPr>
            </w:pPr>
            <w:r w:rsidRPr="008E6176">
              <w:rPr>
                <w:sz w:val="20"/>
                <w:szCs w:val="20"/>
                <w:lang w:val="ro-MO"/>
              </w:rPr>
              <w:t>- reticenţa faţă de schimbări</w:t>
            </w:r>
          </w:p>
        </w:tc>
        <w:tc>
          <w:tcPr>
            <w:tcW w:w="1559" w:type="dxa"/>
            <w:tcBorders>
              <w:bottom w:val="single" w:sz="4" w:space="0" w:color="auto"/>
            </w:tcBorders>
            <w:shd w:val="clear" w:color="auto" w:fill="auto"/>
          </w:tcPr>
          <w:p w:rsidR="002433C5" w:rsidRPr="008E6176" w:rsidRDefault="002433C5" w:rsidP="00330920">
            <w:pPr>
              <w:pStyle w:val="ListParagraph1"/>
              <w:tabs>
                <w:tab w:val="left" w:pos="147"/>
              </w:tabs>
              <w:spacing w:after="0" w:line="240" w:lineRule="auto"/>
              <w:ind w:left="0"/>
              <w:contextualSpacing w:val="0"/>
              <w:jc w:val="center"/>
              <w:rPr>
                <w:rFonts w:ascii="Times New Roman" w:hAnsi="Times New Roman"/>
                <w:sz w:val="20"/>
                <w:szCs w:val="20"/>
                <w:lang w:val="ro-MO"/>
              </w:rPr>
            </w:pPr>
            <w:r w:rsidRPr="008E6176">
              <w:rPr>
                <w:rFonts w:ascii="Times New Roman" w:hAnsi="Times New Roman"/>
                <w:sz w:val="20"/>
                <w:szCs w:val="20"/>
                <w:lang w:val="ro-MO"/>
              </w:rPr>
              <w:t xml:space="preserve">Asistenţă acordată </w:t>
            </w:r>
          </w:p>
          <w:p w:rsidR="002433C5" w:rsidRPr="008E6176" w:rsidRDefault="002433C5" w:rsidP="00330920">
            <w:pPr>
              <w:pStyle w:val="ListParagraph1"/>
              <w:tabs>
                <w:tab w:val="left" w:pos="147"/>
              </w:tabs>
              <w:spacing w:after="0" w:line="240" w:lineRule="auto"/>
              <w:ind w:left="0"/>
              <w:contextualSpacing w:val="0"/>
              <w:jc w:val="center"/>
              <w:rPr>
                <w:rFonts w:ascii="Times New Roman" w:hAnsi="Times New Roman"/>
                <w:sz w:val="20"/>
                <w:szCs w:val="20"/>
                <w:lang w:val="ro-MO"/>
              </w:rPr>
            </w:pPr>
            <w:r w:rsidRPr="008E6176">
              <w:rPr>
                <w:rFonts w:ascii="Times New Roman" w:hAnsi="Times New Roman"/>
                <w:sz w:val="20"/>
                <w:szCs w:val="20"/>
                <w:lang w:val="ro-MO"/>
              </w:rPr>
              <w:t>la 2 entităţi publice</w:t>
            </w:r>
          </w:p>
        </w:tc>
        <w:tc>
          <w:tcPr>
            <w:tcW w:w="1418"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DACFPI</w:t>
            </w:r>
          </w:p>
        </w:tc>
        <w:tc>
          <w:tcPr>
            <w:tcW w:w="4772" w:type="dxa"/>
            <w:tcBorders>
              <w:bottom w:val="single" w:sz="4" w:space="0" w:color="auto"/>
            </w:tcBorders>
            <w:shd w:val="clear" w:color="auto" w:fill="auto"/>
          </w:tcPr>
          <w:p w:rsidR="002433C5" w:rsidRPr="008E6176" w:rsidRDefault="002433C5" w:rsidP="00330920">
            <w:pPr>
              <w:jc w:val="both"/>
              <w:rPr>
                <w:b/>
                <w:i/>
                <w:sz w:val="20"/>
                <w:szCs w:val="20"/>
                <w:lang w:val="ro-MO"/>
              </w:rPr>
            </w:pPr>
            <w:r w:rsidRPr="008E6176">
              <w:rPr>
                <w:b/>
                <w:i/>
                <w:sz w:val="20"/>
                <w:szCs w:val="20"/>
                <w:lang w:val="ro-MO"/>
              </w:rPr>
              <w:t>Activitate realizată</w:t>
            </w:r>
          </w:p>
          <w:p w:rsidR="002433C5" w:rsidRPr="008E6176" w:rsidRDefault="006A419E" w:rsidP="00615536">
            <w:pPr>
              <w:jc w:val="both"/>
              <w:rPr>
                <w:sz w:val="20"/>
                <w:szCs w:val="20"/>
                <w:lang w:val="ro-MO"/>
              </w:rPr>
            </w:pPr>
            <w:r w:rsidRPr="008E6176">
              <w:rPr>
                <w:sz w:val="20"/>
                <w:szCs w:val="20"/>
                <w:lang w:val="ro-MO"/>
              </w:rPr>
              <w:t xml:space="preserve">Pe parcursul anului 2015, </w:t>
            </w:r>
            <w:r w:rsidR="002433C5" w:rsidRPr="008E6176">
              <w:rPr>
                <w:sz w:val="20"/>
                <w:szCs w:val="20"/>
                <w:lang w:val="ro-MO"/>
              </w:rPr>
              <w:t xml:space="preserve">în baza Acordului de cooperare între Ministerul Finanţelor al Republicii Moldova şi Ministerul Finanţelor al Olandei, </w:t>
            </w:r>
            <w:r w:rsidR="00615536" w:rsidRPr="008E6176">
              <w:rPr>
                <w:sz w:val="20"/>
                <w:szCs w:val="20"/>
                <w:lang w:val="ro-MO"/>
              </w:rPr>
              <w:t xml:space="preserve">la </w:t>
            </w:r>
            <w:r w:rsidR="00615536" w:rsidRPr="008E6176">
              <w:rPr>
                <w:b/>
                <w:sz w:val="20"/>
                <w:szCs w:val="20"/>
                <w:lang w:val="ro-MO"/>
              </w:rPr>
              <w:t>2 entităţi publice</w:t>
            </w:r>
            <w:r w:rsidR="00615536" w:rsidRPr="008E6176">
              <w:rPr>
                <w:sz w:val="20"/>
                <w:szCs w:val="20"/>
                <w:lang w:val="ro-MO"/>
              </w:rPr>
              <w:t xml:space="preserve"> (Ministerului Economiei şi Ministerului Agriculturii şi Industriei Alimentare) </w:t>
            </w:r>
            <w:r w:rsidR="002433C5" w:rsidRPr="008E6176">
              <w:rPr>
                <w:sz w:val="20"/>
                <w:szCs w:val="20"/>
                <w:lang w:val="ro-MO"/>
              </w:rPr>
              <w:t xml:space="preserve">a fost  </w:t>
            </w:r>
            <w:r w:rsidR="002433C5" w:rsidRPr="008E6176">
              <w:rPr>
                <w:b/>
                <w:sz w:val="20"/>
                <w:szCs w:val="20"/>
                <w:lang w:val="ro-MO"/>
              </w:rPr>
              <w:t xml:space="preserve">acordată asistenţă </w:t>
            </w:r>
            <w:r w:rsidR="002433C5" w:rsidRPr="008E6176">
              <w:rPr>
                <w:sz w:val="20"/>
                <w:szCs w:val="20"/>
                <w:lang w:val="ro-MO"/>
              </w:rPr>
              <w:t xml:space="preserve">la locul de muncă întru </w:t>
            </w:r>
            <w:r w:rsidR="00E135F8" w:rsidRPr="008E6176">
              <w:rPr>
                <w:sz w:val="20"/>
                <w:szCs w:val="20"/>
                <w:lang w:val="ro-MO"/>
              </w:rPr>
              <w:t xml:space="preserve">dezvoltarea </w:t>
            </w:r>
            <w:r w:rsidR="002433C5" w:rsidRPr="008E6176">
              <w:rPr>
                <w:sz w:val="20"/>
                <w:szCs w:val="20"/>
                <w:lang w:val="ro-MO"/>
              </w:rPr>
              <w:t>sistemului de management financiar şi control.</w:t>
            </w:r>
          </w:p>
        </w:tc>
      </w:tr>
      <w:tr w:rsidR="002433C5" w:rsidRPr="008715C8" w:rsidTr="0082255F">
        <w:trPr>
          <w:trHeight w:val="562"/>
        </w:trPr>
        <w:tc>
          <w:tcPr>
            <w:tcW w:w="1938" w:type="dxa"/>
            <w:tcBorders>
              <w:bottom w:val="single" w:sz="4" w:space="0" w:color="auto"/>
            </w:tcBorders>
            <w:shd w:val="clear" w:color="auto" w:fill="auto"/>
          </w:tcPr>
          <w:p w:rsidR="002433C5" w:rsidRPr="008E6176" w:rsidRDefault="002433C5" w:rsidP="00330920">
            <w:pPr>
              <w:jc w:val="both"/>
              <w:rPr>
                <w:sz w:val="20"/>
                <w:szCs w:val="20"/>
                <w:lang w:val="ro-MO"/>
              </w:rPr>
            </w:pPr>
            <w:r w:rsidRPr="008E6176">
              <w:rPr>
                <w:sz w:val="20"/>
                <w:szCs w:val="20"/>
                <w:lang w:val="ro-MO"/>
              </w:rPr>
              <w:t xml:space="preserve">5.4. Acordarea asistenţei la locul de muncă unităţilor de audit intern </w:t>
            </w:r>
          </w:p>
          <w:p w:rsidR="002433C5" w:rsidRPr="008E6176" w:rsidRDefault="002433C5" w:rsidP="00330920">
            <w:pPr>
              <w:jc w:val="both"/>
              <w:rPr>
                <w:sz w:val="20"/>
                <w:szCs w:val="20"/>
                <w:lang w:val="ro-MO"/>
              </w:rPr>
            </w:pPr>
          </w:p>
        </w:tc>
        <w:tc>
          <w:tcPr>
            <w:tcW w:w="2268" w:type="dxa"/>
            <w:tcBorders>
              <w:bottom w:val="single" w:sz="4" w:space="0" w:color="auto"/>
            </w:tcBorders>
            <w:shd w:val="clear" w:color="auto" w:fill="auto"/>
          </w:tcPr>
          <w:p w:rsidR="002433C5" w:rsidRPr="008E6176" w:rsidRDefault="002433C5" w:rsidP="00330920">
            <w:pPr>
              <w:jc w:val="both"/>
              <w:rPr>
                <w:sz w:val="20"/>
                <w:szCs w:val="20"/>
                <w:lang w:val="ro-MO"/>
              </w:rPr>
            </w:pPr>
          </w:p>
        </w:tc>
        <w:tc>
          <w:tcPr>
            <w:tcW w:w="1465"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2433C5" w:rsidRPr="008E6176" w:rsidRDefault="002433C5" w:rsidP="00330920">
            <w:pPr>
              <w:contextualSpacing/>
              <w:jc w:val="center"/>
              <w:rPr>
                <w:b/>
                <w:sz w:val="20"/>
                <w:szCs w:val="20"/>
                <w:lang w:val="ro-MO"/>
              </w:rPr>
            </w:pPr>
            <w:r w:rsidRPr="008E6176">
              <w:rPr>
                <w:b/>
                <w:sz w:val="20"/>
                <w:szCs w:val="20"/>
                <w:lang w:val="ro-MO"/>
              </w:rPr>
              <w:t>Risc extern</w:t>
            </w:r>
          </w:p>
          <w:p w:rsidR="002433C5" w:rsidRPr="008E6176" w:rsidRDefault="002433C5" w:rsidP="00330920">
            <w:pPr>
              <w:jc w:val="center"/>
              <w:rPr>
                <w:sz w:val="20"/>
                <w:szCs w:val="20"/>
                <w:lang w:val="ro-MO"/>
              </w:rPr>
            </w:pPr>
            <w:r w:rsidRPr="008E6176">
              <w:rPr>
                <w:sz w:val="20"/>
                <w:szCs w:val="20"/>
                <w:lang w:val="ro-MO"/>
              </w:rPr>
              <w:t>- reticenţa faţă de schimbări</w:t>
            </w:r>
          </w:p>
        </w:tc>
        <w:tc>
          <w:tcPr>
            <w:tcW w:w="1559"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3 misiuni de audit intern pilot realizate</w:t>
            </w:r>
          </w:p>
        </w:tc>
        <w:tc>
          <w:tcPr>
            <w:tcW w:w="1418"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DACFPI</w:t>
            </w:r>
          </w:p>
        </w:tc>
        <w:tc>
          <w:tcPr>
            <w:tcW w:w="4772" w:type="dxa"/>
            <w:tcBorders>
              <w:bottom w:val="single" w:sz="4" w:space="0" w:color="auto"/>
            </w:tcBorders>
            <w:shd w:val="clear" w:color="auto" w:fill="auto"/>
          </w:tcPr>
          <w:p w:rsidR="002433C5" w:rsidRPr="008E6176" w:rsidRDefault="002433C5" w:rsidP="00330920">
            <w:pPr>
              <w:jc w:val="both"/>
              <w:rPr>
                <w:b/>
                <w:i/>
                <w:sz w:val="20"/>
                <w:szCs w:val="20"/>
                <w:lang w:val="ro-MO"/>
              </w:rPr>
            </w:pPr>
            <w:r w:rsidRPr="008E6176">
              <w:rPr>
                <w:b/>
                <w:i/>
                <w:sz w:val="20"/>
                <w:szCs w:val="20"/>
                <w:lang w:val="ro-MO"/>
              </w:rPr>
              <w:t>Activitate realizată</w:t>
            </w:r>
          </w:p>
          <w:p w:rsidR="007B3CB7" w:rsidRDefault="00426A05" w:rsidP="00317BFA">
            <w:pPr>
              <w:jc w:val="both"/>
              <w:rPr>
                <w:sz w:val="20"/>
                <w:szCs w:val="20"/>
                <w:lang w:val="ro-MO"/>
              </w:rPr>
            </w:pPr>
            <w:r w:rsidRPr="008E6176">
              <w:rPr>
                <w:sz w:val="20"/>
                <w:szCs w:val="20"/>
                <w:lang w:val="ro-MO"/>
              </w:rPr>
              <w:t>Pe parcursul anului 2015,</w:t>
            </w:r>
            <w:r w:rsidR="002433C5" w:rsidRPr="008E6176">
              <w:rPr>
                <w:sz w:val="20"/>
                <w:szCs w:val="20"/>
                <w:lang w:val="ro-MO"/>
              </w:rPr>
              <w:t xml:space="preserve"> în baza Acordului de cooperare între Ministerul Finanţelor al Republicii Moldova şi Ministerul Finanţelor al Olandei au fost </w:t>
            </w:r>
            <w:r w:rsidR="002433C5" w:rsidRPr="008E6176">
              <w:rPr>
                <w:b/>
                <w:sz w:val="20"/>
                <w:szCs w:val="20"/>
                <w:lang w:val="ro-MO"/>
              </w:rPr>
              <w:t>desfăşurate</w:t>
            </w:r>
            <w:r w:rsidR="002433C5" w:rsidRPr="008E6176">
              <w:rPr>
                <w:sz w:val="20"/>
                <w:szCs w:val="20"/>
                <w:lang w:val="ro-MO"/>
              </w:rPr>
              <w:t xml:space="preserve"> </w:t>
            </w:r>
            <w:r w:rsidR="004A0B35" w:rsidRPr="008E6176">
              <w:rPr>
                <w:b/>
                <w:sz w:val="20"/>
                <w:szCs w:val="20"/>
                <w:lang w:val="ro-MO"/>
              </w:rPr>
              <w:t>4</w:t>
            </w:r>
            <w:r w:rsidR="002433C5" w:rsidRPr="008E6176">
              <w:rPr>
                <w:b/>
                <w:sz w:val="20"/>
                <w:szCs w:val="20"/>
                <w:lang w:val="ro-MO"/>
              </w:rPr>
              <w:t xml:space="preserve"> misiuni </w:t>
            </w:r>
            <w:r w:rsidR="004A0B35" w:rsidRPr="008E6176">
              <w:rPr>
                <w:b/>
                <w:sz w:val="20"/>
                <w:szCs w:val="20"/>
                <w:lang w:val="ro-MO"/>
              </w:rPr>
              <w:t>de audit intern</w:t>
            </w:r>
            <w:r w:rsidR="004A0B35" w:rsidRPr="008E6176">
              <w:rPr>
                <w:sz w:val="20"/>
                <w:szCs w:val="20"/>
                <w:lang w:val="ro-MO"/>
              </w:rPr>
              <w:t xml:space="preserve"> </w:t>
            </w:r>
            <w:r w:rsidR="004A0B35" w:rsidRPr="008E6176">
              <w:rPr>
                <w:b/>
                <w:sz w:val="20"/>
                <w:szCs w:val="20"/>
                <w:lang w:val="ro-MO"/>
              </w:rPr>
              <w:t xml:space="preserve">– </w:t>
            </w:r>
            <w:r w:rsidR="002433C5" w:rsidRPr="008E6176">
              <w:rPr>
                <w:b/>
                <w:sz w:val="20"/>
                <w:szCs w:val="20"/>
                <w:lang w:val="ro-MO"/>
              </w:rPr>
              <w:t>pilot</w:t>
            </w:r>
            <w:r w:rsidR="002433C5" w:rsidRPr="008E6176">
              <w:rPr>
                <w:sz w:val="20"/>
                <w:szCs w:val="20"/>
                <w:lang w:val="ro-MO"/>
              </w:rPr>
              <w:t xml:space="preserve"> în cadrul: Primăriei municipiului Bălţi, Ministerului Agriculturii şi Industriei Alimentare</w:t>
            </w:r>
            <w:r w:rsidR="00317BFA" w:rsidRPr="008E6176">
              <w:rPr>
                <w:sz w:val="20"/>
                <w:szCs w:val="20"/>
                <w:lang w:val="ro-MO"/>
              </w:rPr>
              <w:t>,</w:t>
            </w:r>
            <w:r w:rsidR="002433C5" w:rsidRPr="008E6176">
              <w:rPr>
                <w:sz w:val="20"/>
                <w:szCs w:val="20"/>
                <w:lang w:val="ro-MO"/>
              </w:rPr>
              <w:t xml:space="preserve"> Ministerului Economiei</w:t>
            </w:r>
            <w:r w:rsidR="00317BFA" w:rsidRPr="008E6176">
              <w:rPr>
                <w:sz w:val="20"/>
                <w:szCs w:val="20"/>
                <w:lang w:val="ro-MO"/>
              </w:rPr>
              <w:t xml:space="preserve"> şi Cancelariei de Stat</w:t>
            </w:r>
            <w:r w:rsidR="002433C5" w:rsidRPr="008E6176">
              <w:rPr>
                <w:sz w:val="20"/>
                <w:szCs w:val="20"/>
                <w:lang w:val="ro-MO"/>
              </w:rPr>
              <w:t>.</w:t>
            </w:r>
          </w:p>
          <w:p w:rsidR="004600C5" w:rsidRPr="008E6176" w:rsidRDefault="004600C5" w:rsidP="00317BFA">
            <w:pPr>
              <w:jc w:val="both"/>
              <w:rPr>
                <w:sz w:val="20"/>
                <w:szCs w:val="20"/>
                <w:lang w:val="ro-MO"/>
              </w:rPr>
            </w:pPr>
          </w:p>
        </w:tc>
      </w:tr>
      <w:tr w:rsidR="002433C5" w:rsidRPr="008715C8" w:rsidTr="00330920">
        <w:trPr>
          <w:trHeight w:val="239"/>
        </w:trPr>
        <w:tc>
          <w:tcPr>
            <w:tcW w:w="16113" w:type="dxa"/>
            <w:gridSpan w:val="7"/>
            <w:tcBorders>
              <w:bottom w:val="single" w:sz="4" w:space="0" w:color="auto"/>
            </w:tcBorders>
            <w:shd w:val="clear" w:color="auto" w:fill="auto"/>
          </w:tcPr>
          <w:p w:rsidR="002433C5" w:rsidRPr="008E6176" w:rsidRDefault="002433C5" w:rsidP="00330920">
            <w:pPr>
              <w:jc w:val="both"/>
              <w:rPr>
                <w:b/>
                <w:sz w:val="20"/>
                <w:szCs w:val="20"/>
                <w:lang w:val="ro-MO"/>
              </w:rPr>
            </w:pPr>
            <w:r w:rsidRPr="008E6176">
              <w:rPr>
                <w:b/>
                <w:sz w:val="20"/>
                <w:szCs w:val="20"/>
                <w:lang w:val="ro-MO"/>
              </w:rPr>
              <w:t>Obiectivul nr. 6: Promovarea normelor şi standardelor internaţionale în domeniul vamal în vederea reducerii duratei şi costurilor efectiv suportate de agenţii economici pentru vămuirea mărfurilor în vamă</w:t>
            </w:r>
          </w:p>
        </w:tc>
      </w:tr>
      <w:tr w:rsidR="002433C5" w:rsidRPr="008715C8" w:rsidTr="0082255F">
        <w:trPr>
          <w:trHeight w:val="516"/>
        </w:trPr>
        <w:tc>
          <w:tcPr>
            <w:tcW w:w="1938" w:type="dxa"/>
            <w:vMerge w:val="restart"/>
            <w:shd w:val="clear" w:color="auto" w:fill="auto"/>
          </w:tcPr>
          <w:p w:rsidR="002433C5" w:rsidRPr="008E6176" w:rsidRDefault="002433C5" w:rsidP="00330920">
            <w:pPr>
              <w:jc w:val="both"/>
              <w:rPr>
                <w:sz w:val="20"/>
                <w:szCs w:val="20"/>
                <w:lang w:val="ro-MO"/>
              </w:rPr>
            </w:pPr>
            <w:r w:rsidRPr="008E6176">
              <w:rPr>
                <w:sz w:val="20"/>
                <w:szCs w:val="20"/>
                <w:lang w:val="ro-MO"/>
              </w:rPr>
              <w:t>6.1. Simplificarea şi uniformizarea procedurilor de vămuire a mărfurilor prin preluarea experienţei ţărilor UE în domeniu</w:t>
            </w:r>
          </w:p>
        </w:tc>
        <w:tc>
          <w:tcPr>
            <w:tcW w:w="2268" w:type="dxa"/>
            <w:tcBorders>
              <w:bottom w:val="single" w:sz="4" w:space="0" w:color="auto"/>
            </w:tcBorders>
            <w:shd w:val="clear" w:color="auto" w:fill="auto"/>
          </w:tcPr>
          <w:p w:rsidR="002433C5" w:rsidRPr="008E6176" w:rsidRDefault="002433C5" w:rsidP="00330920">
            <w:pPr>
              <w:jc w:val="both"/>
              <w:rPr>
                <w:sz w:val="20"/>
                <w:szCs w:val="20"/>
                <w:lang w:val="ro-MO"/>
              </w:rPr>
            </w:pPr>
            <w:r w:rsidRPr="008E6176">
              <w:rPr>
                <w:sz w:val="20"/>
                <w:szCs w:val="20"/>
                <w:lang w:val="ro-MO"/>
              </w:rPr>
              <w:t>6.1.1. Implementarea procedurii de declarare electronică</w:t>
            </w:r>
          </w:p>
        </w:tc>
        <w:tc>
          <w:tcPr>
            <w:tcW w:w="1465"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 xml:space="preserve">Pe parcursul anului </w:t>
            </w:r>
          </w:p>
        </w:tc>
        <w:tc>
          <w:tcPr>
            <w:tcW w:w="2693" w:type="dxa"/>
            <w:tcBorders>
              <w:bottom w:val="single" w:sz="4" w:space="0" w:color="auto"/>
            </w:tcBorders>
            <w:shd w:val="clear" w:color="auto" w:fill="auto"/>
          </w:tcPr>
          <w:p w:rsidR="002433C5" w:rsidRPr="008E6176" w:rsidRDefault="002433C5" w:rsidP="00330920">
            <w:pPr>
              <w:pStyle w:val="ae"/>
              <w:ind w:left="0"/>
              <w:jc w:val="center"/>
              <w:rPr>
                <w:b/>
                <w:sz w:val="20"/>
                <w:szCs w:val="20"/>
                <w:lang w:val="ro-MO"/>
              </w:rPr>
            </w:pPr>
            <w:r w:rsidRPr="008E6176">
              <w:rPr>
                <w:b/>
                <w:sz w:val="20"/>
                <w:szCs w:val="20"/>
                <w:lang w:val="ro-MO"/>
              </w:rPr>
              <w:t>Risc extern</w:t>
            </w:r>
          </w:p>
          <w:p w:rsidR="002433C5" w:rsidRPr="008E6176" w:rsidRDefault="002433C5" w:rsidP="00330920">
            <w:pPr>
              <w:pStyle w:val="ae"/>
              <w:ind w:left="0"/>
              <w:jc w:val="center"/>
              <w:rPr>
                <w:sz w:val="20"/>
                <w:szCs w:val="20"/>
                <w:lang w:val="ro-MO"/>
              </w:rPr>
            </w:pPr>
            <w:r w:rsidRPr="008E6176">
              <w:rPr>
                <w:sz w:val="20"/>
                <w:szCs w:val="20"/>
                <w:lang w:val="ro-MO"/>
              </w:rPr>
              <w:t>- implicarea altor servicii de control (control veterinar, fitosanitar etc.);</w:t>
            </w:r>
          </w:p>
          <w:p w:rsidR="002433C5" w:rsidRPr="008E6176" w:rsidRDefault="002433C5" w:rsidP="00330920">
            <w:pPr>
              <w:pStyle w:val="ae"/>
              <w:ind w:left="0"/>
              <w:jc w:val="center"/>
              <w:rPr>
                <w:sz w:val="20"/>
                <w:szCs w:val="20"/>
                <w:lang w:val="ro-MO"/>
              </w:rPr>
            </w:pPr>
            <w:r w:rsidRPr="008E6176">
              <w:rPr>
                <w:sz w:val="20"/>
                <w:szCs w:val="20"/>
                <w:lang w:val="ro-MO"/>
              </w:rPr>
              <w:t>- interes scăzut din partea mediului de afaceri</w:t>
            </w:r>
          </w:p>
          <w:p w:rsidR="002433C5" w:rsidRPr="008E6176" w:rsidRDefault="002433C5" w:rsidP="00330920">
            <w:pPr>
              <w:pStyle w:val="ae"/>
              <w:ind w:left="0"/>
              <w:jc w:val="center"/>
              <w:rPr>
                <w:b/>
                <w:sz w:val="20"/>
                <w:szCs w:val="20"/>
                <w:lang w:val="ro-MO"/>
              </w:rPr>
            </w:pPr>
            <w:r w:rsidRPr="008E6176">
              <w:rPr>
                <w:b/>
                <w:sz w:val="20"/>
                <w:szCs w:val="20"/>
                <w:lang w:val="ro-MO"/>
              </w:rPr>
              <w:t>Risc intern</w:t>
            </w:r>
          </w:p>
          <w:p w:rsidR="002433C5" w:rsidRPr="008E6176" w:rsidRDefault="002433C5" w:rsidP="00330920">
            <w:pPr>
              <w:pStyle w:val="ae"/>
              <w:ind w:left="0"/>
              <w:jc w:val="center"/>
              <w:rPr>
                <w:sz w:val="20"/>
                <w:szCs w:val="20"/>
                <w:lang w:val="ro-MO"/>
              </w:rPr>
            </w:pPr>
            <w:r w:rsidRPr="008E6176">
              <w:rPr>
                <w:sz w:val="20"/>
                <w:szCs w:val="20"/>
                <w:lang w:val="ro-MO"/>
              </w:rPr>
              <w:t>- defecţiuni tehnice sau alţi factori ce pot duce la situaţii imprevizibile;</w:t>
            </w:r>
          </w:p>
          <w:p w:rsidR="002433C5" w:rsidRPr="008E6176" w:rsidRDefault="002433C5" w:rsidP="00330920">
            <w:pPr>
              <w:contextualSpacing/>
              <w:jc w:val="center"/>
              <w:rPr>
                <w:b/>
                <w:sz w:val="20"/>
                <w:szCs w:val="20"/>
                <w:lang w:val="ro-MO"/>
              </w:rPr>
            </w:pPr>
            <w:r w:rsidRPr="008E6176">
              <w:rPr>
                <w:sz w:val="20"/>
                <w:szCs w:val="20"/>
                <w:lang w:val="ro-MO"/>
              </w:rPr>
              <w:t>- fluctuaţia necontrolată a personalului calificat</w:t>
            </w:r>
          </w:p>
        </w:tc>
        <w:tc>
          <w:tcPr>
            <w:tcW w:w="1559"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Creşterea ponderii declaraţiilor vamale perfectate electronic  cu 10% la export;</w:t>
            </w:r>
          </w:p>
          <w:p w:rsidR="002433C5" w:rsidRPr="008E6176" w:rsidRDefault="002433C5" w:rsidP="00330920">
            <w:pPr>
              <w:jc w:val="center"/>
              <w:rPr>
                <w:sz w:val="20"/>
                <w:szCs w:val="20"/>
                <w:lang w:val="ro-MO"/>
              </w:rPr>
            </w:pPr>
            <w:r w:rsidRPr="008E6176">
              <w:rPr>
                <w:sz w:val="20"/>
                <w:szCs w:val="20"/>
                <w:lang w:val="ro-MO"/>
              </w:rPr>
              <w:t>Procedura de import electronic aplicabilă la toate posturile vamale</w:t>
            </w:r>
          </w:p>
        </w:tc>
        <w:tc>
          <w:tcPr>
            <w:tcW w:w="1418"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SV</w:t>
            </w:r>
          </w:p>
          <w:p w:rsidR="002433C5" w:rsidRPr="008E6176" w:rsidRDefault="002433C5" w:rsidP="00330920">
            <w:pPr>
              <w:jc w:val="center"/>
              <w:rPr>
                <w:sz w:val="20"/>
                <w:szCs w:val="20"/>
                <w:lang w:val="ro-MO"/>
              </w:rPr>
            </w:pPr>
          </w:p>
        </w:tc>
        <w:tc>
          <w:tcPr>
            <w:tcW w:w="4772" w:type="dxa"/>
            <w:tcBorders>
              <w:bottom w:val="single" w:sz="4" w:space="0" w:color="auto"/>
            </w:tcBorders>
            <w:shd w:val="clear" w:color="auto" w:fill="auto"/>
          </w:tcPr>
          <w:p w:rsidR="002433C5" w:rsidRPr="008E6176" w:rsidRDefault="00231865" w:rsidP="00330920">
            <w:pPr>
              <w:ind w:left="7"/>
              <w:contextualSpacing/>
              <w:jc w:val="both"/>
              <w:rPr>
                <w:b/>
                <w:i/>
                <w:color w:val="000000"/>
                <w:sz w:val="20"/>
                <w:szCs w:val="20"/>
                <w:lang w:val="ro-MO"/>
              </w:rPr>
            </w:pPr>
            <w:r w:rsidRPr="008E6176">
              <w:rPr>
                <w:b/>
                <w:i/>
                <w:color w:val="000000"/>
                <w:sz w:val="20"/>
                <w:szCs w:val="20"/>
                <w:lang w:val="ro-MO"/>
              </w:rPr>
              <w:t xml:space="preserve">Activitate realizată </w:t>
            </w:r>
          </w:p>
          <w:p w:rsidR="002433C5" w:rsidRPr="008E6176" w:rsidRDefault="002433C5" w:rsidP="00330920">
            <w:pPr>
              <w:ind w:left="7"/>
              <w:contextualSpacing/>
              <w:jc w:val="both"/>
              <w:rPr>
                <w:sz w:val="20"/>
                <w:szCs w:val="20"/>
                <w:lang w:val="ro-MO"/>
              </w:rPr>
            </w:pPr>
            <w:r w:rsidRPr="008E6176">
              <w:rPr>
                <w:color w:val="000000"/>
                <w:sz w:val="20"/>
                <w:szCs w:val="20"/>
                <w:lang w:val="ro-MO"/>
              </w:rPr>
              <w:t xml:space="preserve">Pe parcursul anului 2015, </w:t>
            </w:r>
            <w:r w:rsidRPr="008E6176">
              <w:rPr>
                <w:b/>
                <w:color w:val="000000"/>
                <w:sz w:val="20"/>
                <w:szCs w:val="20"/>
                <w:lang w:val="ro-MO"/>
              </w:rPr>
              <w:t>ponderea declaraţiilor vamale perfectate electronic</w:t>
            </w:r>
            <w:r w:rsidRPr="008E6176">
              <w:rPr>
                <w:color w:val="000000"/>
                <w:sz w:val="20"/>
                <w:szCs w:val="20"/>
                <w:lang w:val="ro-MO"/>
              </w:rPr>
              <w:t xml:space="preserve"> din totalul declaraţiilor a constituit </w:t>
            </w:r>
            <w:r w:rsidR="0013288B" w:rsidRPr="008E6176">
              <w:rPr>
                <w:b/>
                <w:color w:val="000000"/>
                <w:sz w:val="20"/>
                <w:szCs w:val="20"/>
                <w:lang w:val="ro-MO"/>
              </w:rPr>
              <w:t>61</w:t>
            </w:r>
            <w:r w:rsidRPr="008E6176">
              <w:rPr>
                <w:b/>
                <w:color w:val="000000"/>
                <w:sz w:val="20"/>
                <w:szCs w:val="20"/>
                <w:lang w:val="ro-MO"/>
              </w:rPr>
              <w:t>%</w:t>
            </w:r>
            <w:r w:rsidRPr="008E6176">
              <w:rPr>
                <w:color w:val="000000"/>
                <w:sz w:val="20"/>
                <w:szCs w:val="20"/>
                <w:lang w:val="ro-MO"/>
              </w:rPr>
              <w:t xml:space="preserve"> pentru export, ceea ce constituie o </w:t>
            </w:r>
            <w:r w:rsidRPr="008E6176">
              <w:rPr>
                <w:b/>
                <w:color w:val="000000"/>
                <w:sz w:val="20"/>
                <w:szCs w:val="20"/>
                <w:lang w:val="ro-MO"/>
              </w:rPr>
              <w:t xml:space="preserve">creştere cu </w:t>
            </w:r>
            <w:r w:rsidR="0013288B" w:rsidRPr="008E6176">
              <w:rPr>
                <w:b/>
                <w:color w:val="000000"/>
                <w:sz w:val="20"/>
                <w:szCs w:val="20"/>
                <w:lang w:val="ro-MO"/>
              </w:rPr>
              <w:t>40</w:t>
            </w:r>
            <w:r w:rsidRPr="008E6176">
              <w:rPr>
                <w:b/>
                <w:color w:val="000000"/>
                <w:sz w:val="20"/>
                <w:szCs w:val="20"/>
                <w:lang w:val="ro-MO"/>
              </w:rPr>
              <w:t>%</w:t>
            </w:r>
            <w:r w:rsidR="0013288B" w:rsidRPr="008E6176">
              <w:rPr>
                <w:color w:val="000000"/>
                <w:sz w:val="20"/>
                <w:szCs w:val="20"/>
                <w:lang w:val="ro-MO"/>
              </w:rPr>
              <w:t xml:space="preserve"> comparativ cu anul precedent</w:t>
            </w:r>
            <w:r w:rsidRPr="008E6176">
              <w:rPr>
                <w:color w:val="000000"/>
                <w:sz w:val="20"/>
                <w:szCs w:val="20"/>
                <w:lang w:val="ro-MO"/>
              </w:rPr>
              <w:t>.</w:t>
            </w:r>
          </w:p>
          <w:p w:rsidR="002433C5" w:rsidRPr="008E6176" w:rsidRDefault="002433C5" w:rsidP="00330920">
            <w:pPr>
              <w:ind w:left="7"/>
              <w:contextualSpacing/>
              <w:jc w:val="both"/>
              <w:rPr>
                <w:color w:val="000000"/>
                <w:sz w:val="20"/>
                <w:szCs w:val="20"/>
                <w:lang w:val="ro-MO"/>
              </w:rPr>
            </w:pPr>
            <w:r w:rsidRPr="008E6176">
              <w:rPr>
                <w:color w:val="000000"/>
                <w:sz w:val="20"/>
                <w:szCs w:val="20"/>
                <w:lang w:val="ro-MO"/>
              </w:rPr>
              <w:t>În scopul simplificării procedurilor vamale aferente  importului electronic, prin Ordinul  Serviciului Vamal nr. 75-O din 26.02.2015 au fost aprobate normele metodologice cu privire la procedura vămuirii electronice a mărfurilor la import (procedura vamală 4000, 4200).</w:t>
            </w:r>
          </w:p>
          <w:p w:rsidR="002433C5" w:rsidRPr="008E6176" w:rsidRDefault="002433C5" w:rsidP="00465950">
            <w:pPr>
              <w:jc w:val="both"/>
              <w:rPr>
                <w:sz w:val="20"/>
                <w:szCs w:val="20"/>
                <w:vertAlign w:val="subscript"/>
                <w:lang w:val="ro-MO"/>
              </w:rPr>
            </w:pPr>
            <w:r w:rsidRPr="008E6176">
              <w:rPr>
                <w:sz w:val="20"/>
                <w:szCs w:val="20"/>
                <w:lang w:val="ro-MO"/>
              </w:rPr>
              <w:t>Totodată</w:t>
            </w:r>
            <w:r w:rsidR="00465950" w:rsidRPr="008E6176">
              <w:rPr>
                <w:sz w:val="20"/>
                <w:szCs w:val="20"/>
                <w:lang w:val="ro-MO"/>
              </w:rPr>
              <w:t>,</w:t>
            </w:r>
            <w:r w:rsidRPr="008E6176">
              <w:rPr>
                <w:sz w:val="20"/>
                <w:szCs w:val="20"/>
                <w:lang w:val="ro-MO"/>
              </w:rPr>
              <w:t xml:space="preserve"> la data de 1 martie 2015 </w:t>
            </w:r>
            <w:r w:rsidRPr="008E6176">
              <w:rPr>
                <w:b/>
                <w:sz w:val="20"/>
                <w:szCs w:val="20"/>
                <w:lang w:val="ro-MO"/>
              </w:rPr>
              <w:t xml:space="preserve">a fost lansată procedura de import electronic a mărfurilor la toate </w:t>
            </w:r>
            <w:r w:rsidRPr="008E6176">
              <w:rPr>
                <w:b/>
                <w:sz w:val="20"/>
                <w:szCs w:val="20"/>
                <w:lang w:val="ro-MO"/>
              </w:rPr>
              <w:lastRenderedPageBreak/>
              <w:t>posturile vamale</w:t>
            </w:r>
            <w:r w:rsidRPr="008E6176">
              <w:rPr>
                <w:sz w:val="20"/>
                <w:szCs w:val="20"/>
                <w:lang w:val="ro-MO"/>
              </w:rPr>
              <w:t>.</w:t>
            </w:r>
            <w:r w:rsidR="00036785" w:rsidRPr="008E6176">
              <w:rPr>
                <w:sz w:val="20"/>
                <w:szCs w:val="20"/>
                <w:lang w:val="ro-MO"/>
              </w:rPr>
              <w:t xml:space="preserve"> Ponderea declaraţiilor electronice</w:t>
            </w:r>
            <w:r w:rsidR="00465950" w:rsidRPr="008E6176">
              <w:rPr>
                <w:sz w:val="20"/>
                <w:szCs w:val="20"/>
                <w:lang w:val="ro-MO"/>
              </w:rPr>
              <w:t xml:space="preserve"> </w:t>
            </w:r>
            <w:r w:rsidR="00465950" w:rsidRPr="008E6176">
              <w:rPr>
                <w:color w:val="000000"/>
                <w:sz w:val="20"/>
                <w:szCs w:val="20"/>
                <w:lang w:val="ro-MO"/>
              </w:rPr>
              <w:t xml:space="preserve">din totalul declaraţiilor a constituit </w:t>
            </w:r>
            <w:r w:rsidR="00465950" w:rsidRPr="008E6176">
              <w:rPr>
                <w:b/>
                <w:color w:val="000000"/>
                <w:sz w:val="20"/>
                <w:szCs w:val="20"/>
                <w:lang w:val="ro-MO"/>
              </w:rPr>
              <w:t>6%</w:t>
            </w:r>
            <w:r w:rsidR="00465950" w:rsidRPr="008E6176">
              <w:rPr>
                <w:color w:val="000000"/>
                <w:sz w:val="20"/>
                <w:szCs w:val="20"/>
                <w:lang w:val="ro-MO"/>
              </w:rPr>
              <w:t xml:space="preserve"> pentru import.</w:t>
            </w:r>
          </w:p>
        </w:tc>
      </w:tr>
      <w:tr w:rsidR="002433C5" w:rsidRPr="008715C8" w:rsidTr="0082255F">
        <w:trPr>
          <w:trHeight w:val="707"/>
        </w:trPr>
        <w:tc>
          <w:tcPr>
            <w:tcW w:w="1938" w:type="dxa"/>
            <w:vMerge/>
            <w:shd w:val="clear" w:color="auto" w:fill="auto"/>
          </w:tcPr>
          <w:p w:rsidR="002433C5" w:rsidRPr="008E6176" w:rsidRDefault="002433C5" w:rsidP="00330920">
            <w:pPr>
              <w:jc w:val="both"/>
              <w:rPr>
                <w:sz w:val="20"/>
                <w:szCs w:val="20"/>
                <w:lang w:val="ro-MO"/>
              </w:rPr>
            </w:pPr>
          </w:p>
        </w:tc>
        <w:tc>
          <w:tcPr>
            <w:tcW w:w="2268" w:type="dxa"/>
            <w:tcBorders>
              <w:bottom w:val="single" w:sz="4" w:space="0" w:color="auto"/>
            </w:tcBorders>
            <w:shd w:val="clear" w:color="auto" w:fill="auto"/>
          </w:tcPr>
          <w:p w:rsidR="002433C5" w:rsidRPr="008E6176" w:rsidRDefault="002433C5" w:rsidP="00330920">
            <w:pPr>
              <w:jc w:val="both"/>
              <w:rPr>
                <w:sz w:val="20"/>
                <w:szCs w:val="20"/>
                <w:lang w:val="ro-MO"/>
              </w:rPr>
            </w:pPr>
            <w:r w:rsidRPr="008E6176">
              <w:rPr>
                <w:sz w:val="20"/>
                <w:szCs w:val="20"/>
                <w:lang w:val="ro-MO"/>
              </w:rPr>
              <w:t>6.1.2. Dezvoltarea programului “Operator economic autorizat” (AEO)</w:t>
            </w:r>
          </w:p>
        </w:tc>
        <w:tc>
          <w:tcPr>
            <w:tcW w:w="1465"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2433C5" w:rsidRPr="008E6176" w:rsidRDefault="002433C5" w:rsidP="00330920">
            <w:pPr>
              <w:ind w:left="-9"/>
              <w:jc w:val="center"/>
              <w:rPr>
                <w:b/>
                <w:sz w:val="20"/>
                <w:szCs w:val="20"/>
                <w:lang w:val="ro-MO"/>
              </w:rPr>
            </w:pPr>
            <w:r w:rsidRPr="008E6176">
              <w:rPr>
                <w:b/>
                <w:sz w:val="20"/>
                <w:szCs w:val="20"/>
                <w:lang w:val="ro-MO"/>
              </w:rPr>
              <w:t>Risc extern</w:t>
            </w:r>
          </w:p>
          <w:p w:rsidR="002433C5" w:rsidRPr="008E6176" w:rsidRDefault="002433C5" w:rsidP="00330920">
            <w:pPr>
              <w:pStyle w:val="ae"/>
              <w:ind w:left="0"/>
              <w:jc w:val="center"/>
              <w:rPr>
                <w:rFonts w:eastAsia="Calibri"/>
                <w:sz w:val="20"/>
                <w:szCs w:val="20"/>
                <w:lang w:val="ro-MO"/>
              </w:rPr>
            </w:pPr>
            <w:r w:rsidRPr="008E6176">
              <w:rPr>
                <w:rFonts w:eastAsia="Calibri"/>
                <w:sz w:val="20"/>
                <w:szCs w:val="20"/>
                <w:lang w:val="ro-MO"/>
              </w:rPr>
              <w:t>- proiectele de acte normative şi legislative necesită o coordonare mai amplă şi examinare mai îndelungată;</w:t>
            </w:r>
          </w:p>
          <w:p w:rsidR="002433C5" w:rsidRPr="008E6176" w:rsidRDefault="002433C5" w:rsidP="00330920">
            <w:pPr>
              <w:pStyle w:val="ae"/>
              <w:ind w:left="0"/>
              <w:jc w:val="center"/>
              <w:rPr>
                <w:rFonts w:eastAsia="Calibri"/>
                <w:sz w:val="20"/>
                <w:szCs w:val="20"/>
                <w:lang w:val="ro-MO"/>
              </w:rPr>
            </w:pPr>
            <w:r w:rsidRPr="008E6176">
              <w:rPr>
                <w:rFonts w:eastAsia="Calibri"/>
                <w:sz w:val="20"/>
                <w:szCs w:val="20"/>
                <w:lang w:val="ro-MO"/>
              </w:rPr>
              <w:t>- tergiversarea aprobării actelor normative din cauza instabilităţii politice;</w:t>
            </w:r>
          </w:p>
          <w:p w:rsidR="002433C5" w:rsidRPr="008E6176" w:rsidRDefault="002433C5" w:rsidP="00330920">
            <w:pPr>
              <w:pStyle w:val="ae"/>
              <w:ind w:left="0"/>
              <w:jc w:val="center"/>
              <w:rPr>
                <w:rFonts w:eastAsia="Calibri"/>
                <w:sz w:val="20"/>
                <w:szCs w:val="20"/>
                <w:lang w:val="ro-MO"/>
              </w:rPr>
            </w:pPr>
            <w:r w:rsidRPr="008E6176">
              <w:rPr>
                <w:rFonts w:eastAsia="Calibri"/>
                <w:sz w:val="20"/>
                <w:szCs w:val="20"/>
                <w:lang w:val="ro-MO"/>
              </w:rPr>
              <w:t>- interes scăzut din partea mediului de afaceri</w:t>
            </w:r>
          </w:p>
          <w:p w:rsidR="002433C5" w:rsidRPr="008E6176" w:rsidRDefault="002433C5" w:rsidP="00330920">
            <w:pPr>
              <w:ind w:left="-9"/>
              <w:jc w:val="center"/>
              <w:rPr>
                <w:b/>
                <w:sz w:val="20"/>
                <w:szCs w:val="20"/>
                <w:lang w:val="ro-MO"/>
              </w:rPr>
            </w:pPr>
            <w:r w:rsidRPr="008E6176">
              <w:rPr>
                <w:b/>
                <w:sz w:val="20"/>
                <w:szCs w:val="20"/>
                <w:lang w:val="ro-MO"/>
              </w:rPr>
              <w:t>Risc intern</w:t>
            </w:r>
          </w:p>
          <w:p w:rsidR="002433C5" w:rsidRPr="008E6176" w:rsidRDefault="002433C5" w:rsidP="00330920">
            <w:pPr>
              <w:contextualSpacing/>
              <w:jc w:val="center"/>
              <w:rPr>
                <w:b/>
                <w:sz w:val="20"/>
                <w:szCs w:val="20"/>
                <w:lang w:val="ro-MO"/>
              </w:rPr>
            </w:pPr>
            <w:r w:rsidRPr="008E6176">
              <w:rPr>
                <w:sz w:val="20"/>
                <w:szCs w:val="20"/>
                <w:lang w:val="ro-MO"/>
              </w:rPr>
              <w:t>- sporirea măsurilor de securitate la frontieră pe fundalul creşterii sporite a fluxului de mărfuri</w:t>
            </w:r>
          </w:p>
        </w:tc>
        <w:tc>
          <w:tcPr>
            <w:tcW w:w="1559"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Proiecte de modificare a cadrului normativ elaborate şi prezentate Guvernului;</w:t>
            </w:r>
          </w:p>
          <w:p w:rsidR="002433C5" w:rsidRPr="008E6176" w:rsidRDefault="002433C5" w:rsidP="00330920">
            <w:pPr>
              <w:jc w:val="center"/>
              <w:rPr>
                <w:sz w:val="20"/>
                <w:szCs w:val="20"/>
                <w:lang w:val="ro-MO"/>
              </w:rPr>
            </w:pPr>
            <w:r w:rsidRPr="008E6176">
              <w:rPr>
                <w:color w:val="000000"/>
                <w:sz w:val="20"/>
                <w:szCs w:val="20"/>
                <w:lang w:val="ro-MO"/>
              </w:rPr>
              <w:t>Majorarea numărului de AEO cu 15%</w:t>
            </w:r>
            <w:r w:rsidRPr="008E6176">
              <w:rPr>
                <w:sz w:val="20"/>
                <w:szCs w:val="20"/>
                <w:lang w:val="ro-MO"/>
              </w:rPr>
              <w:t>;</w:t>
            </w:r>
          </w:p>
          <w:p w:rsidR="002433C5" w:rsidRPr="008E6176" w:rsidRDefault="002433C5" w:rsidP="00F03925">
            <w:pPr>
              <w:jc w:val="center"/>
              <w:rPr>
                <w:sz w:val="20"/>
                <w:szCs w:val="20"/>
                <w:lang w:val="ro-MO"/>
              </w:rPr>
            </w:pPr>
            <w:r w:rsidRPr="008E6176">
              <w:rPr>
                <w:sz w:val="20"/>
                <w:szCs w:val="20"/>
                <w:lang w:val="ro-MO"/>
              </w:rPr>
              <w:t xml:space="preserve">Nr. </w:t>
            </w:r>
            <w:r w:rsidR="00F03925" w:rsidRPr="008E6176">
              <w:rPr>
                <w:sz w:val="20"/>
                <w:szCs w:val="20"/>
                <w:lang w:val="ro-MO"/>
              </w:rPr>
              <w:t>d</w:t>
            </w:r>
            <w:r w:rsidRPr="008E6176">
              <w:rPr>
                <w:sz w:val="20"/>
                <w:szCs w:val="20"/>
                <w:lang w:val="ro-MO"/>
              </w:rPr>
              <w:t>e programe de recunoaştere AEO cu alte state iniţiate</w:t>
            </w:r>
          </w:p>
        </w:tc>
        <w:tc>
          <w:tcPr>
            <w:tcW w:w="1418"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 xml:space="preserve">SV în comun cu </w:t>
            </w:r>
          </w:p>
          <w:p w:rsidR="002433C5" w:rsidRPr="008E6176" w:rsidRDefault="002433C5" w:rsidP="00330920">
            <w:pPr>
              <w:jc w:val="center"/>
              <w:rPr>
                <w:sz w:val="20"/>
                <w:szCs w:val="20"/>
                <w:lang w:val="ro-MO"/>
              </w:rPr>
            </w:pPr>
            <w:r w:rsidRPr="008E6176">
              <w:rPr>
                <w:sz w:val="20"/>
                <w:szCs w:val="20"/>
                <w:lang w:val="ro-MO"/>
              </w:rPr>
              <w:t>DGPLFV</w:t>
            </w:r>
          </w:p>
          <w:p w:rsidR="002433C5" w:rsidRPr="008E6176" w:rsidRDefault="002433C5" w:rsidP="00330920">
            <w:pPr>
              <w:jc w:val="center"/>
              <w:rPr>
                <w:sz w:val="20"/>
                <w:szCs w:val="20"/>
                <w:lang w:val="ro-MO"/>
              </w:rPr>
            </w:pPr>
          </w:p>
        </w:tc>
        <w:tc>
          <w:tcPr>
            <w:tcW w:w="4772" w:type="dxa"/>
            <w:tcBorders>
              <w:bottom w:val="single" w:sz="4" w:space="0" w:color="auto"/>
            </w:tcBorders>
            <w:shd w:val="clear" w:color="auto" w:fill="auto"/>
          </w:tcPr>
          <w:p w:rsidR="00635C72" w:rsidRPr="008E6176" w:rsidRDefault="00635C72" w:rsidP="00635C72">
            <w:pPr>
              <w:ind w:left="7"/>
              <w:contextualSpacing/>
              <w:jc w:val="both"/>
              <w:rPr>
                <w:b/>
                <w:i/>
                <w:color w:val="000000"/>
                <w:sz w:val="20"/>
                <w:szCs w:val="20"/>
                <w:lang w:val="ro-MO"/>
              </w:rPr>
            </w:pPr>
            <w:r w:rsidRPr="008E6176">
              <w:rPr>
                <w:b/>
                <w:i/>
                <w:color w:val="000000"/>
                <w:sz w:val="20"/>
                <w:szCs w:val="20"/>
                <w:lang w:val="ro-MO"/>
              </w:rPr>
              <w:t xml:space="preserve">Activitate realizată </w:t>
            </w:r>
          </w:p>
          <w:p w:rsidR="00085496" w:rsidRPr="008E6176" w:rsidRDefault="00B70B81" w:rsidP="00B93833">
            <w:pPr>
              <w:tabs>
                <w:tab w:val="left" w:pos="252"/>
              </w:tabs>
              <w:jc w:val="both"/>
              <w:rPr>
                <w:color w:val="000000"/>
                <w:sz w:val="20"/>
                <w:szCs w:val="20"/>
                <w:lang w:val="ro-MO"/>
              </w:rPr>
            </w:pPr>
            <w:r>
              <w:rPr>
                <w:sz w:val="20"/>
                <w:szCs w:val="20"/>
                <w:lang w:val="ro-MO"/>
              </w:rPr>
              <w:t>P</w:t>
            </w:r>
            <w:r w:rsidR="009354B6" w:rsidRPr="008E6176">
              <w:rPr>
                <w:color w:val="000000"/>
                <w:sz w:val="20"/>
                <w:szCs w:val="20"/>
                <w:lang w:val="ro-MO"/>
              </w:rPr>
              <w:t>e parcursul anului 2015</w:t>
            </w:r>
            <w:r w:rsidR="00085496" w:rsidRPr="008E6176">
              <w:rPr>
                <w:color w:val="000000"/>
                <w:sz w:val="20"/>
                <w:szCs w:val="20"/>
                <w:lang w:val="ro-MO"/>
              </w:rPr>
              <w:t>:</w:t>
            </w:r>
          </w:p>
          <w:p w:rsidR="00BD3C39" w:rsidRPr="008E6176" w:rsidRDefault="009354B6" w:rsidP="00085496">
            <w:pPr>
              <w:pStyle w:val="ae"/>
              <w:numPr>
                <w:ilvl w:val="0"/>
                <w:numId w:val="23"/>
              </w:numPr>
              <w:tabs>
                <w:tab w:val="left" w:pos="252"/>
              </w:tabs>
              <w:ind w:left="317" w:hanging="284"/>
              <w:jc w:val="both"/>
              <w:rPr>
                <w:i/>
                <w:sz w:val="20"/>
                <w:szCs w:val="20"/>
                <w:lang w:val="ro-MO"/>
              </w:rPr>
            </w:pPr>
            <w:r w:rsidRPr="008E6176">
              <w:rPr>
                <w:b/>
                <w:i/>
                <w:sz w:val="20"/>
                <w:szCs w:val="20"/>
                <w:lang w:val="ro-MO"/>
              </w:rPr>
              <w:t>au fost</w:t>
            </w:r>
            <w:r w:rsidR="00B93833" w:rsidRPr="008E6176">
              <w:rPr>
                <w:b/>
                <w:i/>
                <w:sz w:val="20"/>
                <w:szCs w:val="20"/>
                <w:lang w:val="ro-MO"/>
              </w:rPr>
              <w:t xml:space="preserve"> </w:t>
            </w:r>
            <w:r w:rsidR="00837D82" w:rsidRPr="008E6176">
              <w:rPr>
                <w:b/>
                <w:i/>
                <w:sz w:val="20"/>
                <w:szCs w:val="20"/>
                <w:lang w:val="ro-MO"/>
              </w:rPr>
              <w:t xml:space="preserve">elaborate şi </w:t>
            </w:r>
            <w:r w:rsidR="00861E1D" w:rsidRPr="008E6176">
              <w:rPr>
                <w:b/>
                <w:i/>
                <w:sz w:val="20"/>
                <w:szCs w:val="20"/>
                <w:lang w:val="ro-MO"/>
              </w:rPr>
              <w:t>aprobate</w:t>
            </w:r>
            <w:r w:rsidR="00861E1D" w:rsidRPr="008E6176">
              <w:rPr>
                <w:i/>
                <w:sz w:val="20"/>
                <w:szCs w:val="20"/>
                <w:lang w:val="ro-MO"/>
              </w:rPr>
              <w:t>:</w:t>
            </w:r>
          </w:p>
          <w:p w:rsidR="00BD3C39" w:rsidRPr="008E6176" w:rsidRDefault="00BD3C39" w:rsidP="00BD3C39">
            <w:pPr>
              <w:numPr>
                <w:ilvl w:val="0"/>
                <w:numId w:val="24"/>
              </w:numPr>
              <w:tabs>
                <w:tab w:val="left" w:pos="252"/>
              </w:tabs>
              <w:ind w:left="0" w:firstLine="0"/>
              <w:jc w:val="both"/>
              <w:rPr>
                <w:sz w:val="20"/>
                <w:szCs w:val="20"/>
                <w:lang w:val="ro-MO"/>
              </w:rPr>
            </w:pPr>
            <w:r w:rsidRPr="008E6176">
              <w:rPr>
                <w:sz w:val="20"/>
                <w:szCs w:val="20"/>
                <w:lang w:val="ro-MO"/>
              </w:rPr>
              <w:t>Ordinul Serviciului Vamal nr. 241-O din 23.06.15 cu privire la punerea în aplicare a proiectului pilot de recunoaştere AEO al UE</w:t>
            </w:r>
            <w:r w:rsidR="00610A1A" w:rsidRPr="008E6176">
              <w:rPr>
                <w:sz w:val="20"/>
                <w:szCs w:val="20"/>
                <w:lang w:val="ro-MO"/>
              </w:rPr>
              <w:t>;</w:t>
            </w:r>
          </w:p>
          <w:p w:rsidR="009354B6" w:rsidRPr="008E6176" w:rsidRDefault="009354B6" w:rsidP="009354B6">
            <w:pPr>
              <w:numPr>
                <w:ilvl w:val="0"/>
                <w:numId w:val="24"/>
              </w:numPr>
              <w:tabs>
                <w:tab w:val="left" w:pos="252"/>
              </w:tabs>
              <w:ind w:left="0" w:firstLine="0"/>
              <w:jc w:val="both"/>
              <w:rPr>
                <w:sz w:val="20"/>
                <w:szCs w:val="20"/>
                <w:lang w:val="ro-MO"/>
              </w:rPr>
            </w:pPr>
            <w:r w:rsidRPr="008E6176">
              <w:rPr>
                <w:sz w:val="20"/>
                <w:szCs w:val="20"/>
                <w:lang w:val="ro-MO"/>
              </w:rPr>
              <w:t>Ordinul comun nr. 116/105-o din 13.03.2015 ,,Cu privire la accesul prioritar în punctele de trecere a frontierei de stat pentru  unele categorii de agenţi economici”;</w:t>
            </w:r>
          </w:p>
          <w:p w:rsidR="00085496" w:rsidRPr="008E6176" w:rsidRDefault="009354B6" w:rsidP="00085496">
            <w:pPr>
              <w:numPr>
                <w:ilvl w:val="0"/>
                <w:numId w:val="24"/>
              </w:numPr>
              <w:tabs>
                <w:tab w:val="left" w:pos="252"/>
              </w:tabs>
              <w:ind w:left="0" w:firstLine="0"/>
              <w:jc w:val="both"/>
              <w:rPr>
                <w:sz w:val="20"/>
                <w:szCs w:val="20"/>
                <w:lang w:val="ro-MO"/>
              </w:rPr>
            </w:pPr>
            <w:r w:rsidRPr="008E6176">
              <w:rPr>
                <w:sz w:val="20"/>
                <w:szCs w:val="20"/>
                <w:lang w:val="ro-MO"/>
              </w:rPr>
              <w:t xml:space="preserve">Ordinul </w:t>
            </w:r>
            <w:r w:rsidR="00BD3C39" w:rsidRPr="008E6176">
              <w:rPr>
                <w:sz w:val="20"/>
                <w:szCs w:val="20"/>
                <w:lang w:val="ro-MO"/>
              </w:rPr>
              <w:t>Serviciului Vamal</w:t>
            </w:r>
            <w:r w:rsidRPr="008E6176">
              <w:rPr>
                <w:sz w:val="20"/>
                <w:szCs w:val="20"/>
                <w:lang w:val="ro-MO"/>
              </w:rPr>
              <w:t xml:space="preserve"> nr.</w:t>
            </w:r>
            <w:r w:rsidR="00AC5442" w:rsidRPr="008E6176">
              <w:rPr>
                <w:sz w:val="20"/>
                <w:szCs w:val="20"/>
                <w:lang w:val="ro-MO"/>
              </w:rPr>
              <w:t xml:space="preserve"> </w:t>
            </w:r>
            <w:r w:rsidRPr="008E6176">
              <w:rPr>
                <w:sz w:val="20"/>
                <w:szCs w:val="20"/>
                <w:lang w:val="ro-MO"/>
              </w:rPr>
              <w:t>50-o din 16.02.2015 ,,Cu privire la punerea în aplicare a simplificărilor şi facilităţilor pentru agenţ</w:t>
            </w:r>
            <w:r w:rsidR="00BD3C39" w:rsidRPr="008E6176">
              <w:rPr>
                <w:sz w:val="20"/>
                <w:szCs w:val="20"/>
                <w:lang w:val="ro-MO"/>
              </w:rPr>
              <w:t>ii economici autorizaţi (AEO) ”;</w:t>
            </w:r>
          </w:p>
          <w:p w:rsidR="00085496" w:rsidRPr="008E6176" w:rsidRDefault="00085496" w:rsidP="00085496">
            <w:pPr>
              <w:pStyle w:val="ae"/>
              <w:numPr>
                <w:ilvl w:val="0"/>
                <w:numId w:val="23"/>
              </w:numPr>
              <w:tabs>
                <w:tab w:val="left" w:pos="252"/>
              </w:tabs>
              <w:ind w:left="317" w:hanging="284"/>
              <w:jc w:val="both"/>
              <w:rPr>
                <w:sz w:val="20"/>
                <w:szCs w:val="20"/>
                <w:lang w:val="ro-MO"/>
              </w:rPr>
            </w:pPr>
            <w:r w:rsidRPr="008E6176">
              <w:rPr>
                <w:b/>
                <w:i/>
                <w:sz w:val="20"/>
                <w:szCs w:val="20"/>
                <w:lang w:val="ro-MO"/>
              </w:rPr>
              <w:t>au fost elaborate</w:t>
            </w:r>
            <w:r w:rsidRPr="008E6176">
              <w:rPr>
                <w:i/>
                <w:sz w:val="20"/>
                <w:szCs w:val="20"/>
                <w:lang w:val="ro-MO"/>
              </w:rPr>
              <w:t>:</w:t>
            </w:r>
          </w:p>
          <w:p w:rsidR="00085496" w:rsidRPr="008E6176" w:rsidRDefault="00D70FB3" w:rsidP="00D70FB3">
            <w:pPr>
              <w:tabs>
                <w:tab w:val="left" w:pos="252"/>
              </w:tabs>
              <w:ind w:left="33"/>
              <w:jc w:val="both"/>
              <w:rPr>
                <w:sz w:val="20"/>
                <w:szCs w:val="20"/>
                <w:lang w:val="ro-MO"/>
              </w:rPr>
            </w:pPr>
            <w:r w:rsidRPr="008E6176">
              <w:rPr>
                <w:sz w:val="20"/>
                <w:szCs w:val="20"/>
                <w:lang w:val="ro-MO"/>
              </w:rPr>
              <w:t xml:space="preserve">- </w:t>
            </w:r>
            <w:r w:rsidR="00085496" w:rsidRPr="008E6176">
              <w:rPr>
                <w:sz w:val="20"/>
                <w:szCs w:val="20"/>
                <w:lang w:val="ro-MO"/>
              </w:rPr>
              <w:t>propuner</w:t>
            </w:r>
            <w:r w:rsidRPr="008E6176">
              <w:rPr>
                <w:sz w:val="20"/>
                <w:szCs w:val="20"/>
                <w:lang w:val="ro-MO"/>
              </w:rPr>
              <w:t xml:space="preserve">i de modificare a Codului Vamal, care au fost incluse în proiectul legii </w:t>
            </w:r>
            <w:r w:rsidR="000E322F" w:rsidRPr="008E6176">
              <w:rPr>
                <w:sz w:val="20"/>
                <w:szCs w:val="20"/>
                <w:lang w:val="ro-MO"/>
              </w:rPr>
              <w:t>pentru modificarea şi completarea unor acte legislative, ce rezultă din politica bugetar-fiscală şi vamală pe anul 2016</w:t>
            </w:r>
            <w:r w:rsidR="0088037A" w:rsidRPr="008E6176">
              <w:rPr>
                <w:sz w:val="20"/>
                <w:szCs w:val="20"/>
                <w:lang w:val="ro-MO"/>
              </w:rPr>
              <w:t>;</w:t>
            </w:r>
          </w:p>
          <w:p w:rsidR="00424761" w:rsidRPr="008E6176" w:rsidRDefault="0088037A" w:rsidP="00424761">
            <w:pPr>
              <w:tabs>
                <w:tab w:val="left" w:pos="252"/>
              </w:tabs>
              <w:ind w:left="33"/>
              <w:jc w:val="both"/>
              <w:rPr>
                <w:sz w:val="20"/>
                <w:szCs w:val="20"/>
                <w:lang w:val="ro-MO"/>
              </w:rPr>
            </w:pPr>
            <w:r w:rsidRPr="008E6176">
              <w:rPr>
                <w:sz w:val="20"/>
                <w:szCs w:val="20"/>
                <w:lang w:val="ro-MO"/>
              </w:rPr>
              <w:t>- propuneri de modificare a Hotărîrii Guvernului nr. 647 din 07.08.2014</w:t>
            </w:r>
            <w:r w:rsidR="00070705" w:rsidRPr="008E6176">
              <w:rPr>
                <w:sz w:val="20"/>
                <w:szCs w:val="20"/>
                <w:lang w:val="ro-MO"/>
              </w:rPr>
              <w:t xml:space="preserve"> </w:t>
            </w:r>
            <w:r w:rsidR="00070705" w:rsidRPr="008E6176">
              <w:rPr>
                <w:color w:val="000000"/>
                <w:sz w:val="20"/>
                <w:szCs w:val="20"/>
                <w:lang w:val="ro-MO"/>
              </w:rPr>
              <w:t>„Privind punerea în aplicare a prevederilor secţiunilor a 27</w:t>
            </w:r>
            <w:r w:rsidR="00070705" w:rsidRPr="008E6176">
              <w:rPr>
                <w:color w:val="000000"/>
                <w:sz w:val="20"/>
                <w:szCs w:val="20"/>
                <w:vertAlign w:val="superscript"/>
                <w:lang w:val="ro-MO"/>
              </w:rPr>
              <w:t>1</w:t>
            </w:r>
            <w:r w:rsidR="00070705" w:rsidRPr="008E6176">
              <w:rPr>
                <w:color w:val="000000"/>
                <w:sz w:val="20"/>
                <w:szCs w:val="20"/>
                <w:lang w:val="ro-MO"/>
              </w:rPr>
              <w:t>-a şi a 28</w:t>
            </w:r>
            <w:r w:rsidR="00070705" w:rsidRPr="008E6176">
              <w:rPr>
                <w:color w:val="000000"/>
                <w:sz w:val="20"/>
                <w:szCs w:val="20"/>
                <w:vertAlign w:val="superscript"/>
                <w:lang w:val="ro-MO"/>
              </w:rPr>
              <w:t>1</w:t>
            </w:r>
            <w:r w:rsidR="00070705" w:rsidRPr="008E6176">
              <w:rPr>
                <w:color w:val="000000"/>
                <w:sz w:val="20"/>
                <w:szCs w:val="20"/>
                <w:lang w:val="ro-MO"/>
              </w:rPr>
              <w:t xml:space="preserve">-a din Codul vamal al Republicii Moldova”, </w:t>
            </w:r>
            <w:r w:rsidR="00F143F2" w:rsidRPr="008E6176">
              <w:rPr>
                <w:color w:val="000000"/>
                <w:sz w:val="20"/>
                <w:szCs w:val="20"/>
                <w:lang w:val="ro-MO"/>
              </w:rPr>
              <w:t>iar la moment proiectul este supus procedurii AIR</w:t>
            </w:r>
            <w:r w:rsidR="003834E6" w:rsidRPr="008E6176">
              <w:rPr>
                <w:color w:val="000000"/>
                <w:sz w:val="20"/>
                <w:szCs w:val="20"/>
                <w:lang w:val="ro-MO"/>
              </w:rPr>
              <w:t>;</w:t>
            </w:r>
          </w:p>
          <w:p w:rsidR="009354B6" w:rsidRPr="008E6176" w:rsidRDefault="00424761" w:rsidP="00424761">
            <w:pPr>
              <w:tabs>
                <w:tab w:val="left" w:pos="252"/>
              </w:tabs>
              <w:ind w:left="33"/>
              <w:jc w:val="both"/>
              <w:rPr>
                <w:sz w:val="20"/>
                <w:szCs w:val="20"/>
                <w:lang w:val="ro-MO"/>
              </w:rPr>
            </w:pPr>
            <w:r w:rsidRPr="008E6176">
              <w:rPr>
                <w:sz w:val="20"/>
                <w:szCs w:val="20"/>
                <w:lang w:val="ro-MO"/>
              </w:rPr>
              <w:t xml:space="preserve">- </w:t>
            </w:r>
            <w:r w:rsidR="00C27FAC" w:rsidRPr="008E6176">
              <w:rPr>
                <w:sz w:val="20"/>
                <w:szCs w:val="20"/>
                <w:lang w:val="ro-MO"/>
              </w:rPr>
              <w:t>sigla AEO şi Regulamentul de utilizare a acesteia</w:t>
            </w:r>
            <w:r w:rsidR="00365335" w:rsidRPr="008E6176">
              <w:rPr>
                <w:sz w:val="20"/>
                <w:szCs w:val="20"/>
                <w:lang w:val="ro-MO"/>
              </w:rPr>
              <w:t xml:space="preserve">, care </w:t>
            </w:r>
            <w:r w:rsidR="00B93833" w:rsidRPr="008E6176">
              <w:rPr>
                <w:color w:val="000000"/>
                <w:sz w:val="20"/>
                <w:szCs w:val="20"/>
                <w:lang w:val="ro-MO"/>
              </w:rPr>
              <w:t xml:space="preserve">la moment </w:t>
            </w:r>
            <w:r w:rsidR="00365335" w:rsidRPr="008E6176">
              <w:rPr>
                <w:color w:val="000000"/>
                <w:sz w:val="20"/>
                <w:szCs w:val="20"/>
                <w:lang w:val="ro-MO"/>
              </w:rPr>
              <w:t>se află la avizare la subdiviziunile din cadrul Serviciului Vamal</w:t>
            </w:r>
            <w:r w:rsidR="007118A0" w:rsidRPr="008E6176">
              <w:rPr>
                <w:color w:val="000000"/>
                <w:sz w:val="20"/>
                <w:szCs w:val="20"/>
                <w:lang w:val="ro-MO"/>
              </w:rPr>
              <w:t>.</w:t>
            </w:r>
          </w:p>
          <w:p w:rsidR="00D25064" w:rsidRPr="008E6176" w:rsidRDefault="008A1376" w:rsidP="00C27FAC">
            <w:pPr>
              <w:tabs>
                <w:tab w:val="left" w:pos="252"/>
              </w:tabs>
              <w:jc w:val="both"/>
              <w:rPr>
                <w:color w:val="000000"/>
                <w:sz w:val="20"/>
                <w:szCs w:val="20"/>
                <w:lang w:val="ro-MO"/>
              </w:rPr>
            </w:pPr>
            <w:r w:rsidRPr="008E6176">
              <w:rPr>
                <w:color w:val="000000"/>
                <w:sz w:val="20"/>
                <w:szCs w:val="20"/>
                <w:lang w:val="ro-MO"/>
              </w:rPr>
              <w:t>Totodată</w:t>
            </w:r>
            <w:r w:rsidR="00507DF2" w:rsidRPr="008E6176">
              <w:rPr>
                <w:color w:val="000000"/>
                <w:sz w:val="20"/>
                <w:szCs w:val="20"/>
                <w:lang w:val="ro-MO"/>
              </w:rPr>
              <w:t>, se menţionează că</w:t>
            </w:r>
            <w:r w:rsidRPr="008E6176">
              <w:rPr>
                <w:color w:val="000000"/>
                <w:sz w:val="20"/>
                <w:szCs w:val="20"/>
                <w:lang w:val="ro-MO"/>
              </w:rPr>
              <w:t>,</w:t>
            </w:r>
            <w:r w:rsidR="00507DF2" w:rsidRPr="008E6176">
              <w:rPr>
                <w:color w:val="000000"/>
                <w:sz w:val="20"/>
                <w:szCs w:val="20"/>
                <w:lang w:val="ro-MO"/>
              </w:rPr>
              <w:t xml:space="preserve"> pe parcursul anului 2015</w:t>
            </w:r>
            <w:r w:rsidR="00D25064" w:rsidRPr="008E6176">
              <w:rPr>
                <w:color w:val="000000"/>
                <w:sz w:val="20"/>
                <w:szCs w:val="20"/>
                <w:lang w:val="ro-MO"/>
              </w:rPr>
              <w:t>:</w:t>
            </w:r>
          </w:p>
          <w:p w:rsidR="002433C5" w:rsidRPr="008E6176" w:rsidRDefault="002433C5" w:rsidP="00330920">
            <w:pPr>
              <w:ind w:left="7"/>
              <w:contextualSpacing/>
              <w:jc w:val="both"/>
              <w:rPr>
                <w:color w:val="000000"/>
                <w:sz w:val="20"/>
                <w:szCs w:val="20"/>
                <w:lang w:val="ro-MO"/>
              </w:rPr>
            </w:pPr>
            <w:r w:rsidRPr="008E6176">
              <w:rPr>
                <w:color w:val="000000"/>
                <w:sz w:val="20"/>
                <w:szCs w:val="20"/>
                <w:lang w:val="ro-MO"/>
              </w:rPr>
              <w:t xml:space="preserve">- </w:t>
            </w:r>
            <w:r w:rsidR="00D25064" w:rsidRPr="008E6176">
              <w:rPr>
                <w:b/>
                <w:color w:val="000000"/>
                <w:sz w:val="20"/>
                <w:szCs w:val="20"/>
                <w:lang w:val="ro-MO"/>
              </w:rPr>
              <w:t>97</w:t>
            </w:r>
            <w:r w:rsidR="00D72AD4" w:rsidRPr="008E6176">
              <w:rPr>
                <w:b/>
                <w:color w:val="000000"/>
                <w:sz w:val="20"/>
                <w:szCs w:val="20"/>
                <w:lang w:val="ro-MO"/>
              </w:rPr>
              <w:t xml:space="preserve"> de </w:t>
            </w:r>
            <w:r w:rsidRPr="008E6176">
              <w:rPr>
                <w:b/>
                <w:color w:val="000000"/>
                <w:sz w:val="20"/>
                <w:szCs w:val="20"/>
                <w:lang w:val="ro-MO"/>
              </w:rPr>
              <w:t>agenţi economici</w:t>
            </w:r>
            <w:r w:rsidRPr="008E6176">
              <w:rPr>
                <w:color w:val="000000"/>
                <w:sz w:val="20"/>
                <w:szCs w:val="20"/>
                <w:lang w:val="ro-MO"/>
              </w:rPr>
              <w:t xml:space="preserve"> </w:t>
            </w:r>
            <w:r w:rsidR="00D72AD4" w:rsidRPr="008E6176">
              <w:rPr>
                <w:color w:val="000000"/>
                <w:sz w:val="20"/>
                <w:szCs w:val="20"/>
                <w:lang w:val="ro-MO"/>
              </w:rPr>
              <w:t xml:space="preserve">au devenit titulari </w:t>
            </w:r>
            <w:r w:rsidR="0074653D" w:rsidRPr="008E6176">
              <w:rPr>
                <w:color w:val="000000"/>
                <w:sz w:val="20"/>
                <w:szCs w:val="20"/>
                <w:lang w:val="ro-MO"/>
              </w:rPr>
              <w:t xml:space="preserve">de certificate AEO, </w:t>
            </w:r>
            <w:r w:rsidR="00F03925" w:rsidRPr="008E6176">
              <w:rPr>
                <w:color w:val="000000"/>
                <w:sz w:val="20"/>
                <w:szCs w:val="20"/>
                <w:lang w:val="ro-MO"/>
              </w:rPr>
              <w:t xml:space="preserve">ceea ce constituie o </w:t>
            </w:r>
            <w:r w:rsidR="00F03925" w:rsidRPr="008E6176">
              <w:rPr>
                <w:b/>
                <w:color w:val="000000"/>
                <w:sz w:val="20"/>
                <w:szCs w:val="20"/>
                <w:lang w:val="ro-MO"/>
              </w:rPr>
              <w:t>majorare cu</w:t>
            </w:r>
            <w:r w:rsidR="0074653D" w:rsidRPr="008E6176">
              <w:rPr>
                <w:b/>
                <w:color w:val="000000"/>
                <w:sz w:val="20"/>
                <w:szCs w:val="20"/>
                <w:lang w:val="ro-MO"/>
              </w:rPr>
              <w:t xml:space="preserve"> 56%</w:t>
            </w:r>
            <w:r w:rsidR="0074653D" w:rsidRPr="008E6176">
              <w:rPr>
                <w:color w:val="000000"/>
                <w:sz w:val="20"/>
                <w:szCs w:val="20"/>
                <w:lang w:val="ro-MO"/>
              </w:rPr>
              <w:t xml:space="preserve"> comparativ cu anul 2014</w:t>
            </w:r>
            <w:r w:rsidRPr="008E6176">
              <w:rPr>
                <w:color w:val="000000"/>
                <w:sz w:val="20"/>
                <w:szCs w:val="20"/>
                <w:lang w:val="ro-MO"/>
              </w:rPr>
              <w:t>;</w:t>
            </w:r>
          </w:p>
          <w:p w:rsidR="002433C5" w:rsidRPr="008E6176" w:rsidRDefault="002433C5" w:rsidP="00D64783">
            <w:pPr>
              <w:pStyle w:val="HTML"/>
              <w:ind w:left="7"/>
              <w:jc w:val="both"/>
              <w:rPr>
                <w:rFonts w:ascii="Times New Roman" w:hAnsi="Times New Roman" w:cs="Times New Roman"/>
                <w:lang w:val="ro-MO"/>
              </w:rPr>
            </w:pPr>
            <w:r w:rsidRPr="008E6176">
              <w:rPr>
                <w:rFonts w:ascii="Times New Roman" w:hAnsi="Times New Roman" w:cs="Times New Roman"/>
                <w:lang w:val="ro-MO"/>
              </w:rPr>
              <w:t xml:space="preserve">- cu suportul EUBAM </w:t>
            </w:r>
            <w:r w:rsidRPr="008E6176">
              <w:rPr>
                <w:rFonts w:ascii="Times New Roman" w:hAnsi="Times New Roman" w:cs="Times New Roman"/>
                <w:b/>
                <w:lang w:val="ro-MO"/>
              </w:rPr>
              <w:t>a</w:t>
            </w:r>
            <w:r w:rsidR="00EA1710" w:rsidRPr="008E6176">
              <w:rPr>
                <w:rFonts w:ascii="Times New Roman" w:hAnsi="Times New Roman" w:cs="Times New Roman"/>
                <w:b/>
                <w:lang w:val="ro-MO"/>
              </w:rPr>
              <w:t>u</w:t>
            </w:r>
            <w:r w:rsidRPr="008E6176">
              <w:rPr>
                <w:rFonts w:ascii="Times New Roman" w:hAnsi="Times New Roman" w:cs="Times New Roman"/>
                <w:b/>
                <w:lang w:val="ro-MO"/>
              </w:rPr>
              <w:t xml:space="preserve"> fost iniţiat</w:t>
            </w:r>
            <w:r w:rsidR="00EA1710" w:rsidRPr="008E6176">
              <w:rPr>
                <w:rFonts w:ascii="Times New Roman" w:hAnsi="Times New Roman" w:cs="Times New Roman"/>
                <w:b/>
                <w:lang w:val="ro-MO"/>
              </w:rPr>
              <w:t>e negocierile privind</w:t>
            </w:r>
            <w:r w:rsidRPr="008E6176">
              <w:rPr>
                <w:rFonts w:ascii="Times New Roman" w:hAnsi="Times New Roman" w:cs="Times New Roman"/>
                <w:lang w:val="ro-MO"/>
              </w:rPr>
              <w:t xml:space="preserve"> </w:t>
            </w:r>
            <w:r w:rsidR="00D64783" w:rsidRPr="008E6176">
              <w:rPr>
                <w:rFonts w:ascii="Times New Roman" w:hAnsi="Times New Roman" w:cs="Times New Roman"/>
                <w:b/>
                <w:lang w:val="ro-MO"/>
              </w:rPr>
              <w:t xml:space="preserve"> proiect</w:t>
            </w:r>
            <w:r w:rsidR="00EA1710" w:rsidRPr="008E6176">
              <w:rPr>
                <w:rFonts w:ascii="Times New Roman" w:hAnsi="Times New Roman" w:cs="Times New Roman"/>
                <w:b/>
                <w:lang w:val="ro-MO"/>
              </w:rPr>
              <w:t>ul</w:t>
            </w:r>
            <w:r w:rsidRPr="008E6176">
              <w:rPr>
                <w:rFonts w:ascii="Times New Roman" w:hAnsi="Times New Roman" w:cs="Times New Roman"/>
                <w:lang w:val="ro-MO"/>
              </w:rPr>
              <w:t xml:space="preserve"> de recunoaştere AEO cu Ucraina.</w:t>
            </w:r>
          </w:p>
        </w:tc>
      </w:tr>
      <w:tr w:rsidR="002433C5" w:rsidRPr="008715C8" w:rsidTr="0082255F">
        <w:trPr>
          <w:trHeight w:val="1366"/>
        </w:trPr>
        <w:tc>
          <w:tcPr>
            <w:tcW w:w="1938" w:type="dxa"/>
            <w:vMerge/>
            <w:shd w:val="clear" w:color="auto" w:fill="auto"/>
          </w:tcPr>
          <w:p w:rsidR="002433C5" w:rsidRPr="008E6176" w:rsidRDefault="002433C5" w:rsidP="00330920">
            <w:pPr>
              <w:jc w:val="both"/>
              <w:rPr>
                <w:sz w:val="20"/>
                <w:szCs w:val="20"/>
                <w:lang w:val="ro-MO"/>
              </w:rPr>
            </w:pPr>
          </w:p>
        </w:tc>
        <w:tc>
          <w:tcPr>
            <w:tcW w:w="2268" w:type="dxa"/>
            <w:tcBorders>
              <w:bottom w:val="single" w:sz="4" w:space="0" w:color="auto"/>
            </w:tcBorders>
            <w:shd w:val="clear" w:color="auto" w:fill="auto"/>
          </w:tcPr>
          <w:p w:rsidR="002433C5" w:rsidRPr="008E6176" w:rsidRDefault="002433C5" w:rsidP="00330920">
            <w:pPr>
              <w:jc w:val="both"/>
              <w:rPr>
                <w:sz w:val="20"/>
                <w:szCs w:val="20"/>
                <w:lang w:val="ro-MO"/>
              </w:rPr>
            </w:pPr>
            <w:r w:rsidRPr="008E6176">
              <w:rPr>
                <w:sz w:val="20"/>
                <w:szCs w:val="20"/>
                <w:lang w:val="ro-MO"/>
              </w:rPr>
              <w:t>6.1.3. Implementarea Noului Sistem Computerizat de Tranzit (NCTS)</w:t>
            </w:r>
          </w:p>
        </w:tc>
        <w:tc>
          <w:tcPr>
            <w:tcW w:w="1465"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2433C5" w:rsidRPr="008E6176" w:rsidRDefault="002433C5" w:rsidP="00330920">
            <w:pPr>
              <w:ind w:left="-9"/>
              <w:jc w:val="center"/>
              <w:rPr>
                <w:b/>
                <w:sz w:val="20"/>
                <w:szCs w:val="20"/>
                <w:lang w:val="ro-MO"/>
              </w:rPr>
            </w:pPr>
            <w:r w:rsidRPr="008E6176">
              <w:rPr>
                <w:b/>
                <w:sz w:val="20"/>
                <w:szCs w:val="20"/>
                <w:lang w:val="ro-MO"/>
              </w:rPr>
              <w:t>Risc extern</w:t>
            </w:r>
          </w:p>
          <w:p w:rsidR="002433C5" w:rsidRPr="008E6176" w:rsidRDefault="002433C5" w:rsidP="00330920">
            <w:pPr>
              <w:pStyle w:val="ae"/>
              <w:ind w:left="0"/>
              <w:jc w:val="center"/>
              <w:rPr>
                <w:sz w:val="20"/>
                <w:szCs w:val="20"/>
                <w:lang w:val="ro-MO"/>
              </w:rPr>
            </w:pPr>
            <w:r w:rsidRPr="008E6176">
              <w:rPr>
                <w:rFonts w:eastAsia="Calibri"/>
                <w:sz w:val="20"/>
                <w:szCs w:val="20"/>
                <w:lang w:val="ro-MO"/>
              </w:rPr>
              <w:t xml:space="preserve">- </w:t>
            </w:r>
            <w:r w:rsidRPr="008E6176">
              <w:rPr>
                <w:sz w:val="20"/>
                <w:szCs w:val="20"/>
                <w:lang w:val="ro-MO"/>
              </w:rPr>
              <w:t>implicarea altor servicii de control (control veterinar, fitosanitar etc.)</w:t>
            </w:r>
          </w:p>
          <w:p w:rsidR="002433C5" w:rsidRPr="008E6176" w:rsidRDefault="002433C5" w:rsidP="00330920">
            <w:pPr>
              <w:ind w:left="-9"/>
              <w:jc w:val="center"/>
              <w:rPr>
                <w:b/>
                <w:sz w:val="20"/>
                <w:szCs w:val="20"/>
                <w:lang w:val="ro-MO"/>
              </w:rPr>
            </w:pPr>
            <w:r w:rsidRPr="008E6176">
              <w:rPr>
                <w:b/>
                <w:sz w:val="20"/>
                <w:szCs w:val="20"/>
                <w:lang w:val="ro-MO"/>
              </w:rPr>
              <w:t>Risc intern</w:t>
            </w:r>
          </w:p>
          <w:p w:rsidR="002433C5" w:rsidRPr="008E6176" w:rsidRDefault="002433C5" w:rsidP="00330920">
            <w:pPr>
              <w:contextualSpacing/>
              <w:jc w:val="center"/>
              <w:rPr>
                <w:b/>
                <w:sz w:val="20"/>
                <w:szCs w:val="20"/>
                <w:lang w:val="ro-MO"/>
              </w:rPr>
            </w:pPr>
            <w:r w:rsidRPr="008E6176">
              <w:rPr>
                <w:sz w:val="20"/>
                <w:szCs w:val="20"/>
                <w:lang w:val="ro-MO"/>
              </w:rPr>
              <w:t xml:space="preserve">- sporirea măsurilor de </w:t>
            </w:r>
            <w:r w:rsidRPr="008E6176">
              <w:rPr>
                <w:sz w:val="20"/>
                <w:szCs w:val="20"/>
                <w:lang w:val="ro-MO"/>
              </w:rPr>
              <w:lastRenderedPageBreak/>
              <w:t>securitate la frontieră pe fundalul creşterii sporite a fluxului de mărfuri</w:t>
            </w:r>
          </w:p>
        </w:tc>
        <w:tc>
          <w:tcPr>
            <w:tcW w:w="1559"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lastRenderedPageBreak/>
              <w:t>Programul TWINNING lansat cu suportul UE</w:t>
            </w:r>
          </w:p>
        </w:tc>
        <w:tc>
          <w:tcPr>
            <w:tcW w:w="1418"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SV</w:t>
            </w:r>
          </w:p>
          <w:p w:rsidR="002433C5" w:rsidRPr="008E6176" w:rsidRDefault="002433C5" w:rsidP="00330920">
            <w:pPr>
              <w:jc w:val="center"/>
              <w:rPr>
                <w:sz w:val="20"/>
                <w:szCs w:val="20"/>
                <w:lang w:val="ro-MO"/>
              </w:rPr>
            </w:pPr>
          </w:p>
        </w:tc>
        <w:tc>
          <w:tcPr>
            <w:tcW w:w="4772" w:type="dxa"/>
            <w:tcBorders>
              <w:bottom w:val="single" w:sz="4" w:space="0" w:color="auto"/>
            </w:tcBorders>
            <w:shd w:val="clear" w:color="auto" w:fill="auto"/>
          </w:tcPr>
          <w:p w:rsidR="002433C5" w:rsidRPr="008E6176" w:rsidRDefault="002433C5" w:rsidP="00330920">
            <w:pPr>
              <w:ind w:left="7"/>
              <w:contextualSpacing/>
              <w:jc w:val="both"/>
              <w:rPr>
                <w:b/>
                <w:i/>
                <w:color w:val="000000"/>
                <w:sz w:val="20"/>
                <w:szCs w:val="20"/>
                <w:lang w:val="ro-MO"/>
              </w:rPr>
            </w:pPr>
            <w:r w:rsidRPr="008E6176">
              <w:rPr>
                <w:b/>
                <w:i/>
                <w:color w:val="000000"/>
                <w:sz w:val="20"/>
                <w:szCs w:val="20"/>
                <w:lang w:val="ro-MO"/>
              </w:rPr>
              <w:t>Activitate în curs de realizare</w:t>
            </w:r>
          </w:p>
          <w:p w:rsidR="002433C5" w:rsidRPr="008E6176" w:rsidRDefault="002433C5" w:rsidP="00330920">
            <w:pPr>
              <w:jc w:val="both"/>
              <w:rPr>
                <w:sz w:val="20"/>
                <w:szCs w:val="20"/>
                <w:lang w:val="ro-MO"/>
              </w:rPr>
            </w:pPr>
            <w:r w:rsidRPr="008E6176">
              <w:rPr>
                <w:sz w:val="20"/>
                <w:szCs w:val="20"/>
                <w:lang w:val="ro-MO"/>
              </w:rPr>
              <w:t>În vederea realizării acţiunii respective, pe parcursul anului 2015:</w:t>
            </w:r>
          </w:p>
          <w:p w:rsidR="002433C5" w:rsidRPr="008E6176" w:rsidRDefault="002433C5" w:rsidP="00330920">
            <w:pPr>
              <w:numPr>
                <w:ilvl w:val="0"/>
                <w:numId w:val="17"/>
              </w:numPr>
              <w:ind w:left="176" w:hanging="142"/>
              <w:jc w:val="both"/>
              <w:rPr>
                <w:sz w:val="20"/>
                <w:szCs w:val="20"/>
                <w:lang w:val="ro-MO"/>
              </w:rPr>
            </w:pPr>
            <w:r w:rsidRPr="008E6176">
              <w:rPr>
                <w:sz w:val="20"/>
                <w:szCs w:val="20"/>
                <w:lang w:val="ro-MO"/>
              </w:rPr>
              <w:t xml:space="preserve">a fost </w:t>
            </w:r>
            <w:r w:rsidRPr="008E6176">
              <w:rPr>
                <w:b/>
                <w:sz w:val="20"/>
                <w:szCs w:val="20"/>
                <w:lang w:val="ro-MO"/>
              </w:rPr>
              <w:t>aprobată</w:t>
            </w:r>
            <w:r w:rsidRPr="008E6176">
              <w:rPr>
                <w:sz w:val="20"/>
                <w:szCs w:val="20"/>
                <w:lang w:val="ro-MO"/>
              </w:rPr>
              <w:t xml:space="preserve"> (la 01 martie 2015) de către Comisia Europeană </w:t>
            </w:r>
            <w:r w:rsidRPr="008E6176">
              <w:rPr>
                <w:b/>
                <w:sz w:val="20"/>
                <w:szCs w:val="20"/>
                <w:lang w:val="ro-MO"/>
              </w:rPr>
              <w:t>fişa de proiect TWINNING</w:t>
            </w:r>
            <w:r w:rsidRPr="008E6176">
              <w:rPr>
                <w:sz w:val="20"/>
                <w:szCs w:val="20"/>
                <w:lang w:val="ro-MO"/>
              </w:rPr>
              <w:t xml:space="preserve"> pentru dezvoltarea Ghişeului unic la frontieră şi </w:t>
            </w:r>
            <w:r w:rsidRPr="008E6176">
              <w:rPr>
                <w:sz w:val="20"/>
                <w:szCs w:val="20"/>
                <w:lang w:val="ro-MO"/>
              </w:rPr>
              <w:lastRenderedPageBreak/>
              <w:t xml:space="preserve">implementarea Noului Sistem Computerizat de Tranzit (NCTS), care poate fi vizualizată accesînd următorul link: </w:t>
            </w:r>
            <w:r w:rsidR="00421C2C" w:rsidRPr="008E6176">
              <w:rPr>
                <w:sz w:val="20"/>
                <w:szCs w:val="20"/>
                <w:u w:val="single"/>
                <w:lang w:val="ro-MO"/>
              </w:rPr>
              <w:t xml:space="preserve">http://ec.europa.eu/enlargement/pdf </w:t>
            </w:r>
            <w:r w:rsidR="002B7B15" w:rsidRPr="008E6176">
              <w:rPr>
                <w:sz w:val="20"/>
                <w:szCs w:val="20"/>
                <w:u w:val="single"/>
                <w:lang w:val="ro-MO"/>
              </w:rPr>
              <w:t>/%20financial_assistance/institution_building/2015/20150223-twinning-news-no-1-pipeline-eni.pdf</w:t>
            </w:r>
          </w:p>
          <w:p w:rsidR="002433C5" w:rsidRPr="008E6176" w:rsidRDefault="002433C5" w:rsidP="00330920">
            <w:pPr>
              <w:numPr>
                <w:ilvl w:val="0"/>
                <w:numId w:val="17"/>
              </w:numPr>
              <w:ind w:left="176" w:hanging="142"/>
              <w:jc w:val="both"/>
              <w:rPr>
                <w:sz w:val="20"/>
                <w:szCs w:val="20"/>
                <w:lang w:val="ro-MO"/>
              </w:rPr>
            </w:pPr>
            <w:r w:rsidRPr="008E6176">
              <w:rPr>
                <w:b/>
                <w:sz w:val="20"/>
                <w:szCs w:val="20"/>
                <w:lang w:val="ro-MO"/>
              </w:rPr>
              <w:t>iniţiată procedura de identificare a ţării UE partener</w:t>
            </w:r>
            <w:r w:rsidRPr="008E6176">
              <w:rPr>
                <w:sz w:val="20"/>
                <w:szCs w:val="20"/>
                <w:lang w:val="ro-MO"/>
              </w:rPr>
              <w:t xml:space="preserve"> în acest proiect</w:t>
            </w:r>
            <w:r w:rsidR="001B3109" w:rsidRPr="008E6176">
              <w:rPr>
                <w:sz w:val="20"/>
                <w:szCs w:val="20"/>
                <w:lang w:val="ro-MO"/>
              </w:rPr>
              <w:t>;</w:t>
            </w:r>
          </w:p>
          <w:p w:rsidR="001B3109" w:rsidRPr="008E6176" w:rsidRDefault="001B3109" w:rsidP="00330920">
            <w:pPr>
              <w:numPr>
                <w:ilvl w:val="0"/>
                <w:numId w:val="17"/>
              </w:numPr>
              <w:ind w:left="176" w:hanging="142"/>
              <w:jc w:val="both"/>
              <w:rPr>
                <w:sz w:val="20"/>
                <w:szCs w:val="20"/>
                <w:lang w:val="ro-MO"/>
              </w:rPr>
            </w:pPr>
            <w:r w:rsidRPr="008E6176">
              <w:rPr>
                <w:sz w:val="20"/>
                <w:szCs w:val="20"/>
                <w:lang w:val="ro-MO"/>
              </w:rPr>
              <w:t xml:space="preserve">a fost </w:t>
            </w:r>
            <w:r w:rsidRPr="008E6176">
              <w:rPr>
                <w:b/>
                <w:sz w:val="20"/>
                <w:szCs w:val="20"/>
                <w:lang w:val="ro-MO"/>
              </w:rPr>
              <w:t>definitivată</w:t>
            </w:r>
            <w:r w:rsidRPr="008E6176">
              <w:rPr>
                <w:sz w:val="20"/>
                <w:szCs w:val="20"/>
                <w:lang w:val="ro-MO"/>
              </w:rPr>
              <w:t xml:space="preserve"> </w:t>
            </w:r>
            <w:r w:rsidR="00301E00" w:rsidRPr="008E6176">
              <w:rPr>
                <w:sz w:val="20"/>
                <w:szCs w:val="20"/>
                <w:lang w:val="ro-MO"/>
              </w:rPr>
              <w:t xml:space="preserve">(22-23 decembrie 2015) </w:t>
            </w:r>
            <w:r w:rsidRPr="008E6176">
              <w:rPr>
                <w:b/>
                <w:sz w:val="20"/>
                <w:szCs w:val="20"/>
                <w:lang w:val="ro-MO"/>
              </w:rPr>
              <w:t>Specificaţia tehnică</w:t>
            </w:r>
            <w:r w:rsidRPr="008E6176">
              <w:rPr>
                <w:sz w:val="20"/>
                <w:szCs w:val="20"/>
                <w:lang w:val="ro-MO"/>
              </w:rPr>
              <w:t xml:space="preserve"> pentru proiectul aferent de implementare a sistemelo</w:t>
            </w:r>
            <w:r w:rsidR="00274DBD" w:rsidRPr="008E6176">
              <w:rPr>
                <w:sz w:val="20"/>
                <w:szCs w:val="20"/>
                <w:lang w:val="ro-MO"/>
              </w:rPr>
              <w:t>r informaţionale NCTS şi selecti</w:t>
            </w:r>
            <w:r w:rsidRPr="008E6176">
              <w:rPr>
                <w:sz w:val="20"/>
                <w:szCs w:val="20"/>
                <w:lang w:val="ro-MO"/>
              </w:rPr>
              <w:t>vitate</w:t>
            </w:r>
            <w:r w:rsidR="00274DBD" w:rsidRPr="008E6176">
              <w:rPr>
                <w:sz w:val="20"/>
                <w:szCs w:val="20"/>
                <w:lang w:val="ro-MO"/>
              </w:rPr>
              <w:t xml:space="preserve"> în tranzit</w:t>
            </w:r>
            <w:r w:rsidR="00301E00" w:rsidRPr="008E6176">
              <w:rPr>
                <w:sz w:val="20"/>
                <w:szCs w:val="20"/>
                <w:lang w:val="ro-MO"/>
              </w:rPr>
              <w:t>.</w:t>
            </w:r>
          </w:p>
        </w:tc>
      </w:tr>
      <w:tr w:rsidR="002433C5" w:rsidRPr="008715C8" w:rsidTr="0082255F">
        <w:trPr>
          <w:trHeight w:val="147"/>
        </w:trPr>
        <w:tc>
          <w:tcPr>
            <w:tcW w:w="1938" w:type="dxa"/>
            <w:vMerge/>
            <w:tcBorders>
              <w:bottom w:val="single" w:sz="4" w:space="0" w:color="auto"/>
            </w:tcBorders>
            <w:shd w:val="clear" w:color="auto" w:fill="auto"/>
          </w:tcPr>
          <w:p w:rsidR="002433C5" w:rsidRPr="008E6176" w:rsidRDefault="002433C5" w:rsidP="00330920">
            <w:pPr>
              <w:jc w:val="both"/>
              <w:rPr>
                <w:sz w:val="20"/>
                <w:szCs w:val="20"/>
                <w:lang w:val="ro-MO"/>
              </w:rPr>
            </w:pPr>
          </w:p>
        </w:tc>
        <w:tc>
          <w:tcPr>
            <w:tcW w:w="2268" w:type="dxa"/>
            <w:tcBorders>
              <w:bottom w:val="single" w:sz="4" w:space="0" w:color="auto"/>
            </w:tcBorders>
            <w:shd w:val="clear" w:color="auto" w:fill="auto"/>
          </w:tcPr>
          <w:p w:rsidR="002433C5" w:rsidRPr="008E6176" w:rsidRDefault="002433C5" w:rsidP="00330920">
            <w:pPr>
              <w:jc w:val="both"/>
              <w:rPr>
                <w:sz w:val="20"/>
                <w:szCs w:val="20"/>
                <w:lang w:val="ro-MO"/>
              </w:rPr>
            </w:pPr>
            <w:r w:rsidRPr="008E6176">
              <w:rPr>
                <w:sz w:val="20"/>
                <w:szCs w:val="20"/>
                <w:lang w:val="ro-MO"/>
              </w:rPr>
              <w:t>6.1.4. Dezvoltarea sistemului de declarare prealabilă, conform practicilor UE</w:t>
            </w:r>
          </w:p>
        </w:tc>
        <w:tc>
          <w:tcPr>
            <w:tcW w:w="1465"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2433C5" w:rsidRPr="008E6176" w:rsidRDefault="002433C5" w:rsidP="00330920">
            <w:pPr>
              <w:ind w:left="-9"/>
              <w:jc w:val="center"/>
              <w:rPr>
                <w:b/>
                <w:sz w:val="20"/>
                <w:szCs w:val="20"/>
                <w:lang w:val="ro-MO"/>
              </w:rPr>
            </w:pPr>
            <w:r w:rsidRPr="008E6176">
              <w:rPr>
                <w:b/>
                <w:sz w:val="20"/>
                <w:szCs w:val="20"/>
                <w:lang w:val="ro-MO"/>
              </w:rPr>
              <w:t>Risc intern</w:t>
            </w:r>
          </w:p>
          <w:p w:rsidR="002433C5" w:rsidRPr="008E6176" w:rsidRDefault="002433C5" w:rsidP="00330920">
            <w:pPr>
              <w:contextualSpacing/>
              <w:jc w:val="center"/>
              <w:rPr>
                <w:b/>
                <w:sz w:val="20"/>
                <w:szCs w:val="20"/>
                <w:lang w:val="ro-MO"/>
              </w:rPr>
            </w:pPr>
            <w:r w:rsidRPr="008E6176">
              <w:rPr>
                <w:sz w:val="20"/>
                <w:szCs w:val="20"/>
                <w:lang w:val="ro-MO"/>
              </w:rPr>
              <w:t>- abilităţi insuficiente de elaborare a studiului</w:t>
            </w:r>
          </w:p>
        </w:tc>
        <w:tc>
          <w:tcPr>
            <w:tcW w:w="1559"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Studiu privind implementarea sistemului de declarare prealabilă efectuat</w:t>
            </w:r>
          </w:p>
        </w:tc>
        <w:tc>
          <w:tcPr>
            <w:tcW w:w="1418" w:type="dxa"/>
            <w:tcBorders>
              <w:bottom w:val="single" w:sz="4" w:space="0" w:color="auto"/>
            </w:tcBorders>
            <w:shd w:val="clear" w:color="auto" w:fill="auto"/>
          </w:tcPr>
          <w:p w:rsidR="002433C5" w:rsidRPr="008E6176" w:rsidRDefault="002433C5" w:rsidP="00330920">
            <w:pPr>
              <w:jc w:val="center"/>
              <w:rPr>
                <w:sz w:val="20"/>
                <w:szCs w:val="20"/>
                <w:lang w:val="ro-MO"/>
              </w:rPr>
            </w:pPr>
            <w:r w:rsidRPr="008E6176">
              <w:rPr>
                <w:sz w:val="20"/>
                <w:szCs w:val="20"/>
                <w:lang w:val="ro-MO"/>
              </w:rPr>
              <w:t>SV</w:t>
            </w:r>
          </w:p>
          <w:p w:rsidR="002433C5" w:rsidRPr="008E6176" w:rsidRDefault="002433C5" w:rsidP="00330920">
            <w:pPr>
              <w:jc w:val="center"/>
              <w:rPr>
                <w:sz w:val="20"/>
                <w:szCs w:val="20"/>
                <w:lang w:val="ro-MO"/>
              </w:rPr>
            </w:pPr>
          </w:p>
        </w:tc>
        <w:tc>
          <w:tcPr>
            <w:tcW w:w="4772" w:type="dxa"/>
            <w:tcBorders>
              <w:bottom w:val="single" w:sz="4" w:space="0" w:color="auto"/>
            </w:tcBorders>
            <w:shd w:val="clear" w:color="auto" w:fill="auto"/>
          </w:tcPr>
          <w:p w:rsidR="002433C5" w:rsidRPr="008E6176" w:rsidRDefault="002433C5" w:rsidP="00330920">
            <w:pPr>
              <w:jc w:val="both"/>
              <w:rPr>
                <w:b/>
                <w:i/>
                <w:sz w:val="20"/>
                <w:szCs w:val="20"/>
                <w:lang w:val="ro-MO"/>
              </w:rPr>
            </w:pPr>
            <w:r w:rsidRPr="008E6176">
              <w:rPr>
                <w:b/>
                <w:i/>
                <w:sz w:val="20"/>
                <w:szCs w:val="20"/>
                <w:lang w:val="ro-MO"/>
              </w:rPr>
              <w:t xml:space="preserve">Activitate </w:t>
            </w:r>
            <w:r w:rsidR="00F67081" w:rsidRPr="008E6176">
              <w:rPr>
                <w:b/>
                <w:i/>
                <w:sz w:val="20"/>
                <w:szCs w:val="20"/>
                <w:lang w:val="ro-MO"/>
              </w:rPr>
              <w:t>realizată</w:t>
            </w:r>
          </w:p>
          <w:p w:rsidR="002433C5" w:rsidRPr="008E6176" w:rsidRDefault="002433C5" w:rsidP="00330920">
            <w:pPr>
              <w:pStyle w:val="21"/>
              <w:autoSpaceDE w:val="0"/>
              <w:autoSpaceDN w:val="0"/>
              <w:adjustRightInd w:val="0"/>
              <w:ind w:left="7"/>
              <w:jc w:val="both"/>
              <w:rPr>
                <w:sz w:val="20"/>
                <w:szCs w:val="20"/>
                <w:lang w:val="ro-MO"/>
              </w:rPr>
            </w:pPr>
            <w:r w:rsidRPr="008E6176">
              <w:rPr>
                <w:sz w:val="20"/>
                <w:szCs w:val="20"/>
                <w:lang w:val="ro-MO"/>
              </w:rPr>
              <w:t xml:space="preserve">În cadrul proiectului de instruire al Iniţiativei prioritare privind Managementul Integrat al Frontierelor a Parteneriatului Estic </w:t>
            </w:r>
            <w:r w:rsidRPr="008E6176">
              <w:rPr>
                <w:b/>
                <w:sz w:val="20"/>
                <w:szCs w:val="20"/>
                <w:lang w:val="ro-MO"/>
              </w:rPr>
              <w:t xml:space="preserve">a fost </w:t>
            </w:r>
            <w:r w:rsidR="000E3979" w:rsidRPr="008E6176">
              <w:rPr>
                <w:b/>
                <w:sz w:val="20"/>
                <w:szCs w:val="20"/>
                <w:lang w:val="ro-MO"/>
              </w:rPr>
              <w:t>efectuat</w:t>
            </w:r>
            <w:r w:rsidR="00D2409A" w:rsidRPr="008E6176">
              <w:rPr>
                <w:b/>
                <w:sz w:val="20"/>
                <w:szCs w:val="20"/>
                <w:lang w:val="ro-MO"/>
              </w:rPr>
              <w:t xml:space="preserve"> </w:t>
            </w:r>
            <w:r w:rsidRPr="008E6176">
              <w:rPr>
                <w:b/>
                <w:sz w:val="20"/>
                <w:szCs w:val="20"/>
                <w:lang w:val="ro-MO"/>
              </w:rPr>
              <w:t>studiul</w:t>
            </w:r>
            <w:r w:rsidRPr="008E6176">
              <w:rPr>
                <w:sz w:val="20"/>
                <w:szCs w:val="20"/>
                <w:lang w:val="ro-MO"/>
              </w:rPr>
              <w:t xml:space="preserve"> privind sistemul de declarare prealabilă. </w:t>
            </w:r>
            <w:r w:rsidR="007A6A64" w:rsidRPr="008E6176">
              <w:rPr>
                <w:sz w:val="20"/>
                <w:szCs w:val="20"/>
                <w:lang w:val="ro-MO"/>
              </w:rPr>
              <w:t>Propunerile şi obiecţiile parvenite în urma realizării studiului</w:t>
            </w:r>
            <w:r w:rsidR="00F171AF" w:rsidRPr="008E6176">
              <w:rPr>
                <w:sz w:val="20"/>
                <w:szCs w:val="20"/>
                <w:lang w:val="ro-MO"/>
              </w:rPr>
              <w:t xml:space="preserve"> urmează a fi luate în calcul la elaborarea noului Cod Vamal</w:t>
            </w:r>
            <w:r w:rsidRPr="008E6176">
              <w:rPr>
                <w:sz w:val="20"/>
                <w:szCs w:val="20"/>
                <w:lang w:val="ro-MO"/>
              </w:rPr>
              <w:t>.</w:t>
            </w:r>
          </w:p>
          <w:p w:rsidR="002433C5" w:rsidRPr="008E6176" w:rsidRDefault="00742B76" w:rsidP="00330920">
            <w:pPr>
              <w:jc w:val="both"/>
              <w:rPr>
                <w:sz w:val="20"/>
                <w:szCs w:val="20"/>
                <w:lang w:val="ro-MO"/>
              </w:rPr>
            </w:pPr>
            <w:r w:rsidRPr="008E6176">
              <w:rPr>
                <w:sz w:val="20"/>
                <w:szCs w:val="20"/>
                <w:lang w:val="ro-MO"/>
              </w:rPr>
              <w:t>Suplimentar</w:t>
            </w:r>
            <w:r w:rsidR="002433C5" w:rsidRPr="008E6176">
              <w:rPr>
                <w:sz w:val="20"/>
                <w:szCs w:val="20"/>
                <w:lang w:val="ro-MO"/>
              </w:rPr>
              <w:t xml:space="preserve">, se menţionează că, în perioada  02-04 iulie 2015 în cadrul proiectului de instruire al Iniţiativei prioritare privind Managementul Integrat al Frontierelor a Parteneriatului Estic a fost petrecut atelierul de lucru ,,Declararea prealabilă a mărfurilor - Regulamentul UE privind introducerea/scoaterea mărfurilor în/din UE”. </w:t>
            </w:r>
          </w:p>
        </w:tc>
      </w:tr>
      <w:tr w:rsidR="002750BB" w:rsidRPr="008715C8" w:rsidTr="002750BB">
        <w:trPr>
          <w:trHeight w:val="3353"/>
        </w:trPr>
        <w:tc>
          <w:tcPr>
            <w:tcW w:w="1938" w:type="dxa"/>
            <w:shd w:val="clear" w:color="auto" w:fill="auto"/>
          </w:tcPr>
          <w:p w:rsidR="002750BB" w:rsidRPr="008E6176" w:rsidRDefault="002750BB" w:rsidP="00330920">
            <w:pPr>
              <w:jc w:val="both"/>
              <w:rPr>
                <w:sz w:val="20"/>
                <w:szCs w:val="20"/>
                <w:lang w:val="ro-MO"/>
              </w:rPr>
            </w:pPr>
            <w:r w:rsidRPr="008E6176">
              <w:rPr>
                <w:sz w:val="20"/>
                <w:szCs w:val="20"/>
                <w:lang w:val="ro-MO"/>
              </w:rPr>
              <w:t>6.2. Implementarea şi promovarea procedurilor de declarare simplificată (declarare incompletă, simplificată şi vămuire la domiciliu)</w:t>
            </w:r>
          </w:p>
        </w:tc>
        <w:tc>
          <w:tcPr>
            <w:tcW w:w="2268" w:type="dxa"/>
            <w:vMerge w:val="restart"/>
            <w:shd w:val="clear" w:color="auto" w:fill="auto"/>
          </w:tcPr>
          <w:p w:rsidR="002750BB" w:rsidRPr="008E6176" w:rsidRDefault="002750BB" w:rsidP="00330920">
            <w:pPr>
              <w:jc w:val="both"/>
              <w:rPr>
                <w:sz w:val="20"/>
                <w:szCs w:val="20"/>
                <w:lang w:val="ro-MO"/>
              </w:rPr>
            </w:pPr>
            <w:r w:rsidRPr="008E6176">
              <w:rPr>
                <w:sz w:val="20"/>
                <w:szCs w:val="20"/>
                <w:lang w:val="ro-MO"/>
              </w:rPr>
              <w:t xml:space="preserve">6.2.1. </w:t>
            </w:r>
            <w:r w:rsidRPr="008E6176">
              <w:rPr>
                <w:color w:val="000000"/>
                <w:sz w:val="20"/>
                <w:szCs w:val="20"/>
                <w:lang w:val="ro-MO"/>
              </w:rPr>
              <w:t xml:space="preserve">Perfecţionarea cadrului normativ în vigoare ce ţine de procedurile </w:t>
            </w:r>
            <w:r w:rsidRPr="008E6176">
              <w:rPr>
                <w:sz w:val="20"/>
                <w:szCs w:val="20"/>
                <w:lang w:val="ro-MO"/>
              </w:rPr>
              <w:t>de declarare simplificată (declarare incompletă, simplificată şi vămuire la domiciliu)</w:t>
            </w:r>
          </w:p>
        </w:tc>
        <w:tc>
          <w:tcPr>
            <w:tcW w:w="1465" w:type="dxa"/>
            <w:vMerge w:val="restart"/>
            <w:shd w:val="clear" w:color="auto" w:fill="auto"/>
          </w:tcPr>
          <w:p w:rsidR="002750BB" w:rsidRPr="008E6176" w:rsidRDefault="002750BB" w:rsidP="00330920">
            <w:pPr>
              <w:jc w:val="center"/>
              <w:rPr>
                <w:sz w:val="20"/>
                <w:szCs w:val="20"/>
                <w:lang w:val="ro-MO"/>
              </w:rPr>
            </w:pPr>
            <w:r w:rsidRPr="008E6176">
              <w:rPr>
                <w:sz w:val="20"/>
                <w:szCs w:val="20"/>
                <w:lang w:val="ro-MO"/>
              </w:rPr>
              <w:t>Pe parcursul anului</w:t>
            </w:r>
          </w:p>
        </w:tc>
        <w:tc>
          <w:tcPr>
            <w:tcW w:w="2693" w:type="dxa"/>
            <w:vMerge w:val="restart"/>
            <w:shd w:val="clear" w:color="auto" w:fill="auto"/>
          </w:tcPr>
          <w:p w:rsidR="002750BB" w:rsidRPr="008E6176" w:rsidRDefault="002750BB" w:rsidP="00330920">
            <w:pPr>
              <w:ind w:left="-9"/>
              <w:jc w:val="center"/>
              <w:rPr>
                <w:b/>
                <w:sz w:val="20"/>
                <w:szCs w:val="20"/>
                <w:lang w:val="ro-MO"/>
              </w:rPr>
            </w:pPr>
            <w:r w:rsidRPr="008E6176">
              <w:rPr>
                <w:b/>
                <w:sz w:val="20"/>
                <w:szCs w:val="20"/>
                <w:lang w:val="ro-MO"/>
              </w:rPr>
              <w:t>Risc extern</w:t>
            </w:r>
          </w:p>
          <w:p w:rsidR="002750BB" w:rsidRPr="008E6176" w:rsidRDefault="002750BB" w:rsidP="00330920">
            <w:pPr>
              <w:pStyle w:val="ae"/>
              <w:ind w:left="0"/>
              <w:jc w:val="center"/>
              <w:rPr>
                <w:rFonts w:eastAsia="Calibri"/>
                <w:sz w:val="20"/>
                <w:szCs w:val="20"/>
                <w:lang w:val="ro-MO"/>
              </w:rPr>
            </w:pPr>
            <w:r w:rsidRPr="008E6176">
              <w:rPr>
                <w:rFonts w:eastAsia="Calibri"/>
                <w:sz w:val="20"/>
                <w:szCs w:val="20"/>
                <w:lang w:val="ro-MO"/>
              </w:rPr>
              <w:t>- proiectele de acte normative şi legislative necesită o coordonare mai amplă şi examinare mai îndelungată</w:t>
            </w:r>
          </w:p>
          <w:p w:rsidR="002750BB" w:rsidRPr="008E6176" w:rsidRDefault="002750BB" w:rsidP="00330920">
            <w:pPr>
              <w:pStyle w:val="ae"/>
              <w:ind w:left="0"/>
              <w:jc w:val="center"/>
              <w:rPr>
                <w:b/>
                <w:sz w:val="20"/>
                <w:szCs w:val="20"/>
                <w:lang w:val="ro-MO"/>
              </w:rPr>
            </w:pPr>
            <w:r w:rsidRPr="008E6176">
              <w:rPr>
                <w:b/>
                <w:sz w:val="20"/>
                <w:szCs w:val="20"/>
                <w:lang w:val="ro-MO"/>
              </w:rPr>
              <w:t>Risc intern</w:t>
            </w:r>
          </w:p>
          <w:p w:rsidR="002750BB" w:rsidRPr="008E6176" w:rsidRDefault="002750BB" w:rsidP="00330920">
            <w:pPr>
              <w:pStyle w:val="ae"/>
              <w:ind w:left="0"/>
              <w:jc w:val="center"/>
              <w:rPr>
                <w:rFonts w:eastAsia="Calibri"/>
                <w:sz w:val="20"/>
                <w:szCs w:val="20"/>
                <w:lang w:val="ro-MO"/>
              </w:rPr>
            </w:pPr>
            <w:r w:rsidRPr="008E6176">
              <w:rPr>
                <w:sz w:val="20"/>
                <w:szCs w:val="20"/>
                <w:lang w:val="ro-MO"/>
              </w:rPr>
              <w:t xml:space="preserve"> - abilităţi insuficiente de elaborare a cadrului normativ</w:t>
            </w:r>
          </w:p>
        </w:tc>
        <w:tc>
          <w:tcPr>
            <w:tcW w:w="1559" w:type="dxa"/>
            <w:vMerge w:val="restart"/>
            <w:shd w:val="clear" w:color="auto" w:fill="auto"/>
          </w:tcPr>
          <w:p w:rsidR="002750BB" w:rsidRPr="008E6176" w:rsidRDefault="002750BB" w:rsidP="00330920">
            <w:pPr>
              <w:jc w:val="center"/>
              <w:rPr>
                <w:sz w:val="20"/>
                <w:szCs w:val="20"/>
                <w:lang w:val="ro-MO"/>
              </w:rPr>
            </w:pPr>
            <w:r w:rsidRPr="008E6176">
              <w:rPr>
                <w:sz w:val="20"/>
                <w:szCs w:val="20"/>
                <w:lang w:val="ro-MO"/>
              </w:rPr>
              <w:t>Proiect elaborat şi prezentat Guvernului</w:t>
            </w:r>
          </w:p>
        </w:tc>
        <w:tc>
          <w:tcPr>
            <w:tcW w:w="1418" w:type="dxa"/>
            <w:vMerge w:val="restart"/>
            <w:shd w:val="clear" w:color="auto" w:fill="auto"/>
          </w:tcPr>
          <w:p w:rsidR="002750BB" w:rsidRPr="008E6176" w:rsidRDefault="002750BB" w:rsidP="00330920">
            <w:pPr>
              <w:jc w:val="center"/>
              <w:rPr>
                <w:sz w:val="20"/>
                <w:szCs w:val="20"/>
                <w:lang w:val="ro-MO"/>
              </w:rPr>
            </w:pPr>
            <w:r w:rsidRPr="008E6176">
              <w:rPr>
                <w:sz w:val="20"/>
                <w:szCs w:val="20"/>
                <w:lang w:val="ro-MO"/>
              </w:rPr>
              <w:t xml:space="preserve">SV în comun cu </w:t>
            </w:r>
          </w:p>
          <w:p w:rsidR="002750BB" w:rsidRPr="008E6176" w:rsidRDefault="002750BB" w:rsidP="00330920">
            <w:pPr>
              <w:jc w:val="center"/>
              <w:rPr>
                <w:sz w:val="20"/>
                <w:szCs w:val="20"/>
                <w:lang w:val="ro-MO"/>
              </w:rPr>
            </w:pPr>
            <w:r w:rsidRPr="008E6176">
              <w:rPr>
                <w:sz w:val="20"/>
                <w:szCs w:val="20"/>
                <w:lang w:val="ro-MO"/>
              </w:rPr>
              <w:t>DGPLFV</w:t>
            </w:r>
          </w:p>
          <w:p w:rsidR="002750BB" w:rsidRPr="008E6176" w:rsidRDefault="002750BB" w:rsidP="00330920">
            <w:pPr>
              <w:jc w:val="center"/>
              <w:rPr>
                <w:sz w:val="20"/>
                <w:szCs w:val="20"/>
                <w:lang w:val="ro-MO"/>
              </w:rPr>
            </w:pPr>
          </w:p>
        </w:tc>
        <w:tc>
          <w:tcPr>
            <w:tcW w:w="4772" w:type="dxa"/>
            <w:shd w:val="clear" w:color="auto" w:fill="auto"/>
          </w:tcPr>
          <w:p w:rsidR="002750BB" w:rsidRPr="008E6176" w:rsidRDefault="002750BB" w:rsidP="00330920">
            <w:pPr>
              <w:pStyle w:val="tt"/>
              <w:jc w:val="both"/>
              <w:rPr>
                <w:bCs w:val="0"/>
                <w:i/>
                <w:color w:val="000000"/>
                <w:sz w:val="20"/>
                <w:szCs w:val="20"/>
                <w:lang w:val="ro-MO"/>
              </w:rPr>
            </w:pPr>
            <w:r w:rsidRPr="008E6176">
              <w:rPr>
                <w:bCs w:val="0"/>
                <w:i/>
                <w:color w:val="000000"/>
                <w:sz w:val="20"/>
                <w:szCs w:val="20"/>
                <w:lang w:val="ro-MO"/>
              </w:rPr>
              <w:t>Activitate realizată</w:t>
            </w:r>
          </w:p>
          <w:p w:rsidR="002750BB" w:rsidRPr="008E6176" w:rsidRDefault="002750BB" w:rsidP="00330920">
            <w:pPr>
              <w:jc w:val="both"/>
              <w:rPr>
                <w:b/>
                <w:sz w:val="20"/>
                <w:szCs w:val="20"/>
                <w:lang w:val="ro-MO"/>
              </w:rPr>
            </w:pPr>
            <w:r w:rsidRPr="008E6176">
              <w:rPr>
                <w:sz w:val="20"/>
                <w:szCs w:val="20"/>
                <w:lang w:val="ro-MO"/>
              </w:rPr>
              <w:t>Prin Legea nr. 71 din 12.04.2015 pentru modificarea şi completarea unor acte legislative, a fost modificată noţiunea de ,,culoar albastru”, care are drept scop extinderea posibilităţii de beneficiere de către to</w:t>
            </w:r>
            <w:r w:rsidRPr="008E6176">
              <w:rPr>
                <w:rFonts w:ascii="Calibri" w:hAnsi="Calibri"/>
                <w:sz w:val="20"/>
                <w:szCs w:val="20"/>
                <w:lang w:val="ro-MO"/>
              </w:rPr>
              <w:t>ţ</w:t>
            </w:r>
            <w:r w:rsidRPr="008E6176">
              <w:rPr>
                <w:sz w:val="20"/>
                <w:szCs w:val="20"/>
                <w:lang w:val="ro-MO"/>
              </w:rPr>
              <w:t xml:space="preserve">i agenţii economici a culoarului albastru </w:t>
            </w:r>
            <w:r w:rsidRPr="008E6176">
              <w:rPr>
                <w:rFonts w:ascii="Calibri" w:hAnsi="Calibri"/>
                <w:sz w:val="20"/>
                <w:szCs w:val="20"/>
                <w:lang w:val="ro-MO"/>
              </w:rPr>
              <w:t>ş</w:t>
            </w:r>
            <w:r w:rsidRPr="008E6176">
              <w:rPr>
                <w:sz w:val="20"/>
                <w:szCs w:val="20"/>
                <w:lang w:val="ro-MO"/>
              </w:rPr>
              <w:t>i nu doar de beneficiarii procedurilor simplificate de vămuire, prin acordarea liberului de vamă fără efectuarea controlului documentar şi fizic, cu condiţia aplicării analizei riscurilor în vederea stabilirii necesităţii efectuării unui control ulterior.</w:t>
            </w:r>
            <w:r w:rsidRPr="008E6176">
              <w:rPr>
                <w:b/>
                <w:sz w:val="20"/>
                <w:szCs w:val="20"/>
                <w:lang w:val="ro-MO"/>
              </w:rPr>
              <w:t xml:space="preserve"> </w:t>
            </w:r>
          </w:p>
          <w:p w:rsidR="002750BB" w:rsidRPr="008E6176" w:rsidRDefault="002750BB" w:rsidP="00330920">
            <w:pPr>
              <w:jc w:val="both"/>
              <w:rPr>
                <w:sz w:val="20"/>
                <w:szCs w:val="20"/>
                <w:lang w:val="ro-MO"/>
              </w:rPr>
            </w:pPr>
            <w:r w:rsidRPr="008E6176">
              <w:rPr>
                <w:sz w:val="20"/>
                <w:szCs w:val="20"/>
                <w:lang w:val="ro-MO"/>
              </w:rPr>
              <w:t xml:space="preserve">De asemenea, </w:t>
            </w:r>
            <w:r w:rsidRPr="008E6176">
              <w:rPr>
                <w:b/>
                <w:sz w:val="20"/>
                <w:szCs w:val="20"/>
                <w:lang w:val="ro-MO"/>
              </w:rPr>
              <w:t>au fost elaborate</w:t>
            </w:r>
            <w:r w:rsidRPr="008E6176">
              <w:rPr>
                <w:sz w:val="20"/>
                <w:szCs w:val="20"/>
                <w:lang w:val="ro-MO"/>
              </w:rPr>
              <w:t>:</w:t>
            </w:r>
          </w:p>
          <w:p w:rsidR="002750BB" w:rsidRPr="002750BB" w:rsidRDefault="002750BB" w:rsidP="002750BB">
            <w:pPr>
              <w:jc w:val="both"/>
              <w:rPr>
                <w:b/>
                <w:iCs/>
                <w:sz w:val="20"/>
                <w:szCs w:val="20"/>
                <w:lang w:val="ro-MO"/>
              </w:rPr>
            </w:pPr>
            <w:r w:rsidRPr="008E6176">
              <w:rPr>
                <w:sz w:val="20"/>
                <w:szCs w:val="20"/>
                <w:lang w:val="ro-MO"/>
              </w:rPr>
              <w:t xml:space="preserve">- </w:t>
            </w:r>
            <w:r w:rsidRPr="008E6176">
              <w:rPr>
                <w:color w:val="000000"/>
                <w:sz w:val="20"/>
                <w:szCs w:val="20"/>
                <w:lang w:val="ro-MO"/>
              </w:rPr>
              <w:t>proiectul</w:t>
            </w:r>
            <w:r w:rsidRPr="008E6176">
              <w:rPr>
                <w:color w:val="FF0000"/>
                <w:sz w:val="20"/>
                <w:szCs w:val="20"/>
                <w:lang w:val="ro-MO"/>
              </w:rPr>
              <w:t xml:space="preserve"> </w:t>
            </w:r>
            <w:r w:rsidRPr="008E6176">
              <w:rPr>
                <w:sz w:val="20"/>
                <w:szCs w:val="20"/>
                <w:lang w:val="ro-MO"/>
              </w:rPr>
              <w:t>hotărîrii de Guvern ,,Cu privire la modificarea Hotărîrii de Guvern nr. 647 din 07.08.2014 “Privind punerea în aplicare a prevederilor secţiunilor a 27</w:t>
            </w:r>
            <w:r w:rsidRPr="008E6176">
              <w:rPr>
                <w:sz w:val="20"/>
                <w:szCs w:val="20"/>
                <w:vertAlign w:val="superscript"/>
                <w:lang w:val="ro-MO"/>
              </w:rPr>
              <w:t>1</w:t>
            </w:r>
            <w:r w:rsidRPr="008E6176">
              <w:rPr>
                <w:sz w:val="20"/>
                <w:szCs w:val="20"/>
                <w:lang w:val="ro-MO"/>
              </w:rPr>
              <w:t>-a şi a 28</w:t>
            </w:r>
            <w:r w:rsidRPr="008E6176">
              <w:rPr>
                <w:sz w:val="20"/>
                <w:szCs w:val="20"/>
                <w:vertAlign w:val="superscript"/>
                <w:lang w:val="ro-MO"/>
              </w:rPr>
              <w:t>1</w:t>
            </w:r>
            <w:r w:rsidRPr="008E6176">
              <w:rPr>
                <w:sz w:val="20"/>
                <w:szCs w:val="20"/>
                <w:lang w:val="ro-MO"/>
              </w:rPr>
              <w:t xml:space="preserve">-a din Codul vamal al Republicii </w:t>
            </w:r>
            <w:r w:rsidRPr="008E6176">
              <w:rPr>
                <w:sz w:val="20"/>
                <w:szCs w:val="20"/>
                <w:lang w:val="ro-MO"/>
              </w:rPr>
              <w:lastRenderedPageBreak/>
              <w:t xml:space="preserve">Moldova”, </w:t>
            </w:r>
            <w:r w:rsidRPr="008E6176">
              <w:rPr>
                <w:color w:val="000000"/>
                <w:sz w:val="20"/>
                <w:szCs w:val="20"/>
                <w:lang w:val="ro-MO"/>
              </w:rPr>
              <w:t>iar la moment proiectul este supus procedurii AIR;</w:t>
            </w:r>
          </w:p>
        </w:tc>
      </w:tr>
      <w:tr w:rsidR="002750BB" w:rsidRPr="008715C8" w:rsidTr="002750BB">
        <w:trPr>
          <w:trHeight w:val="2497"/>
        </w:trPr>
        <w:tc>
          <w:tcPr>
            <w:tcW w:w="1938" w:type="dxa"/>
            <w:vMerge w:val="restart"/>
            <w:shd w:val="clear" w:color="auto" w:fill="auto"/>
          </w:tcPr>
          <w:p w:rsidR="002750BB" w:rsidRPr="008E6176" w:rsidRDefault="002750BB" w:rsidP="00330920">
            <w:pPr>
              <w:jc w:val="both"/>
              <w:rPr>
                <w:sz w:val="20"/>
                <w:szCs w:val="20"/>
                <w:lang w:val="ro-MO"/>
              </w:rPr>
            </w:pPr>
          </w:p>
        </w:tc>
        <w:tc>
          <w:tcPr>
            <w:tcW w:w="2268" w:type="dxa"/>
            <w:vMerge/>
            <w:shd w:val="clear" w:color="auto" w:fill="auto"/>
          </w:tcPr>
          <w:p w:rsidR="002750BB" w:rsidRPr="008E6176" w:rsidRDefault="002750BB" w:rsidP="00330920">
            <w:pPr>
              <w:jc w:val="both"/>
              <w:rPr>
                <w:sz w:val="20"/>
                <w:szCs w:val="20"/>
                <w:lang w:val="ro-MO"/>
              </w:rPr>
            </w:pPr>
          </w:p>
        </w:tc>
        <w:tc>
          <w:tcPr>
            <w:tcW w:w="1465" w:type="dxa"/>
            <w:vMerge/>
            <w:shd w:val="clear" w:color="auto" w:fill="auto"/>
          </w:tcPr>
          <w:p w:rsidR="002750BB" w:rsidRPr="008E6176" w:rsidRDefault="002750BB" w:rsidP="00330920">
            <w:pPr>
              <w:jc w:val="center"/>
              <w:rPr>
                <w:sz w:val="20"/>
                <w:szCs w:val="20"/>
                <w:lang w:val="ro-MO"/>
              </w:rPr>
            </w:pPr>
          </w:p>
        </w:tc>
        <w:tc>
          <w:tcPr>
            <w:tcW w:w="2693" w:type="dxa"/>
            <w:vMerge/>
            <w:shd w:val="clear" w:color="auto" w:fill="auto"/>
          </w:tcPr>
          <w:p w:rsidR="002750BB" w:rsidRPr="008E6176" w:rsidRDefault="002750BB" w:rsidP="00330920">
            <w:pPr>
              <w:ind w:left="-9"/>
              <w:jc w:val="center"/>
              <w:rPr>
                <w:b/>
                <w:sz w:val="20"/>
                <w:szCs w:val="20"/>
                <w:lang w:val="ro-MO"/>
              </w:rPr>
            </w:pPr>
          </w:p>
        </w:tc>
        <w:tc>
          <w:tcPr>
            <w:tcW w:w="1559" w:type="dxa"/>
            <w:vMerge/>
            <w:shd w:val="clear" w:color="auto" w:fill="auto"/>
          </w:tcPr>
          <w:p w:rsidR="002750BB" w:rsidRPr="008E6176" w:rsidRDefault="002750BB" w:rsidP="00330920">
            <w:pPr>
              <w:jc w:val="center"/>
              <w:rPr>
                <w:sz w:val="20"/>
                <w:szCs w:val="20"/>
                <w:lang w:val="ro-MO"/>
              </w:rPr>
            </w:pPr>
          </w:p>
        </w:tc>
        <w:tc>
          <w:tcPr>
            <w:tcW w:w="1418" w:type="dxa"/>
            <w:vMerge/>
            <w:shd w:val="clear" w:color="auto" w:fill="auto"/>
          </w:tcPr>
          <w:p w:rsidR="002750BB" w:rsidRPr="008E6176" w:rsidRDefault="002750BB" w:rsidP="00330920">
            <w:pPr>
              <w:jc w:val="center"/>
              <w:rPr>
                <w:sz w:val="20"/>
                <w:szCs w:val="20"/>
                <w:lang w:val="ro-MO"/>
              </w:rPr>
            </w:pPr>
          </w:p>
        </w:tc>
        <w:tc>
          <w:tcPr>
            <w:tcW w:w="4772" w:type="dxa"/>
            <w:shd w:val="clear" w:color="auto" w:fill="auto"/>
          </w:tcPr>
          <w:p w:rsidR="002750BB" w:rsidRPr="008E6176" w:rsidRDefault="002750BB" w:rsidP="002750BB">
            <w:pPr>
              <w:tabs>
                <w:tab w:val="left" w:pos="252"/>
              </w:tabs>
              <w:ind w:left="33"/>
              <w:jc w:val="both"/>
              <w:rPr>
                <w:sz w:val="20"/>
                <w:szCs w:val="20"/>
                <w:lang w:val="ro-MO"/>
              </w:rPr>
            </w:pPr>
            <w:r w:rsidRPr="008E6176">
              <w:rPr>
                <w:b/>
                <w:iCs/>
                <w:sz w:val="20"/>
                <w:szCs w:val="20"/>
                <w:lang w:val="ro-MO"/>
              </w:rPr>
              <w:t xml:space="preserve">- </w:t>
            </w:r>
            <w:r w:rsidRPr="008E6176">
              <w:rPr>
                <w:sz w:val="20"/>
                <w:szCs w:val="20"/>
                <w:lang w:val="ro-MO"/>
              </w:rPr>
              <w:t>propuneri de modificare a Codului Vamal, care au fost incluse în proiectul legii pentru modificarea şi completarea unor acte legislative, ce rezultă din politica bugetar-fiscală şi vamală pe anul 2016 (care după formarea unui nou Guvern urmează a fi definitivat şi prezentat Guvernului spre aprobare);</w:t>
            </w:r>
          </w:p>
          <w:p w:rsidR="002750BB" w:rsidRPr="008E6176" w:rsidRDefault="002750BB" w:rsidP="002750BB">
            <w:pPr>
              <w:pStyle w:val="tt"/>
              <w:jc w:val="both"/>
              <w:rPr>
                <w:bCs w:val="0"/>
                <w:i/>
                <w:color w:val="000000"/>
                <w:sz w:val="20"/>
                <w:szCs w:val="20"/>
                <w:lang w:val="ro-MO"/>
              </w:rPr>
            </w:pPr>
            <w:r w:rsidRPr="008E6176">
              <w:rPr>
                <w:b w:val="0"/>
                <w:sz w:val="20"/>
                <w:szCs w:val="20"/>
                <w:lang w:val="ro-MO"/>
              </w:rPr>
              <w:t xml:space="preserve">Totodată, urmare a unui </w:t>
            </w:r>
            <w:r w:rsidRPr="008E6176">
              <w:rPr>
                <w:b w:val="0"/>
                <w:iCs/>
                <w:sz w:val="20"/>
                <w:szCs w:val="20"/>
                <w:lang w:val="ro-MO"/>
              </w:rPr>
              <w:t xml:space="preserve">studiu efectuat  în vederea analizei comparative cu legislaţia UE oferită de experţii din Lituania, au fost identificate poziţiile </w:t>
            </w:r>
            <w:r w:rsidRPr="008E6176">
              <w:rPr>
                <w:b w:val="0"/>
                <w:sz w:val="20"/>
                <w:szCs w:val="20"/>
                <w:lang w:val="ro-MO"/>
              </w:rPr>
              <w:t>cadrului normativ care urmează a fi modificate sau completate în vederea armonizării cu legislaţia UE.</w:t>
            </w:r>
          </w:p>
        </w:tc>
      </w:tr>
      <w:tr w:rsidR="002750BB" w:rsidRPr="008715C8" w:rsidTr="0082255F">
        <w:trPr>
          <w:trHeight w:val="147"/>
        </w:trPr>
        <w:tc>
          <w:tcPr>
            <w:tcW w:w="1938" w:type="dxa"/>
            <w:vMerge/>
            <w:shd w:val="clear" w:color="auto" w:fill="auto"/>
          </w:tcPr>
          <w:p w:rsidR="002750BB" w:rsidRPr="008E6176" w:rsidRDefault="002750BB" w:rsidP="00330920">
            <w:pPr>
              <w:jc w:val="both"/>
              <w:rPr>
                <w:sz w:val="20"/>
                <w:szCs w:val="20"/>
                <w:lang w:val="ro-MO"/>
              </w:rPr>
            </w:pPr>
          </w:p>
        </w:tc>
        <w:tc>
          <w:tcPr>
            <w:tcW w:w="2268" w:type="dxa"/>
            <w:shd w:val="clear" w:color="auto" w:fill="auto"/>
          </w:tcPr>
          <w:p w:rsidR="002750BB" w:rsidRPr="008E6176" w:rsidRDefault="002750BB" w:rsidP="00D0273C">
            <w:pPr>
              <w:jc w:val="both"/>
              <w:rPr>
                <w:sz w:val="20"/>
                <w:szCs w:val="20"/>
                <w:lang w:val="ro-MO"/>
              </w:rPr>
            </w:pPr>
            <w:r w:rsidRPr="008E6176">
              <w:rPr>
                <w:sz w:val="20"/>
                <w:szCs w:val="20"/>
                <w:lang w:val="ro-MO"/>
              </w:rPr>
              <w:t>6.2.2. Implementarea modulelor SI</w:t>
            </w:r>
          </w:p>
        </w:tc>
        <w:tc>
          <w:tcPr>
            <w:tcW w:w="1465" w:type="dxa"/>
            <w:shd w:val="clear" w:color="auto" w:fill="auto"/>
          </w:tcPr>
          <w:p w:rsidR="002750BB" w:rsidRPr="008E6176" w:rsidRDefault="002750BB" w:rsidP="00D0273C">
            <w:pPr>
              <w:jc w:val="center"/>
              <w:rPr>
                <w:sz w:val="20"/>
                <w:szCs w:val="20"/>
                <w:lang w:val="ro-MO"/>
              </w:rPr>
            </w:pPr>
            <w:r w:rsidRPr="008E6176">
              <w:rPr>
                <w:sz w:val="20"/>
                <w:szCs w:val="20"/>
                <w:lang w:val="ro-MO"/>
              </w:rPr>
              <w:t>Pe parcursul anului</w:t>
            </w:r>
          </w:p>
        </w:tc>
        <w:tc>
          <w:tcPr>
            <w:tcW w:w="2693" w:type="dxa"/>
            <w:shd w:val="clear" w:color="auto" w:fill="auto"/>
          </w:tcPr>
          <w:p w:rsidR="002750BB" w:rsidRPr="008E6176" w:rsidRDefault="002750BB" w:rsidP="00D0273C">
            <w:pPr>
              <w:ind w:left="-9"/>
              <w:jc w:val="center"/>
              <w:rPr>
                <w:b/>
                <w:sz w:val="20"/>
                <w:szCs w:val="20"/>
                <w:lang w:val="ro-MO"/>
              </w:rPr>
            </w:pPr>
            <w:r w:rsidRPr="008E6176">
              <w:rPr>
                <w:b/>
                <w:sz w:val="20"/>
                <w:szCs w:val="20"/>
                <w:lang w:val="ro-MO"/>
              </w:rPr>
              <w:t>Risc extern</w:t>
            </w:r>
          </w:p>
          <w:p w:rsidR="002750BB" w:rsidRPr="008E6176" w:rsidRDefault="002750BB" w:rsidP="00D0273C">
            <w:pPr>
              <w:ind w:left="-9"/>
              <w:jc w:val="center"/>
              <w:rPr>
                <w:rFonts w:eastAsia="Calibri"/>
                <w:sz w:val="20"/>
                <w:szCs w:val="20"/>
                <w:lang w:val="ro-MO"/>
              </w:rPr>
            </w:pPr>
            <w:r w:rsidRPr="008E6176">
              <w:rPr>
                <w:rFonts w:eastAsia="Calibri"/>
                <w:sz w:val="20"/>
                <w:szCs w:val="20"/>
                <w:lang w:val="ro-MO"/>
              </w:rPr>
              <w:t>- limitarea finanţării externe;</w:t>
            </w:r>
          </w:p>
          <w:p w:rsidR="002750BB" w:rsidRPr="008E6176" w:rsidRDefault="002750BB" w:rsidP="00D0273C">
            <w:pPr>
              <w:ind w:left="-9"/>
              <w:jc w:val="center"/>
              <w:rPr>
                <w:b/>
                <w:sz w:val="20"/>
                <w:szCs w:val="20"/>
                <w:lang w:val="ro-MO"/>
              </w:rPr>
            </w:pPr>
            <w:r w:rsidRPr="008E6176">
              <w:rPr>
                <w:b/>
                <w:sz w:val="20"/>
                <w:szCs w:val="20"/>
                <w:lang w:val="ro-MO"/>
              </w:rPr>
              <w:t>Risc intern</w:t>
            </w:r>
          </w:p>
          <w:p w:rsidR="002750BB" w:rsidRPr="008E6176" w:rsidRDefault="002750BB" w:rsidP="00D0273C">
            <w:pPr>
              <w:pStyle w:val="ae"/>
              <w:ind w:left="0"/>
              <w:jc w:val="center"/>
              <w:rPr>
                <w:rFonts w:eastAsia="Calibri"/>
                <w:sz w:val="20"/>
                <w:szCs w:val="20"/>
                <w:lang w:val="ro-MO"/>
              </w:rPr>
            </w:pPr>
            <w:r w:rsidRPr="008E6176">
              <w:rPr>
                <w:rFonts w:eastAsia="Calibri"/>
                <w:sz w:val="20"/>
                <w:szCs w:val="20"/>
                <w:lang w:val="ro-MO"/>
              </w:rPr>
              <w:t>- tergiversarea creării sistemului informaţional sau a softurilor;</w:t>
            </w:r>
          </w:p>
          <w:p w:rsidR="002750BB" w:rsidRPr="008E6176" w:rsidRDefault="002750BB" w:rsidP="00D0273C">
            <w:pPr>
              <w:contextualSpacing/>
              <w:jc w:val="center"/>
              <w:rPr>
                <w:b/>
                <w:sz w:val="20"/>
                <w:szCs w:val="20"/>
                <w:lang w:val="ro-MO"/>
              </w:rPr>
            </w:pPr>
            <w:r w:rsidRPr="008E6176">
              <w:rPr>
                <w:rFonts w:eastAsia="Calibri"/>
                <w:sz w:val="20"/>
                <w:szCs w:val="20"/>
                <w:lang w:val="ro-MO"/>
              </w:rPr>
              <w:t>- capacităţi insuficiente pentru crearea SI</w:t>
            </w:r>
          </w:p>
        </w:tc>
        <w:tc>
          <w:tcPr>
            <w:tcW w:w="1559" w:type="dxa"/>
            <w:shd w:val="clear" w:color="auto" w:fill="auto"/>
          </w:tcPr>
          <w:p w:rsidR="002750BB" w:rsidRPr="008E6176" w:rsidRDefault="002750BB" w:rsidP="00D0273C">
            <w:pPr>
              <w:jc w:val="center"/>
              <w:rPr>
                <w:sz w:val="20"/>
                <w:szCs w:val="20"/>
                <w:lang w:val="ro-MO"/>
              </w:rPr>
            </w:pPr>
            <w:r w:rsidRPr="008E6176">
              <w:rPr>
                <w:sz w:val="20"/>
                <w:szCs w:val="20"/>
                <w:lang w:val="ro-MO"/>
              </w:rPr>
              <w:t>Module testate şi funcţionale</w:t>
            </w:r>
          </w:p>
        </w:tc>
        <w:tc>
          <w:tcPr>
            <w:tcW w:w="1418" w:type="dxa"/>
            <w:shd w:val="clear" w:color="auto" w:fill="auto"/>
          </w:tcPr>
          <w:p w:rsidR="002750BB" w:rsidRPr="008E6176" w:rsidRDefault="002750BB" w:rsidP="00D0273C">
            <w:pPr>
              <w:jc w:val="center"/>
              <w:rPr>
                <w:sz w:val="20"/>
                <w:szCs w:val="20"/>
                <w:lang w:val="ro-MO"/>
              </w:rPr>
            </w:pPr>
            <w:r w:rsidRPr="008E6176">
              <w:rPr>
                <w:sz w:val="20"/>
                <w:szCs w:val="20"/>
                <w:lang w:val="ro-MO"/>
              </w:rPr>
              <w:t>SV</w:t>
            </w:r>
          </w:p>
          <w:p w:rsidR="002750BB" w:rsidRPr="008E6176" w:rsidRDefault="002750BB" w:rsidP="00D0273C">
            <w:pPr>
              <w:jc w:val="center"/>
              <w:rPr>
                <w:sz w:val="20"/>
                <w:szCs w:val="20"/>
                <w:lang w:val="ro-MO"/>
              </w:rPr>
            </w:pPr>
          </w:p>
        </w:tc>
        <w:tc>
          <w:tcPr>
            <w:tcW w:w="4772" w:type="dxa"/>
            <w:shd w:val="clear" w:color="auto" w:fill="auto"/>
          </w:tcPr>
          <w:p w:rsidR="002750BB" w:rsidRPr="008E6176" w:rsidRDefault="002750BB" w:rsidP="00E87FF5">
            <w:pPr>
              <w:ind w:left="7"/>
              <w:contextualSpacing/>
              <w:jc w:val="both"/>
              <w:rPr>
                <w:b/>
                <w:i/>
                <w:color w:val="000000"/>
                <w:sz w:val="20"/>
                <w:szCs w:val="20"/>
                <w:lang w:val="ro-MO"/>
              </w:rPr>
            </w:pPr>
            <w:r w:rsidRPr="008E6176">
              <w:rPr>
                <w:b/>
                <w:i/>
                <w:color w:val="000000"/>
                <w:sz w:val="20"/>
                <w:szCs w:val="20"/>
                <w:lang w:val="ro-MO"/>
              </w:rPr>
              <w:t>Activitate în curs de realizare</w:t>
            </w:r>
          </w:p>
          <w:p w:rsidR="002750BB" w:rsidRPr="008E6176" w:rsidRDefault="002750BB" w:rsidP="00AB618C">
            <w:pPr>
              <w:jc w:val="both"/>
              <w:rPr>
                <w:color w:val="000000"/>
                <w:sz w:val="20"/>
                <w:szCs w:val="20"/>
                <w:lang w:val="ro-MO"/>
              </w:rPr>
            </w:pPr>
            <w:r w:rsidRPr="008E6176">
              <w:rPr>
                <w:color w:val="000000"/>
                <w:sz w:val="20"/>
                <w:szCs w:val="20"/>
                <w:lang w:val="ro-MO"/>
              </w:rPr>
              <w:t>În vederea realizării acţiunii respective, pe parcursul anului 2015 au fost întreprinse următoarele acţiuni:</w:t>
            </w:r>
          </w:p>
          <w:p w:rsidR="002750BB" w:rsidRPr="008E6176" w:rsidRDefault="002750BB" w:rsidP="00AB618C">
            <w:pPr>
              <w:jc w:val="both"/>
              <w:rPr>
                <w:color w:val="000000"/>
                <w:sz w:val="20"/>
                <w:szCs w:val="20"/>
                <w:lang w:val="ro-MO"/>
              </w:rPr>
            </w:pPr>
            <w:r w:rsidRPr="008E6176">
              <w:rPr>
                <w:color w:val="000000"/>
                <w:sz w:val="20"/>
                <w:szCs w:val="20"/>
                <w:lang w:val="ro-MO"/>
              </w:rPr>
              <w:t xml:space="preserve">- s-a participat la un curs de instruire şi informare (Geneva, 07-11 iunie 2015) a colaboratorilor Serviciului Vamal cu privire la soluţiile informaţionale pentru promovarea reformelor în domeniul vamal prin </w:t>
            </w:r>
            <w:r w:rsidRPr="008E6176">
              <w:rPr>
                <w:b/>
                <w:color w:val="000000"/>
                <w:sz w:val="20"/>
                <w:szCs w:val="20"/>
                <w:lang w:val="ro-MO"/>
              </w:rPr>
              <w:t>implementarea noii versiuni (4.3.0) a SI „Asycuda World”</w:t>
            </w:r>
            <w:r w:rsidRPr="008E6176">
              <w:rPr>
                <w:color w:val="000000"/>
                <w:sz w:val="20"/>
                <w:szCs w:val="20"/>
                <w:lang w:val="ro-MO"/>
              </w:rPr>
              <w:t>;</w:t>
            </w:r>
          </w:p>
          <w:p w:rsidR="002750BB" w:rsidRPr="008E6176" w:rsidRDefault="002750BB" w:rsidP="00C45EC1">
            <w:pPr>
              <w:jc w:val="both"/>
              <w:rPr>
                <w:color w:val="000000"/>
                <w:sz w:val="20"/>
                <w:szCs w:val="20"/>
                <w:lang w:val="ro-MO"/>
              </w:rPr>
            </w:pPr>
            <w:r w:rsidRPr="008E6176">
              <w:rPr>
                <w:color w:val="000000"/>
                <w:sz w:val="20"/>
                <w:szCs w:val="20"/>
                <w:lang w:val="ro-MO"/>
              </w:rPr>
              <w:t xml:space="preserve">- </w:t>
            </w:r>
            <w:r w:rsidRPr="008E6176">
              <w:rPr>
                <w:b/>
                <w:color w:val="000000"/>
                <w:sz w:val="20"/>
                <w:szCs w:val="20"/>
                <w:lang w:val="ro-MO"/>
              </w:rPr>
              <w:t>au fost iniţiate negocierile</w:t>
            </w:r>
            <w:r w:rsidRPr="008E6176">
              <w:rPr>
                <w:color w:val="000000"/>
                <w:sz w:val="20"/>
                <w:szCs w:val="20"/>
                <w:lang w:val="ro-MO"/>
              </w:rPr>
              <w:t xml:space="preserve"> cu UNCTAD </w:t>
            </w:r>
            <w:r w:rsidRPr="008E6176">
              <w:rPr>
                <w:b/>
                <w:color w:val="000000"/>
                <w:sz w:val="20"/>
                <w:szCs w:val="20"/>
                <w:lang w:val="ro-MO"/>
              </w:rPr>
              <w:t xml:space="preserve">în privinţa sarcinii tehnice </w:t>
            </w:r>
            <w:r w:rsidRPr="008E6176">
              <w:rPr>
                <w:color w:val="000000"/>
                <w:sz w:val="20"/>
                <w:szCs w:val="20"/>
                <w:lang w:val="ro-MO"/>
              </w:rPr>
              <w:t xml:space="preserve">şi a valorii proiectului </w:t>
            </w:r>
            <w:r w:rsidRPr="008E6176">
              <w:rPr>
                <w:b/>
                <w:color w:val="000000"/>
                <w:sz w:val="20"/>
                <w:szCs w:val="20"/>
                <w:lang w:val="ro-MO"/>
              </w:rPr>
              <w:t>privind trecerea la noua versiune (4.3.0)  a SI „Asycuda World”</w:t>
            </w:r>
            <w:r w:rsidRPr="008E6176">
              <w:rPr>
                <w:color w:val="000000"/>
                <w:sz w:val="20"/>
                <w:szCs w:val="20"/>
                <w:lang w:val="ro-MO"/>
              </w:rPr>
              <w:t xml:space="preserve">.                                                                                                                                                       </w:t>
            </w:r>
          </w:p>
        </w:tc>
      </w:tr>
      <w:tr w:rsidR="008E4EC9" w:rsidRPr="008715C8" w:rsidTr="0082255F">
        <w:trPr>
          <w:trHeight w:val="147"/>
        </w:trPr>
        <w:tc>
          <w:tcPr>
            <w:tcW w:w="1938" w:type="dxa"/>
            <w:vMerge w:val="restart"/>
            <w:shd w:val="clear" w:color="auto" w:fill="auto"/>
          </w:tcPr>
          <w:p w:rsidR="008E4EC9" w:rsidRPr="008E6176" w:rsidRDefault="008E4EC9" w:rsidP="00330920">
            <w:pPr>
              <w:jc w:val="both"/>
              <w:rPr>
                <w:sz w:val="20"/>
                <w:szCs w:val="20"/>
                <w:lang w:val="ro-MO"/>
              </w:rPr>
            </w:pPr>
            <w:r w:rsidRPr="008E6176">
              <w:rPr>
                <w:sz w:val="20"/>
                <w:szCs w:val="20"/>
                <w:lang w:val="ro-MO"/>
              </w:rPr>
              <w:t xml:space="preserve">6.3. Asigurarea implementării tehnicilor moderne </w:t>
            </w:r>
            <w:r w:rsidRPr="008E6176">
              <w:rPr>
                <w:sz w:val="20"/>
                <w:szCs w:val="20"/>
                <w:lang w:val="ro-MO"/>
              </w:rPr>
              <w:lastRenderedPageBreak/>
              <w:t>de control al valorii în vamă</w:t>
            </w: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lastRenderedPageBreak/>
              <w:t xml:space="preserve">6.3.1. Racordarea cadrului legal naţional din domeniul valorii în </w:t>
            </w:r>
            <w:r w:rsidRPr="008E6176">
              <w:rPr>
                <w:sz w:val="20"/>
                <w:szCs w:val="20"/>
                <w:lang w:val="ro-MO"/>
              </w:rPr>
              <w:lastRenderedPageBreak/>
              <w:t>vamă la cel al UE</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lastRenderedPageBreak/>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xml:space="preserve">- proiectele de acte normative şi legislative necesită o </w:t>
            </w:r>
            <w:r w:rsidRPr="008E6176">
              <w:rPr>
                <w:rFonts w:eastAsia="Calibri"/>
                <w:sz w:val="20"/>
                <w:szCs w:val="20"/>
                <w:lang w:val="ro-MO"/>
              </w:rPr>
              <w:lastRenderedPageBreak/>
              <w:t>coordonare mai amplă şi examinare mai îndelungată</w:t>
            </w:r>
          </w:p>
          <w:p w:rsidR="008E4EC9" w:rsidRPr="008E6176" w:rsidRDefault="008E4EC9" w:rsidP="00330920">
            <w:pPr>
              <w:pStyle w:val="ae"/>
              <w:ind w:left="0"/>
              <w:jc w:val="center"/>
              <w:rPr>
                <w:b/>
                <w:sz w:val="20"/>
                <w:szCs w:val="20"/>
                <w:lang w:val="ro-MO"/>
              </w:rPr>
            </w:pPr>
            <w:r w:rsidRPr="008E6176">
              <w:rPr>
                <w:b/>
                <w:sz w:val="20"/>
                <w:szCs w:val="20"/>
                <w:lang w:val="ro-MO"/>
              </w:rPr>
              <w:t>Risc intern</w:t>
            </w:r>
          </w:p>
          <w:p w:rsidR="008E4EC9" w:rsidRPr="008E6176" w:rsidRDefault="008E4EC9" w:rsidP="00330920">
            <w:pPr>
              <w:pStyle w:val="ae"/>
              <w:ind w:left="0"/>
              <w:jc w:val="center"/>
              <w:rPr>
                <w:rFonts w:eastAsia="Calibri"/>
                <w:sz w:val="20"/>
                <w:szCs w:val="20"/>
                <w:lang w:val="ro-MO"/>
              </w:rPr>
            </w:pPr>
            <w:r w:rsidRPr="008E6176">
              <w:rPr>
                <w:sz w:val="20"/>
                <w:szCs w:val="20"/>
                <w:lang w:val="ro-MO"/>
              </w:rPr>
              <w:t xml:space="preserve"> - abilităţi insuficiente de elaborare a cadrului normativ</w:t>
            </w: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lastRenderedPageBreak/>
              <w:t xml:space="preserve">Proiect elaborat </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 xml:space="preserve">SV în comun cu </w:t>
            </w:r>
          </w:p>
          <w:p w:rsidR="008E4EC9" w:rsidRPr="008E6176" w:rsidRDefault="008E4EC9" w:rsidP="00330920">
            <w:pPr>
              <w:jc w:val="center"/>
              <w:rPr>
                <w:sz w:val="20"/>
                <w:szCs w:val="20"/>
                <w:lang w:val="ro-MO"/>
              </w:rPr>
            </w:pPr>
            <w:r w:rsidRPr="008E6176">
              <w:rPr>
                <w:sz w:val="20"/>
                <w:szCs w:val="20"/>
                <w:lang w:val="ro-MO"/>
              </w:rPr>
              <w:t>DGPLFV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b/>
                <w:i/>
                <w:sz w:val="20"/>
                <w:szCs w:val="20"/>
                <w:lang w:val="ro-MO"/>
              </w:rPr>
            </w:pPr>
            <w:r w:rsidRPr="008E6176">
              <w:rPr>
                <w:b/>
                <w:i/>
                <w:sz w:val="20"/>
                <w:szCs w:val="20"/>
                <w:lang w:val="ro-MO"/>
              </w:rPr>
              <w:lastRenderedPageBreak/>
              <w:t xml:space="preserve">Activitate </w:t>
            </w:r>
            <w:r w:rsidR="00B669A8" w:rsidRPr="008E6176">
              <w:rPr>
                <w:b/>
                <w:i/>
                <w:sz w:val="20"/>
                <w:szCs w:val="20"/>
                <w:lang w:val="ro-MO"/>
              </w:rPr>
              <w:t>realizată</w:t>
            </w:r>
          </w:p>
          <w:p w:rsidR="008E4EC9" w:rsidRPr="008E6176" w:rsidRDefault="008E4EC9" w:rsidP="00330920">
            <w:pPr>
              <w:pStyle w:val="tt"/>
              <w:jc w:val="both"/>
              <w:rPr>
                <w:b w:val="0"/>
                <w:sz w:val="20"/>
                <w:szCs w:val="20"/>
                <w:lang w:val="ro-MO"/>
              </w:rPr>
            </w:pPr>
            <w:r w:rsidRPr="008E6176">
              <w:rPr>
                <w:b w:val="0"/>
                <w:color w:val="000000"/>
                <w:sz w:val="20"/>
                <w:szCs w:val="20"/>
                <w:lang w:val="ro-MO"/>
              </w:rPr>
              <w:t xml:space="preserve">Pe parcursul anului 2015, a fost </w:t>
            </w:r>
            <w:r w:rsidRPr="008E6176">
              <w:rPr>
                <w:color w:val="000000"/>
                <w:sz w:val="20"/>
                <w:szCs w:val="20"/>
                <w:lang w:val="ro-MO"/>
              </w:rPr>
              <w:t xml:space="preserve">elaborat proiectul </w:t>
            </w:r>
            <w:r w:rsidR="004719A6" w:rsidRPr="008E6176">
              <w:rPr>
                <w:color w:val="000000"/>
                <w:sz w:val="20"/>
                <w:szCs w:val="20"/>
                <w:lang w:val="ro-MO"/>
              </w:rPr>
              <w:t>hotărîrii Guvernului</w:t>
            </w:r>
            <w:r w:rsidR="004719A6" w:rsidRPr="008E6176">
              <w:rPr>
                <w:b w:val="0"/>
                <w:color w:val="000000"/>
                <w:sz w:val="20"/>
                <w:szCs w:val="20"/>
                <w:lang w:val="ro-MO"/>
              </w:rPr>
              <w:t xml:space="preserve"> </w:t>
            </w:r>
            <w:r w:rsidR="000F5215" w:rsidRPr="008E6176">
              <w:rPr>
                <w:b w:val="0"/>
                <w:color w:val="000000"/>
                <w:sz w:val="20"/>
                <w:szCs w:val="20"/>
                <w:lang w:val="ro-MO"/>
              </w:rPr>
              <w:t>c</w:t>
            </w:r>
            <w:r w:rsidRPr="008E6176">
              <w:rPr>
                <w:b w:val="0"/>
                <w:sz w:val="20"/>
                <w:szCs w:val="20"/>
                <w:lang w:val="ro-MO"/>
              </w:rPr>
              <w:t xml:space="preserve">u privire la aprobarea </w:t>
            </w:r>
            <w:r w:rsidRPr="008E6176">
              <w:rPr>
                <w:b w:val="0"/>
                <w:sz w:val="20"/>
                <w:szCs w:val="20"/>
                <w:lang w:val="ro-MO"/>
              </w:rPr>
              <w:lastRenderedPageBreak/>
              <w:t xml:space="preserve">Regulamentului </w:t>
            </w:r>
            <w:r w:rsidR="00A83B83" w:rsidRPr="008E6176">
              <w:rPr>
                <w:b w:val="0"/>
                <w:sz w:val="20"/>
                <w:szCs w:val="20"/>
                <w:lang w:val="ro-MO"/>
              </w:rPr>
              <w:t>de aplicare a dispoziţiilor cu referire la valoarea în vamă</w:t>
            </w:r>
            <w:r w:rsidRPr="008E6176">
              <w:rPr>
                <w:b w:val="0"/>
                <w:color w:val="000000"/>
                <w:sz w:val="20"/>
                <w:szCs w:val="20"/>
                <w:lang w:val="ro-MO"/>
              </w:rPr>
              <w:t xml:space="preserve">, care </w:t>
            </w:r>
            <w:r w:rsidR="00042BEA" w:rsidRPr="008E6176">
              <w:rPr>
                <w:b w:val="0"/>
                <w:color w:val="000000"/>
                <w:sz w:val="20"/>
                <w:szCs w:val="20"/>
                <w:lang w:val="ro-MO"/>
              </w:rPr>
              <w:t xml:space="preserve">a fost transmis spre </w:t>
            </w:r>
            <w:r w:rsidRPr="008E6176">
              <w:rPr>
                <w:b w:val="0"/>
                <w:color w:val="000000"/>
                <w:sz w:val="20"/>
                <w:szCs w:val="20"/>
                <w:lang w:val="ro-MO"/>
              </w:rPr>
              <w:t>avizare</w:t>
            </w:r>
            <w:r w:rsidR="00042BEA" w:rsidRPr="008E6176">
              <w:rPr>
                <w:b w:val="0"/>
                <w:color w:val="000000"/>
                <w:sz w:val="20"/>
                <w:szCs w:val="20"/>
                <w:lang w:val="ro-MO"/>
              </w:rPr>
              <w:t xml:space="preserve"> Ministerului Justiţiei</w:t>
            </w:r>
            <w:r w:rsidRPr="008E6176">
              <w:rPr>
                <w:b w:val="0"/>
                <w:color w:val="000000"/>
                <w:sz w:val="20"/>
                <w:szCs w:val="20"/>
                <w:lang w:val="ro-MO"/>
              </w:rPr>
              <w:t xml:space="preserve"> (</w:t>
            </w:r>
            <w:r w:rsidR="002F09F1" w:rsidRPr="008E6176">
              <w:rPr>
                <w:b w:val="0"/>
                <w:color w:val="000000"/>
                <w:sz w:val="20"/>
                <w:szCs w:val="20"/>
                <w:lang w:val="ro-MO"/>
              </w:rPr>
              <w:t>scr. nr. 28/06-14475 din 16.12.2015</w:t>
            </w:r>
            <w:r w:rsidRPr="008E6176">
              <w:rPr>
                <w:b w:val="0"/>
                <w:color w:val="000000"/>
                <w:sz w:val="20"/>
                <w:szCs w:val="20"/>
                <w:lang w:val="ro-MO"/>
              </w:rPr>
              <w:t>).</w:t>
            </w:r>
            <w:r w:rsidR="002F09F1" w:rsidRPr="008E6176">
              <w:rPr>
                <w:b w:val="0"/>
                <w:color w:val="000000"/>
                <w:sz w:val="20"/>
                <w:szCs w:val="20"/>
                <w:lang w:val="ro-MO"/>
              </w:rPr>
              <w:t xml:space="preserve"> </w:t>
            </w:r>
          </w:p>
          <w:p w:rsidR="008E4EC9" w:rsidRDefault="008E4EC9" w:rsidP="00330920">
            <w:pPr>
              <w:jc w:val="both"/>
              <w:rPr>
                <w:sz w:val="20"/>
                <w:szCs w:val="20"/>
                <w:lang w:val="ro-MO"/>
              </w:rPr>
            </w:pPr>
            <w:r w:rsidRPr="008E6176">
              <w:rPr>
                <w:color w:val="000000"/>
                <w:sz w:val="20"/>
                <w:szCs w:val="20"/>
                <w:lang w:val="ro-MO"/>
              </w:rPr>
              <w:t>Totodată, p</w:t>
            </w:r>
            <w:r w:rsidRPr="008E6176">
              <w:rPr>
                <w:sz w:val="20"/>
                <w:szCs w:val="20"/>
                <w:lang w:val="ro-MO"/>
              </w:rPr>
              <w:t xml:space="preserve">rin </w:t>
            </w:r>
            <w:r w:rsidRPr="008E6176">
              <w:rPr>
                <w:b/>
                <w:sz w:val="20"/>
                <w:szCs w:val="20"/>
                <w:lang w:val="ro-MO"/>
              </w:rPr>
              <w:t>Legea nr. 71 din 12.04.2015</w:t>
            </w:r>
            <w:r w:rsidRPr="008E6176">
              <w:rPr>
                <w:sz w:val="20"/>
                <w:szCs w:val="20"/>
                <w:lang w:val="ro-MO"/>
              </w:rPr>
              <w:t xml:space="preserve"> pentru modificarea şi completarea unor acte legislative, au fost operate modificări la art.11 din Legea cu privire la tariful vamal nr. 1380-XIII din 20.11.1997, care constau în concretizarea momentului în cazul în care metoda determinării valorii în vamă a mărfii în baza valorii tranzacţiei nu poate fi aplicată în baza preţului efectiv plătit sau de plătit şi care are drept scop racordarea prevederilor naţionale la cele ale Acordului de punere în aplicare a articolului VII al GATT 1994.</w:t>
            </w:r>
          </w:p>
          <w:p w:rsidR="00514C4D" w:rsidRPr="008E6176" w:rsidRDefault="00514C4D" w:rsidP="00330920">
            <w:pPr>
              <w:jc w:val="both"/>
              <w:rPr>
                <w:color w:val="000000"/>
                <w:sz w:val="20"/>
                <w:szCs w:val="20"/>
                <w:lang w:val="ro-MO"/>
              </w:rPr>
            </w:pPr>
          </w:p>
        </w:tc>
      </w:tr>
      <w:tr w:rsidR="008E4EC9" w:rsidRPr="008715C8" w:rsidTr="004600C5">
        <w:trPr>
          <w:trHeight w:val="147"/>
        </w:trPr>
        <w:tc>
          <w:tcPr>
            <w:tcW w:w="1938" w:type="dxa"/>
            <w:vMerge/>
            <w:shd w:val="clear" w:color="auto" w:fill="auto"/>
          </w:tcPr>
          <w:p w:rsidR="008E4EC9" w:rsidRPr="008E6176" w:rsidRDefault="008E4EC9" w:rsidP="00330920">
            <w:pPr>
              <w:jc w:val="both"/>
              <w:rPr>
                <w:sz w:val="20"/>
                <w:szCs w:val="20"/>
                <w:lang w:val="ro-MO"/>
              </w:rPr>
            </w:pP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6.3.2. Implementarea modulului Valoarea în vamă</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Trimestrul  II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ind w:left="-9"/>
              <w:jc w:val="center"/>
              <w:rPr>
                <w:rFonts w:eastAsia="Calibri"/>
                <w:sz w:val="20"/>
                <w:szCs w:val="20"/>
                <w:lang w:val="ro-MO"/>
              </w:rPr>
            </w:pPr>
            <w:r w:rsidRPr="008E6176">
              <w:rPr>
                <w:rFonts w:eastAsia="Calibri"/>
                <w:sz w:val="20"/>
                <w:szCs w:val="20"/>
                <w:lang w:val="ro-MO"/>
              </w:rPr>
              <w:t>- limitarea finanţării externe</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tergiversarea creării SI sau a softurilor;</w:t>
            </w:r>
          </w:p>
          <w:p w:rsidR="008E4EC9" w:rsidRPr="008E6176" w:rsidRDefault="008E4EC9" w:rsidP="00330920">
            <w:pPr>
              <w:ind w:left="-9"/>
              <w:jc w:val="center"/>
              <w:rPr>
                <w:b/>
                <w:sz w:val="20"/>
                <w:szCs w:val="20"/>
                <w:lang w:val="ro-MO"/>
              </w:rPr>
            </w:pPr>
            <w:r w:rsidRPr="008E6176">
              <w:rPr>
                <w:rFonts w:eastAsia="Calibri"/>
                <w:sz w:val="20"/>
                <w:szCs w:val="20"/>
                <w:lang w:val="ro-MO"/>
              </w:rPr>
              <w:t>- capacităţi insuficiente pentru crearea SI</w:t>
            </w: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Modul implementat şi funcţional;</w:t>
            </w:r>
          </w:p>
          <w:p w:rsidR="008E4EC9" w:rsidRPr="008E6176" w:rsidRDefault="008E4EC9" w:rsidP="00330920">
            <w:pPr>
              <w:jc w:val="center"/>
              <w:rPr>
                <w:sz w:val="20"/>
                <w:szCs w:val="20"/>
                <w:lang w:val="ro-MO"/>
              </w:rPr>
            </w:pPr>
            <w:r w:rsidRPr="008E6176">
              <w:rPr>
                <w:sz w:val="20"/>
                <w:szCs w:val="20"/>
                <w:lang w:val="ro-MO"/>
              </w:rPr>
              <w:t>Criterii de selectivitate actualizate;</w:t>
            </w:r>
          </w:p>
          <w:p w:rsidR="008E4EC9" w:rsidRPr="008E6176" w:rsidRDefault="008E4EC9" w:rsidP="00330920">
            <w:pPr>
              <w:jc w:val="center"/>
              <w:rPr>
                <w:sz w:val="20"/>
                <w:szCs w:val="20"/>
                <w:lang w:val="ro-MO"/>
              </w:rPr>
            </w:pPr>
            <w:r w:rsidRPr="008E6176">
              <w:rPr>
                <w:sz w:val="20"/>
                <w:szCs w:val="20"/>
                <w:lang w:val="ro-MO"/>
              </w:rPr>
              <w:t>Ponderea aplicării metodei de rezervă de determinare a valorii în vama să nu depăşească 8 % din totalul declaraţiilor vamale perfectate</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b/>
                <w:i/>
                <w:sz w:val="20"/>
                <w:szCs w:val="20"/>
                <w:lang w:val="ro-MO"/>
              </w:rPr>
              <w:t xml:space="preserve">Activitate </w:t>
            </w:r>
            <w:r w:rsidR="00AF31FE" w:rsidRPr="008E6176">
              <w:rPr>
                <w:b/>
                <w:i/>
                <w:sz w:val="20"/>
                <w:szCs w:val="20"/>
                <w:lang w:val="ro-MO"/>
              </w:rPr>
              <w:t>realizată în  termen</w:t>
            </w:r>
            <w:r w:rsidR="00F241F7" w:rsidRPr="008E6176">
              <w:rPr>
                <w:b/>
                <w:i/>
                <w:sz w:val="20"/>
                <w:szCs w:val="20"/>
                <w:lang w:val="ro-MO"/>
              </w:rPr>
              <w:t xml:space="preserve"> </w:t>
            </w:r>
          </w:p>
          <w:p w:rsidR="00676FAD" w:rsidRPr="008E6176" w:rsidRDefault="00BE7EB9" w:rsidP="00676FAD">
            <w:pPr>
              <w:tabs>
                <w:tab w:val="right" w:pos="4012"/>
              </w:tabs>
              <w:jc w:val="both"/>
              <w:rPr>
                <w:color w:val="000000"/>
                <w:sz w:val="20"/>
                <w:szCs w:val="20"/>
                <w:lang w:val="ro-MO"/>
              </w:rPr>
            </w:pPr>
            <w:r w:rsidRPr="008E6176">
              <w:rPr>
                <w:b/>
                <w:sz w:val="20"/>
                <w:szCs w:val="20"/>
                <w:lang w:val="ro-MO" w:eastAsia="ro-RO"/>
              </w:rPr>
              <w:t>M</w:t>
            </w:r>
            <w:r w:rsidR="00676FAD" w:rsidRPr="008E6176">
              <w:rPr>
                <w:b/>
                <w:color w:val="000000"/>
                <w:sz w:val="20"/>
                <w:szCs w:val="20"/>
                <w:lang w:val="ro-MO"/>
              </w:rPr>
              <w:t xml:space="preserve">odulul valorii în vamă </w:t>
            </w:r>
            <w:r w:rsidR="00676FAD" w:rsidRPr="008E6176">
              <w:rPr>
                <w:color w:val="000000"/>
                <w:sz w:val="20"/>
                <w:szCs w:val="20"/>
                <w:lang w:val="ro-MO"/>
              </w:rPr>
              <w:t>a fost elaborat</w:t>
            </w:r>
            <w:r w:rsidR="00676FAD" w:rsidRPr="008E6176">
              <w:rPr>
                <w:b/>
                <w:color w:val="000000"/>
                <w:sz w:val="20"/>
                <w:szCs w:val="20"/>
                <w:lang w:val="ro-MO"/>
              </w:rPr>
              <w:t xml:space="preserve"> </w:t>
            </w:r>
            <w:r w:rsidR="00676FAD" w:rsidRPr="008E6176">
              <w:rPr>
                <w:color w:val="000000"/>
                <w:sz w:val="20"/>
                <w:szCs w:val="20"/>
                <w:lang w:val="ro-MO"/>
              </w:rPr>
              <w:t>şi este implementat</w:t>
            </w:r>
            <w:r w:rsidR="00486A13" w:rsidRPr="008E6176">
              <w:rPr>
                <w:color w:val="000000"/>
                <w:sz w:val="20"/>
                <w:szCs w:val="20"/>
                <w:lang w:val="ro-MO"/>
              </w:rPr>
              <w:t xml:space="preserve"> </w:t>
            </w:r>
            <w:r w:rsidR="00676FAD" w:rsidRPr="008E6176">
              <w:rPr>
                <w:color w:val="000000"/>
                <w:sz w:val="20"/>
                <w:szCs w:val="20"/>
                <w:lang w:val="ro-MO"/>
              </w:rPr>
              <w:t xml:space="preserve">în regim </w:t>
            </w:r>
            <w:r w:rsidR="00676FAD" w:rsidRPr="008E6176">
              <w:rPr>
                <w:b/>
                <w:color w:val="000000"/>
                <w:sz w:val="20"/>
                <w:szCs w:val="20"/>
                <w:lang w:val="ro-MO"/>
              </w:rPr>
              <w:t>de testare</w:t>
            </w:r>
            <w:r w:rsidR="00676FAD" w:rsidRPr="008E6176">
              <w:rPr>
                <w:color w:val="000000"/>
                <w:sz w:val="20"/>
                <w:szCs w:val="20"/>
                <w:lang w:val="ro-MO"/>
              </w:rPr>
              <w:t xml:space="preserve"> </w:t>
            </w:r>
            <w:r w:rsidR="00D510B0" w:rsidRPr="008E6176">
              <w:rPr>
                <w:color w:val="000000"/>
                <w:sz w:val="20"/>
                <w:szCs w:val="20"/>
                <w:lang w:val="ro-MO"/>
              </w:rPr>
              <w:t xml:space="preserve">finală la </w:t>
            </w:r>
            <w:r w:rsidR="00D510B0" w:rsidRPr="008E6176">
              <w:rPr>
                <w:b/>
                <w:color w:val="000000"/>
                <w:sz w:val="20"/>
                <w:szCs w:val="20"/>
                <w:lang w:val="ro-MO"/>
              </w:rPr>
              <w:t>2</w:t>
            </w:r>
            <w:r w:rsidR="00676FAD" w:rsidRPr="008E6176">
              <w:rPr>
                <w:color w:val="000000"/>
                <w:sz w:val="20"/>
                <w:szCs w:val="20"/>
                <w:lang w:val="ro-MO"/>
              </w:rPr>
              <w:t xml:space="preserve"> post</w:t>
            </w:r>
            <w:r w:rsidR="00D510B0" w:rsidRPr="008E6176">
              <w:rPr>
                <w:color w:val="000000"/>
                <w:sz w:val="20"/>
                <w:szCs w:val="20"/>
                <w:lang w:val="ro-MO"/>
              </w:rPr>
              <w:t>uri</w:t>
            </w:r>
            <w:r w:rsidR="00676FAD" w:rsidRPr="008E6176">
              <w:rPr>
                <w:color w:val="000000"/>
                <w:sz w:val="20"/>
                <w:szCs w:val="20"/>
                <w:lang w:val="ro-MO"/>
              </w:rPr>
              <w:t xml:space="preserve"> vamal</w:t>
            </w:r>
            <w:r w:rsidR="00D510B0" w:rsidRPr="008E6176">
              <w:rPr>
                <w:color w:val="000000"/>
                <w:sz w:val="20"/>
                <w:szCs w:val="20"/>
                <w:lang w:val="ro-MO"/>
              </w:rPr>
              <w:t>e</w:t>
            </w:r>
            <w:r w:rsidR="00676FAD" w:rsidRPr="008E6176">
              <w:rPr>
                <w:color w:val="000000"/>
                <w:sz w:val="20"/>
                <w:szCs w:val="20"/>
                <w:lang w:val="ro-MO"/>
              </w:rPr>
              <w:t xml:space="preserve"> din cadrul Biroului Vamal Chişinău</w:t>
            </w:r>
            <w:r w:rsidR="00D510B0" w:rsidRPr="008E6176">
              <w:rPr>
                <w:color w:val="000000"/>
                <w:sz w:val="20"/>
                <w:szCs w:val="20"/>
                <w:lang w:val="ro-MO"/>
              </w:rPr>
              <w:t>.</w:t>
            </w:r>
            <w:r w:rsidRPr="008E6176">
              <w:rPr>
                <w:color w:val="000000"/>
                <w:sz w:val="20"/>
                <w:szCs w:val="20"/>
                <w:lang w:val="ro-MO"/>
              </w:rPr>
              <w:t xml:space="preserve"> </w:t>
            </w:r>
            <w:r w:rsidR="00676FAD" w:rsidRPr="008E6176">
              <w:rPr>
                <w:color w:val="000000"/>
                <w:sz w:val="20"/>
                <w:szCs w:val="20"/>
                <w:lang w:val="ro-MO"/>
              </w:rPr>
              <w:t>După stabilirea funcţionalităţii eficiente, modulul va fi implementat la toate birourile(posturile) vamale.</w:t>
            </w:r>
          </w:p>
          <w:p w:rsidR="008E4EC9" w:rsidRPr="008E6176" w:rsidRDefault="00676FAD" w:rsidP="00676FAD">
            <w:pPr>
              <w:jc w:val="both"/>
              <w:rPr>
                <w:sz w:val="20"/>
                <w:szCs w:val="20"/>
                <w:shd w:val="clear" w:color="auto" w:fill="FFFFFF"/>
                <w:lang w:val="ro-MO"/>
              </w:rPr>
            </w:pPr>
            <w:r w:rsidRPr="008E6176">
              <w:rPr>
                <w:sz w:val="20"/>
                <w:szCs w:val="20"/>
                <w:shd w:val="clear" w:color="auto" w:fill="FFFFFF"/>
                <w:lang w:val="ro-MO"/>
              </w:rPr>
              <w:t xml:space="preserve">Modulul </w:t>
            </w:r>
            <w:r w:rsidRPr="008E6176">
              <w:rPr>
                <w:b/>
                <w:sz w:val="20"/>
                <w:szCs w:val="20"/>
                <w:shd w:val="clear" w:color="auto" w:fill="FFFFFF"/>
                <w:lang w:val="ro-MO"/>
              </w:rPr>
              <w:t>va</w:t>
            </w:r>
            <w:r w:rsidRPr="008E6176">
              <w:rPr>
                <w:rStyle w:val="apple-converted-space"/>
                <w:b/>
                <w:sz w:val="20"/>
                <w:szCs w:val="20"/>
                <w:shd w:val="clear" w:color="auto" w:fill="FFFFFF"/>
                <w:lang w:val="ro-MO"/>
              </w:rPr>
              <w:t> </w:t>
            </w:r>
            <w:r w:rsidRPr="008E6176">
              <w:rPr>
                <w:b/>
                <w:sz w:val="20"/>
                <w:szCs w:val="20"/>
                <w:shd w:val="clear" w:color="auto" w:fill="FFFFFF"/>
                <w:lang w:val="ro-MO"/>
              </w:rPr>
              <w:t>asigura</w:t>
            </w:r>
            <w:r w:rsidRPr="008E6176">
              <w:rPr>
                <w:sz w:val="20"/>
                <w:szCs w:val="20"/>
                <w:shd w:val="clear" w:color="auto" w:fill="FFFFFF"/>
                <w:lang w:val="ro-MO"/>
              </w:rPr>
              <w:t xml:space="preserve"> Serviciul Vamal cu un </w:t>
            </w:r>
            <w:r w:rsidRPr="008E6176">
              <w:rPr>
                <w:b/>
                <w:sz w:val="20"/>
                <w:szCs w:val="20"/>
                <w:shd w:val="clear" w:color="auto" w:fill="FFFFFF"/>
                <w:lang w:val="ro-MO"/>
              </w:rPr>
              <w:t>instrument modern</w:t>
            </w:r>
            <w:r w:rsidRPr="008E6176">
              <w:rPr>
                <w:sz w:val="20"/>
                <w:szCs w:val="20"/>
                <w:shd w:val="clear" w:color="auto" w:fill="FFFFFF"/>
                <w:lang w:val="ro-MO"/>
              </w:rPr>
              <w:t xml:space="preserve"> automatizat pentru </w:t>
            </w:r>
            <w:r w:rsidRPr="008E6176">
              <w:rPr>
                <w:b/>
                <w:sz w:val="20"/>
                <w:szCs w:val="20"/>
                <w:shd w:val="clear" w:color="auto" w:fill="FFFFFF"/>
                <w:lang w:val="ro-MO"/>
              </w:rPr>
              <w:t>identificarea tranzac</w:t>
            </w:r>
            <w:r w:rsidRPr="008E6176">
              <w:rPr>
                <w:rFonts w:ascii="Calibri" w:hAnsi="Calibri"/>
                <w:b/>
                <w:sz w:val="20"/>
                <w:szCs w:val="20"/>
                <w:shd w:val="clear" w:color="auto" w:fill="FFFFFF"/>
                <w:lang w:val="ro-MO"/>
              </w:rPr>
              <w:t>ţ</w:t>
            </w:r>
            <w:r w:rsidRPr="008E6176">
              <w:rPr>
                <w:b/>
                <w:sz w:val="20"/>
                <w:szCs w:val="20"/>
                <w:shd w:val="clear" w:color="auto" w:fill="FFFFFF"/>
                <w:lang w:val="ro-MO"/>
              </w:rPr>
              <w:t>iilor cu risc sporit</w:t>
            </w:r>
            <w:r w:rsidRPr="008E6176">
              <w:rPr>
                <w:sz w:val="20"/>
                <w:szCs w:val="20"/>
                <w:shd w:val="clear" w:color="auto" w:fill="FFFFFF"/>
                <w:lang w:val="ro-MO"/>
              </w:rPr>
              <w:t xml:space="preserve"> de diminuare a valorii în vamă a mărfurilor importate</w:t>
            </w:r>
            <w:r w:rsidRPr="008E6176">
              <w:rPr>
                <w:rStyle w:val="apple-converted-space"/>
                <w:sz w:val="20"/>
                <w:szCs w:val="20"/>
                <w:shd w:val="clear" w:color="auto" w:fill="FFFFFF"/>
                <w:lang w:val="ro-MO"/>
              </w:rPr>
              <w:t> </w:t>
            </w:r>
            <w:r w:rsidRPr="008E6176">
              <w:rPr>
                <w:rFonts w:ascii="Calibri" w:hAnsi="Calibri"/>
                <w:sz w:val="20"/>
                <w:szCs w:val="20"/>
                <w:shd w:val="clear" w:color="auto" w:fill="FFFFFF"/>
                <w:lang w:val="ro-MO"/>
              </w:rPr>
              <w:t>ş</w:t>
            </w:r>
            <w:r w:rsidRPr="008E6176">
              <w:rPr>
                <w:sz w:val="20"/>
                <w:szCs w:val="20"/>
                <w:shd w:val="clear" w:color="auto" w:fill="FFFFFF"/>
                <w:lang w:val="ro-MO"/>
              </w:rPr>
              <w:t>i va crea o platformă eficientă pentru asigurarea controlului vamal al mărfurilor, iar în rezultat asigurarea încasării în măsură deplină a drepturilor de import la buget.</w:t>
            </w:r>
          </w:p>
          <w:p w:rsidR="00BE7EB9" w:rsidRPr="008E6176" w:rsidRDefault="00BE7EB9" w:rsidP="00BE7EB9">
            <w:pPr>
              <w:tabs>
                <w:tab w:val="right" w:pos="4012"/>
              </w:tabs>
              <w:jc w:val="both"/>
              <w:rPr>
                <w:sz w:val="20"/>
                <w:szCs w:val="20"/>
                <w:lang w:val="ro-MO" w:eastAsia="ro-RO"/>
              </w:rPr>
            </w:pPr>
            <w:r w:rsidRPr="008E6176">
              <w:rPr>
                <w:sz w:val="20"/>
                <w:szCs w:val="20"/>
                <w:shd w:val="clear" w:color="auto" w:fill="FFFFFF"/>
                <w:lang w:val="ro-MO"/>
              </w:rPr>
              <w:t xml:space="preserve">Totodată, </w:t>
            </w:r>
            <w:r w:rsidRPr="008E6176">
              <w:rPr>
                <w:sz w:val="20"/>
                <w:szCs w:val="20"/>
                <w:lang w:val="ro-MO" w:eastAsia="ro-RO"/>
              </w:rPr>
              <w:t xml:space="preserve">pe parcursul anului 2015: </w:t>
            </w:r>
          </w:p>
          <w:p w:rsidR="008E4EC9" w:rsidRPr="008E6176" w:rsidRDefault="008E4EC9" w:rsidP="00330920">
            <w:pPr>
              <w:jc w:val="both"/>
              <w:rPr>
                <w:sz w:val="20"/>
                <w:szCs w:val="20"/>
                <w:lang w:val="ro-MO" w:eastAsia="ro-RO"/>
              </w:rPr>
            </w:pPr>
            <w:r w:rsidRPr="008E6176">
              <w:rPr>
                <w:sz w:val="20"/>
                <w:szCs w:val="20"/>
                <w:lang w:val="ro-MO" w:eastAsia="ro-RO"/>
              </w:rPr>
              <w:t xml:space="preserve">- au fost </w:t>
            </w:r>
            <w:r w:rsidRPr="008E6176">
              <w:rPr>
                <w:b/>
                <w:sz w:val="20"/>
                <w:szCs w:val="20"/>
                <w:lang w:val="ro-MO" w:eastAsia="ro-RO"/>
              </w:rPr>
              <w:t>actualizate</w:t>
            </w:r>
            <w:r w:rsidRPr="008E6176">
              <w:rPr>
                <w:sz w:val="20"/>
                <w:szCs w:val="20"/>
                <w:lang w:val="ro-MO" w:eastAsia="ro-RO"/>
              </w:rPr>
              <w:t xml:space="preserve"> </w:t>
            </w:r>
            <w:r w:rsidR="000F5215" w:rsidRPr="008E6176">
              <w:rPr>
                <w:b/>
                <w:sz w:val="20"/>
                <w:szCs w:val="20"/>
                <w:lang w:val="ro-MO" w:eastAsia="ro-RO"/>
              </w:rPr>
              <w:t>88</w:t>
            </w:r>
            <w:r w:rsidRPr="008E6176">
              <w:rPr>
                <w:b/>
                <w:sz w:val="20"/>
                <w:szCs w:val="20"/>
                <w:lang w:val="ro-MO" w:eastAsia="ro-RO"/>
              </w:rPr>
              <w:t xml:space="preserve"> criterii de selectivitate</w:t>
            </w:r>
            <w:r w:rsidRPr="008E6176">
              <w:rPr>
                <w:sz w:val="20"/>
                <w:szCs w:val="20"/>
                <w:lang w:val="ro-MO" w:eastAsia="ro-RO"/>
              </w:rPr>
              <w:t xml:space="preserve"> ce ţin de riscurile sporite de subevaluare;</w:t>
            </w:r>
            <w:r w:rsidR="00D824AF" w:rsidRPr="008E6176">
              <w:rPr>
                <w:sz w:val="20"/>
                <w:szCs w:val="20"/>
                <w:lang w:val="ro-MO" w:eastAsia="ro-RO"/>
              </w:rPr>
              <w:t xml:space="preserve"> </w:t>
            </w:r>
          </w:p>
          <w:p w:rsidR="00DD6670" w:rsidRPr="008E6176" w:rsidRDefault="008E4EC9" w:rsidP="00DD6670">
            <w:pPr>
              <w:jc w:val="both"/>
              <w:rPr>
                <w:sz w:val="20"/>
                <w:szCs w:val="20"/>
                <w:lang w:val="ro-MO"/>
              </w:rPr>
            </w:pPr>
            <w:r w:rsidRPr="008E6176">
              <w:rPr>
                <w:sz w:val="20"/>
                <w:szCs w:val="20"/>
                <w:lang w:val="ro-MO" w:eastAsia="ro-RO"/>
              </w:rPr>
              <w:t xml:space="preserve">- </w:t>
            </w:r>
            <w:r w:rsidRPr="008E6176">
              <w:rPr>
                <w:b/>
                <w:sz w:val="20"/>
                <w:szCs w:val="20"/>
                <w:lang w:val="ro-MO" w:eastAsia="ro-RO"/>
              </w:rPr>
              <w:t xml:space="preserve">ponderea </w:t>
            </w:r>
            <w:r w:rsidRPr="008E6176">
              <w:rPr>
                <w:b/>
                <w:sz w:val="20"/>
                <w:szCs w:val="20"/>
                <w:lang w:val="ro-MO"/>
              </w:rPr>
              <w:t>aplicării</w:t>
            </w:r>
            <w:r w:rsidRPr="008E6176">
              <w:rPr>
                <w:sz w:val="20"/>
                <w:szCs w:val="20"/>
                <w:lang w:val="ro-MO"/>
              </w:rPr>
              <w:t xml:space="preserve"> metodei de rezervă de determinare a valorii în vamă </w:t>
            </w:r>
            <w:r w:rsidRPr="008E6176">
              <w:rPr>
                <w:b/>
                <w:sz w:val="20"/>
                <w:szCs w:val="20"/>
                <w:lang w:val="ro-MO"/>
              </w:rPr>
              <w:t>nu a depăşit 8%</w:t>
            </w:r>
            <w:r w:rsidRPr="008E6176">
              <w:rPr>
                <w:sz w:val="20"/>
                <w:szCs w:val="20"/>
                <w:lang w:val="ro-MO"/>
              </w:rPr>
              <w:t xml:space="preserve">, aceasta constituind </w:t>
            </w:r>
            <w:r w:rsidRPr="008E6176">
              <w:rPr>
                <w:b/>
                <w:sz w:val="20"/>
                <w:szCs w:val="20"/>
                <w:lang w:val="ro-MO"/>
              </w:rPr>
              <w:t>6,5%</w:t>
            </w:r>
            <w:r w:rsidRPr="008E6176">
              <w:rPr>
                <w:sz w:val="20"/>
                <w:szCs w:val="20"/>
                <w:lang w:val="ro-MO"/>
              </w:rPr>
              <w:t xml:space="preserve"> din totalul declaraţiilor vamale perfectate.</w:t>
            </w:r>
          </w:p>
        </w:tc>
      </w:tr>
      <w:tr w:rsidR="008E4EC9" w:rsidRPr="008715C8" w:rsidTr="0082255F">
        <w:trPr>
          <w:trHeight w:val="984"/>
        </w:trPr>
        <w:tc>
          <w:tcPr>
            <w:tcW w:w="1938" w:type="dxa"/>
            <w:vMerge/>
            <w:tcBorders>
              <w:bottom w:val="single" w:sz="4" w:space="0" w:color="auto"/>
            </w:tcBorders>
            <w:shd w:val="clear" w:color="auto" w:fill="auto"/>
          </w:tcPr>
          <w:p w:rsidR="008E4EC9" w:rsidRPr="008E6176" w:rsidRDefault="008E4EC9" w:rsidP="00330920">
            <w:pPr>
              <w:jc w:val="both"/>
              <w:rPr>
                <w:sz w:val="20"/>
                <w:szCs w:val="20"/>
                <w:lang w:val="ro-MO"/>
              </w:rPr>
            </w:pP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6.3.3. Asigurarea emiterii deciziilor tarifare prealabile conform cerinţelor UE</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ind w:left="-9"/>
              <w:jc w:val="center"/>
              <w:rPr>
                <w:b/>
                <w:sz w:val="20"/>
                <w:szCs w:val="20"/>
                <w:lang w:val="ro-MO"/>
              </w:rPr>
            </w:pPr>
            <w:r w:rsidRPr="008E6176">
              <w:rPr>
                <w:sz w:val="20"/>
                <w:szCs w:val="20"/>
                <w:lang w:val="ro-MO"/>
              </w:rPr>
              <w:t>- abilităţi insuficiente de prelucrare a informaţiilor</w:t>
            </w: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Creşterea cu 5% a numărului deciziilor tarifare prealabile emise</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b/>
                <w:i/>
                <w:sz w:val="20"/>
                <w:szCs w:val="20"/>
                <w:lang w:val="ro-MO"/>
              </w:rPr>
            </w:pPr>
            <w:r w:rsidRPr="008E6176">
              <w:rPr>
                <w:b/>
                <w:i/>
                <w:sz w:val="20"/>
                <w:szCs w:val="20"/>
                <w:lang w:val="ro-MO"/>
              </w:rPr>
              <w:t xml:space="preserve">Activitate </w:t>
            </w:r>
            <w:r w:rsidR="006516A5" w:rsidRPr="008E6176">
              <w:rPr>
                <w:b/>
                <w:i/>
                <w:sz w:val="20"/>
                <w:szCs w:val="20"/>
                <w:lang w:val="ro-MO"/>
              </w:rPr>
              <w:t>realizată</w:t>
            </w:r>
          </w:p>
          <w:p w:rsidR="008E4EC9" w:rsidRPr="008E6176" w:rsidRDefault="008E4EC9" w:rsidP="006A5300">
            <w:pPr>
              <w:jc w:val="both"/>
              <w:rPr>
                <w:sz w:val="20"/>
                <w:szCs w:val="20"/>
                <w:lang w:val="ro-MO"/>
              </w:rPr>
            </w:pPr>
            <w:r w:rsidRPr="008E6176">
              <w:rPr>
                <w:sz w:val="20"/>
                <w:szCs w:val="20"/>
                <w:lang w:val="ro-MO"/>
              </w:rPr>
              <w:t xml:space="preserve">Pe parcursul anului 2015, la solicitarea persoanelor interesate au fost emise </w:t>
            </w:r>
            <w:r w:rsidRPr="008E6176">
              <w:rPr>
                <w:b/>
                <w:sz w:val="20"/>
                <w:szCs w:val="20"/>
                <w:lang w:val="ro-MO"/>
              </w:rPr>
              <w:t>1</w:t>
            </w:r>
            <w:r w:rsidR="00400741" w:rsidRPr="008E6176">
              <w:rPr>
                <w:b/>
                <w:sz w:val="20"/>
                <w:szCs w:val="20"/>
                <w:lang w:val="ro-MO"/>
              </w:rPr>
              <w:t>28</w:t>
            </w:r>
            <w:r w:rsidRPr="008E6176">
              <w:rPr>
                <w:b/>
                <w:sz w:val="20"/>
                <w:szCs w:val="20"/>
                <w:lang w:val="ro-MO"/>
              </w:rPr>
              <w:t xml:space="preserve"> decizii tarifare prealabile</w:t>
            </w:r>
            <w:r w:rsidRPr="008E6176">
              <w:rPr>
                <w:sz w:val="20"/>
                <w:szCs w:val="20"/>
                <w:lang w:val="ro-MO"/>
              </w:rPr>
              <w:t xml:space="preserve">, ceea ce constituie o </w:t>
            </w:r>
            <w:r w:rsidRPr="008E6176">
              <w:rPr>
                <w:b/>
                <w:sz w:val="20"/>
                <w:szCs w:val="20"/>
                <w:lang w:val="ro-MO"/>
              </w:rPr>
              <w:t>majorare</w:t>
            </w:r>
            <w:r w:rsidRPr="008E6176">
              <w:rPr>
                <w:sz w:val="20"/>
                <w:szCs w:val="20"/>
                <w:lang w:val="ro-MO"/>
              </w:rPr>
              <w:t xml:space="preserve"> </w:t>
            </w:r>
            <w:r w:rsidR="006A5300" w:rsidRPr="008E6176">
              <w:rPr>
                <w:b/>
                <w:sz w:val="20"/>
                <w:szCs w:val="20"/>
                <w:lang w:val="ro-MO"/>
              </w:rPr>
              <w:t>cu</w:t>
            </w:r>
            <w:r w:rsidRPr="008E6176">
              <w:rPr>
                <w:b/>
                <w:sz w:val="20"/>
                <w:szCs w:val="20"/>
                <w:lang w:val="ro-MO"/>
              </w:rPr>
              <w:t xml:space="preserve"> </w:t>
            </w:r>
            <w:r w:rsidR="00400741" w:rsidRPr="008E6176">
              <w:rPr>
                <w:b/>
                <w:sz w:val="20"/>
                <w:szCs w:val="20"/>
                <w:lang w:val="ro-MO"/>
              </w:rPr>
              <w:t>27</w:t>
            </w:r>
            <w:r w:rsidRPr="008E6176">
              <w:rPr>
                <w:b/>
                <w:sz w:val="20"/>
                <w:szCs w:val="20"/>
                <w:lang w:val="ro-MO"/>
              </w:rPr>
              <w:t>%</w:t>
            </w:r>
            <w:r w:rsidRPr="008E6176">
              <w:rPr>
                <w:sz w:val="20"/>
                <w:szCs w:val="20"/>
                <w:lang w:val="ro-MO"/>
              </w:rPr>
              <w:t xml:space="preserve"> comparativ cu perioada similară a anului 2014.</w:t>
            </w:r>
          </w:p>
        </w:tc>
      </w:tr>
      <w:tr w:rsidR="008E4EC9" w:rsidRPr="008715C8" w:rsidTr="0082255F">
        <w:trPr>
          <w:trHeight w:val="984"/>
        </w:trPr>
        <w:tc>
          <w:tcPr>
            <w:tcW w:w="1938" w:type="dxa"/>
            <w:vMerge w:val="restart"/>
            <w:shd w:val="clear" w:color="auto" w:fill="auto"/>
          </w:tcPr>
          <w:p w:rsidR="008E4EC9" w:rsidRPr="008E6176" w:rsidRDefault="008E4EC9" w:rsidP="00330920">
            <w:pPr>
              <w:jc w:val="both"/>
              <w:rPr>
                <w:sz w:val="20"/>
                <w:szCs w:val="20"/>
                <w:lang w:val="ro-MO"/>
              </w:rPr>
            </w:pPr>
            <w:r w:rsidRPr="008E6176">
              <w:rPr>
                <w:sz w:val="20"/>
                <w:szCs w:val="20"/>
                <w:lang w:val="ro-MO"/>
              </w:rPr>
              <w:lastRenderedPageBreak/>
              <w:t>6.4. Racordarea cadrului normativ naţional la standardele şi practicile UE printr-o abordare de ansamblu şi nediscriminatorie a regulilor de origine şi prin aplicarea uniformă a acestora pentru toate companiile de pe teritoriul Republicii Moldova, inclusiv din zonele economice libere</w:t>
            </w: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rFonts w:eastAsia="SimSun"/>
                <w:sz w:val="20"/>
                <w:szCs w:val="20"/>
                <w:lang w:val="ro-MO"/>
              </w:rPr>
              <w:t>6.4.1. Implementarea corespunzătoare a Protocolului II al Acordului de Asociere privind definiţia noţiunii de „produse originare” şi metodele de cooperare administrativă</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Trimestrul 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pStyle w:val="a6"/>
              <w:ind w:firstLine="0"/>
              <w:jc w:val="center"/>
              <w:rPr>
                <w:sz w:val="20"/>
                <w:szCs w:val="20"/>
                <w:lang w:val="ro-MO"/>
              </w:rPr>
            </w:pPr>
            <w:r w:rsidRPr="008E6176">
              <w:rPr>
                <w:sz w:val="20"/>
                <w:szCs w:val="20"/>
                <w:lang w:val="ro-MO"/>
              </w:rPr>
              <w:t>- interes scăzut din partea titularilor de proceduri simplificate</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ind w:left="-9"/>
              <w:jc w:val="center"/>
              <w:rPr>
                <w:b/>
                <w:sz w:val="20"/>
                <w:szCs w:val="20"/>
                <w:lang w:val="ro-MO"/>
              </w:rPr>
            </w:pPr>
            <w:r w:rsidRPr="008E6176">
              <w:rPr>
                <w:sz w:val="20"/>
                <w:szCs w:val="20"/>
                <w:lang w:val="ro-MO"/>
              </w:rPr>
              <w:t>- neacoperirea necesităţilor de dezvoltare profesională continuă</w:t>
            </w: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 xml:space="preserve">Nr. </w:t>
            </w:r>
            <w:r w:rsidR="004F6A68" w:rsidRPr="008E6176">
              <w:rPr>
                <w:sz w:val="20"/>
                <w:szCs w:val="20"/>
                <w:lang w:val="ro-MO"/>
              </w:rPr>
              <w:t>d</w:t>
            </w:r>
            <w:r w:rsidRPr="008E6176">
              <w:rPr>
                <w:sz w:val="20"/>
                <w:szCs w:val="20"/>
                <w:lang w:val="ro-MO"/>
              </w:rPr>
              <w:t>e certificate eliberate;</w:t>
            </w:r>
          </w:p>
          <w:p w:rsidR="008E4EC9" w:rsidRPr="008E6176" w:rsidRDefault="008E4EC9" w:rsidP="004F6A68">
            <w:pPr>
              <w:jc w:val="center"/>
              <w:rPr>
                <w:sz w:val="20"/>
                <w:szCs w:val="20"/>
                <w:lang w:val="ro-MO"/>
              </w:rPr>
            </w:pPr>
            <w:r w:rsidRPr="008E6176">
              <w:rPr>
                <w:sz w:val="20"/>
                <w:szCs w:val="20"/>
                <w:lang w:val="ro-MO"/>
              </w:rPr>
              <w:t xml:space="preserve">Nr. </w:t>
            </w:r>
            <w:r w:rsidR="004F6A68" w:rsidRPr="008E6176">
              <w:rPr>
                <w:sz w:val="20"/>
                <w:szCs w:val="20"/>
                <w:lang w:val="ro-MO"/>
              </w:rPr>
              <w:t>d</w:t>
            </w:r>
            <w:r w:rsidRPr="008E6176">
              <w:rPr>
                <w:sz w:val="20"/>
                <w:szCs w:val="20"/>
                <w:lang w:val="ro-MO"/>
              </w:rPr>
              <w:t>e proceduri de asistenţă administrativă</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b/>
                <w:i/>
                <w:sz w:val="20"/>
                <w:szCs w:val="20"/>
                <w:lang w:val="ro-MO"/>
              </w:rPr>
            </w:pPr>
            <w:r w:rsidRPr="008E6176">
              <w:rPr>
                <w:b/>
                <w:i/>
                <w:sz w:val="20"/>
                <w:szCs w:val="20"/>
                <w:lang w:val="ro-MO"/>
              </w:rPr>
              <w:t>Activitate realizată în termen</w:t>
            </w:r>
          </w:p>
          <w:p w:rsidR="00FC6F8D" w:rsidRPr="008E6176" w:rsidRDefault="008E4EC9" w:rsidP="00330920">
            <w:pPr>
              <w:jc w:val="both"/>
              <w:rPr>
                <w:b/>
                <w:sz w:val="20"/>
                <w:szCs w:val="20"/>
                <w:lang w:val="ro-MO"/>
              </w:rPr>
            </w:pPr>
            <w:r w:rsidRPr="008E6176">
              <w:rPr>
                <w:sz w:val="20"/>
                <w:szCs w:val="20"/>
                <w:lang w:val="ro-MO"/>
              </w:rPr>
              <w:t>Pe parcursul anului 2015:</w:t>
            </w:r>
            <w:r w:rsidR="00180B77" w:rsidRPr="008E6176">
              <w:rPr>
                <w:sz w:val="20"/>
                <w:szCs w:val="20"/>
                <w:lang w:val="ro-MO"/>
              </w:rPr>
              <w:t xml:space="preserve"> </w:t>
            </w:r>
          </w:p>
          <w:p w:rsidR="008E4EC9" w:rsidRPr="008E6176" w:rsidRDefault="008E4EC9" w:rsidP="00330920">
            <w:pPr>
              <w:jc w:val="both"/>
              <w:rPr>
                <w:sz w:val="20"/>
                <w:szCs w:val="20"/>
                <w:lang w:val="ro-MO"/>
              </w:rPr>
            </w:pPr>
            <w:r w:rsidRPr="008E6176">
              <w:rPr>
                <w:sz w:val="20"/>
                <w:szCs w:val="20"/>
                <w:lang w:val="ro-MO"/>
              </w:rPr>
              <w:t xml:space="preserve">- </w:t>
            </w:r>
            <w:r w:rsidRPr="008E6176">
              <w:rPr>
                <w:color w:val="000000"/>
                <w:sz w:val="20"/>
                <w:szCs w:val="20"/>
                <w:lang w:val="ro-MO"/>
              </w:rPr>
              <w:t xml:space="preserve">au fost eliberate </w:t>
            </w:r>
            <w:r w:rsidR="00093B4E" w:rsidRPr="008E6176">
              <w:rPr>
                <w:b/>
                <w:color w:val="000000"/>
                <w:sz w:val="20"/>
                <w:szCs w:val="20"/>
                <w:lang w:val="ro-MO"/>
              </w:rPr>
              <w:t>40334</w:t>
            </w:r>
            <w:r w:rsidRPr="008E6176">
              <w:rPr>
                <w:b/>
                <w:color w:val="000000"/>
                <w:sz w:val="20"/>
                <w:szCs w:val="20"/>
                <w:lang w:val="ro-MO"/>
              </w:rPr>
              <w:t xml:space="preserve"> de certificate</w:t>
            </w:r>
            <w:r w:rsidRPr="008E6176">
              <w:rPr>
                <w:color w:val="000000"/>
                <w:sz w:val="20"/>
                <w:szCs w:val="20"/>
                <w:lang w:val="ro-MO"/>
              </w:rPr>
              <w:t xml:space="preserve"> de origine (dintre care </w:t>
            </w:r>
            <w:r w:rsidR="00093B4E" w:rsidRPr="008E6176">
              <w:rPr>
                <w:color w:val="000000"/>
                <w:sz w:val="20"/>
                <w:szCs w:val="20"/>
                <w:lang w:val="ro-MO"/>
              </w:rPr>
              <w:t>941 certificate (2</w:t>
            </w:r>
            <w:r w:rsidRPr="008E6176">
              <w:rPr>
                <w:color w:val="000000"/>
                <w:sz w:val="20"/>
                <w:szCs w:val="20"/>
                <w:lang w:val="ro-MO"/>
              </w:rPr>
              <w:t>,</w:t>
            </w:r>
            <w:r w:rsidR="00093B4E" w:rsidRPr="008E6176">
              <w:rPr>
                <w:color w:val="000000"/>
                <w:sz w:val="20"/>
                <w:szCs w:val="20"/>
                <w:lang w:val="ro-MO"/>
              </w:rPr>
              <w:t>3</w:t>
            </w:r>
            <w:r w:rsidRPr="008E6176">
              <w:rPr>
                <w:color w:val="000000"/>
                <w:sz w:val="20"/>
                <w:szCs w:val="20"/>
                <w:lang w:val="ro-MO"/>
              </w:rPr>
              <w:t>%) au fost verificate);</w:t>
            </w:r>
          </w:p>
          <w:p w:rsidR="008E4EC9" w:rsidRPr="008E6176" w:rsidRDefault="008E4EC9" w:rsidP="00803A6A">
            <w:pPr>
              <w:jc w:val="both"/>
              <w:rPr>
                <w:sz w:val="20"/>
                <w:szCs w:val="20"/>
                <w:lang w:val="ro-MO"/>
              </w:rPr>
            </w:pPr>
            <w:r w:rsidRPr="008E6176">
              <w:rPr>
                <w:sz w:val="20"/>
                <w:szCs w:val="20"/>
                <w:lang w:val="ro-MO"/>
              </w:rPr>
              <w:t xml:space="preserve">- au fost primite </w:t>
            </w:r>
            <w:r w:rsidR="00093B4E" w:rsidRPr="008E6176">
              <w:rPr>
                <w:b/>
                <w:sz w:val="20"/>
                <w:szCs w:val="20"/>
                <w:lang w:val="ro-MO"/>
              </w:rPr>
              <w:t>140</w:t>
            </w:r>
            <w:r w:rsidRPr="008E6176">
              <w:rPr>
                <w:b/>
                <w:sz w:val="20"/>
                <w:szCs w:val="20"/>
                <w:lang w:val="ro-MO"/>
              </w:rPr>
              <w:t xml:space="preserve"> de solicitări de asistenţă administrativă</w:t>
            </w:r>
            <w:r w:rsidRPr="008E6176">
              <w:rPr>
                <w:sz w:val="20"/>
                <w:szCs w:val="20"/>
                <w:lang w:val="ro-MO"/>
              </w:rPr>
              <w:t xml:space="preserve"> şi solicitată asistenţă administrativă  (în baza a </w:t>
            </w:r>
            <w:r w:rsidR="00803A6A" w:rsidRPr="008E6176">
              <w:rPr>
                <w:b/>
                <w:sz w:val="20"/>
                <w:szCs w:val="20"/>
                <w:lang w:val="ro-MO"/>
              </w:rPr>
              <w:t>94</w:t>
            </w:r>
            <w:r w:rsidRPr="008E6176">
              <w:rPr>
                <w:b/>
                <w:sz w:val="20"/>
                <w:szCs w:val="20"/>
                <w:lang w:val="ro-MO"/>
              </w:rPr>
              <w:t xml:space="preserve"> solicitări</w:t>
            </w:r>
            <w:r w:rsidRPr="008E6176">
              <w:rPr>
                <w:sz w:val="20"/>
                <w:szCs w:val="20"/>
                <w:lang w:val="ro-MO"/>
              </w:rPr>
              <w:t>).</w:t>
            </w:r>
          </w:p>
        </w:tc>
      </w:tr>
      <w:tr w:rsidR="008E4EC9" w:rsidRPr="008715C8" w:rsidTr="0082255F">
        <w:trPr>
          <w:trHeight w:val="984"/>
        </w:trPr>
        <w:tc>
          <w:tcPr>
            <w:tcW w:w="1938" w:type="dxa"/>
            <w:vMerge/>
            <w:tcBorders>
              <w:bottom w:val="single" w:sz="4" w:space="0" w:color="auto"/>
            </w:tcBorders>
            <w:shd w:val="clear" w:color="auto" w:fill="auto"/>
          </w:tcPr>
          <w:p w:rsidR="008E4EC9" w:rsidRPr="008E6176" w:rsidRDefault="008E4EC9" w:rsidP="00330920">
            <w:pPr>
              <w:jc w:val="both"/>
              <w:rPr>
                <w:sz w:val="20"/>
                <w:szCs w:val="20"/>
                <w:lang w:val="ro-MO"/>
              </w:rPr>
            </w:pP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rFonts w:eastAsia="SimSun"/>
                <w:sz w:val="20"/>
                <w:szCs w:val="20"/>
                <w:lang w:val="ro-MO"/>
              </w:rPr>
              <w:t>6.4.2. Implementarea procedurii de acordare şi utilizare a statutului de exportator aprobat</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pStyle w:val="a6"/>
              <w:ind w:firstLine="0"/>
              <w:jc w:val="center"/>
              <w:rPr>
                <w:sz w:val="20"/>
                <w:szCs w:val="20"/>
                <w:lang w:val="ro-MO"/>
              </w:rPr>
            </w:pPr>
            <w:r w:rsidRPr="008E6176">
              <w:rPr>
                <w:sz w:val="20"/>
                <w:szCs w:val="20"/>
                <w:lang w:val="ro-MO"/>
              </w:rPr>
              <w:t>- proiectele de acte normative şi legislative necesită o coordonare mai amplă şi examinare mai îndelungată;</w:t>
            </w:r>
          </w:p>
          <w:p w:rsidR="008E4EC9" w:rsidRPr="008E6176" w:rsidRDefault="008E4EC9" w:rsidP="00330920">
            <w:pPr>
              <w:pStyle w:val="a6"/>
              <w:ind w:firstLine="0"/>
              <w:jc w:val="center"/>
              <w:rPr>
                <w:sz w:val="20"/>
                <w:szCs w:val="20"/>
                <w:lang w:val="ro-MO"/>
              </w:rPr>
            </w:pPr>
            <w:r w:rsidRPr="008E6176">
              <w:rPr>
                <w:sz w:val="20"/>
                <w:szCs w:val="20"/>
                <w:lang w:val="ro-MO"/>
              </w:rPr>
              <w:t>- interes scăzut din partea titularilor de proceduri simplificate</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ind w:left="-9"/>
              <w:jc w:val="center"/>
              <w:rPr>
                <w:sz w:val="20"/>
                <w:szCs w:val="20"/>
                <w:lang w:val="ro-MO"/>
              </w:rPr>
            </w:pPr>
            <w:r w:rsidRPr="008E6176">
              <w:rPr>
                <w:sz w:val="20"/>
                <w:szCs w:val="20"/>
                <w:lang w:val="ro-MO"/>
              </w:rPr>
              <w:t>- neacoperirea necesităţilor de dezvoltare profesională continuă</w:t>
            </w: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Proiect elaborat şi prezentat Guvernului;</w:t>
            </w:r>
          </w:p>
          <w:p w:rsidR="008E4EC9" w:rsidRPr="008E6176" w:rsidRDefault="008E4EC9" w:rsidP="00330920">
            <w:pPr>
              <w:jc w:val="center"/>
              <w:rPr>
                <w:sz w:val="20"/>
                <w:szCs w:val="20"/>
                <w:lang w:val="ro-MO"/>
              </w:rPr>
            </w:pPr>
            <w:r w:rsidRPr="008E6176">
              <w:rPr>
                <w:sz w:val="20"/>
                <w:szCs w:val="20"/>
                <w:lang w:val="ro-MO"/>
              </w:rPr>
              <w:t>Ordin aprobat;</w:t>
            </w:r>
          </w:p>
          <w:p w:rsidR="008E4EC9" w:rsidRPr="008E6176" w:rsidRDefault="008E4EC9" w:rsidP="003B05B3">
            <w:pPr>
              <w:jc w:val="center"/>
              <w:rPr>
                <w:sz w:val="20"/>
                <w:szCs w:val="20"/>
                <w:lang w:val="ro-MO"/>
              </w:rPr>
            </w:pPr>
            <w:r w:rsidRPr="008E6176">
              <w:rPr>
                <w:sz w:val="20"/>
                <w:szCs w:val="20"/>
                <w:lang w:val="ro-MO"/>
              </w:rPr>
              <w:t xml:space="preserve">Nr. </w:t>
            </w:r>
            <w:r w:rsidR="003B05B3" w:rsidRPr="008E6176">
              <w:rPr>
                <w:sz w:val="20"/>
                <w:szCs w:val="20"/>
                <w:lang w:val="ro-MO"/>
              </w:rPr>
              <w:t>d</w:t>
            </w:r>
            <w:r w:rsidRPr="008E6176">
              <w:rPr>
                <w:sz w:val="20"/>
                <w:szCs w:val="20"/>
                <w:lang w:val="ro-MO"/>
              </w:rPr>
              <w:t>e exportatori aprobaţi</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 xml:space="preserve">SV în comun cu </w:t>
            </w:r>
          </w:p>
          <w:p w:rsidR="008E4EC9" w:rsidRPr="008E6176" w:rsidRDefault="008E4EC9" w:rsidP="00330920">
            <w:pPr>
              <w:jc w:val="center"/>
              <w:rPr>
                <w:sz w:val="20"/>
                <w:szCs w:val="20"/>
                <w:lang w:val="ro-MO"/>
              </w:rPr>
            </w:pPr>
            <w:r w:rsidRPr="008E6176">
              <w:rPr>
                <w:sz w:val="20"/>
                <w:szCs w:val="20"/>
                <w:lang w:val="ro-MO"/>
              </w:rPr>
              <w:t>DGPLFV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b/>
                <w:i/>
                <w:color w:val="000000"/>
                <w:sz w:val="20"/>
                <w:szCs w:val="20"/>
                <w:lang w:val="ro-MO"/>
              </w:rPr>
            </w:pPr>
            <w:r w:rsidRPr="008E6176">
              <w:rPr>
                <w:b/>
                <w:i/>
                <w:color w:val="000000"/>
                <w:sz w:val="20"/>
                <w:szCs w:val="20"/>
                <w:lang w:val="ro-MO"/>
              </w:rPr>
              <w:t xml:space="preserve">Activitate </w:t>
            </w:r>
            <w:r w:rsidR="00F04985" w:rsidRPr="008E6176">
              <w:rPr>
                <w:b/>
                <w:i/>
                <w:color w:val="000000"/>
                <w:sz w:val="20"/>
                <w:szCs w:val="20"/>
                <w:lang w:val="ro-MO"/>
              </w:rPr>
              <w:t>realizată</w:t>
            </w:r>
          </w:p>
          <w:p w:rsidR="008E4EC9" w:rsidRPr="008E6176" w:rsidRDefault="008E4EC9" w:rsidP="00330920">
            <w:pPr>
              <w:pStyle w:val="tt"/>
              <w:jc w:val="both"/>
              <w:rPr>
                <w:b w:val="0"/>
                <w:sz w:val="20"/>
                <w:szCs w:val="20"/>
                <w:lang w:val="ro-MO"/>
              </w:rPr>
            </w:pPr>
            <w:r w:rsidRPr="008E6176">
              <w:rPr>
                <w:b w:val="0"/>
                <w:sz w:val="20"/>
                <w:szCs w:val="20"/>
                <w:lang w:val="ro-MO"/>
              </w:rPr>
              <w:t>Prin Hotărîrea Guvernului nr. 385 din 16.06.2015 „Pentru punerea în aplicare a prevederilor secţiunii 34</w:t>
            </w:r>
            <w:r w:rsidRPr="008E6176">
              <w:rPr>
                <w:b w:val="0"/>
                <w:sz w:val="20"/>
                <w:szCs w:val="20"/>
                <w:vertAlign w:val="superscript"/>
                <w:lang w:val="ro-MO"/>
              </w:rPr>
              <w:t>2</w:t>
            </w:r>
            <w:r w:rsidRPr="008E6176">
              <w:rPr>
                <w:b w:val="0"/>
                <w:sz w:val="20"/>
                <w:szCs w:val="20"/>
                <w:lang w:val="ro-MO"/>
              </w:rPr>
              <w:t xml:space="preserve"> din Codul vamal al Republicii Moldova” </w:t>
            </w:r>
            <w:r w:rsidRPr="008E6176">
              <w:rPr>
                <w:sz w:val="20"/>
                <w:szCs w:val="20"/>
                <w:lang w:val="ro-MO"/>
              </w:rPr>
              <w:t>a fost aprobat</w:t>
            </w:r>
            <w:r w:rsidRPr="008E6176">
              <w:rPr>
                <w:b w:val="0"/>
                <w:sz w:val="20"/>
                <w:szCs w:val="20"/>
                <w:lang w:val="ro-MO"/>
              </w:rPr>
              <w:t xml:space="preserve"> Regulamentul cu privire la procedura de eliberare şi retragere a certificatului de exportator aprobat. </w:t>
            </w:r>
          </w:p>
          <w:p w:rsidR="008E4EC9" w:rsidRPr="008E6176" w:rsidRDefault="008E4EC9" w:rsidP="00330920">
            <w:pPr>
              <w:pStyle w:val="tt"/>
              <w:jc w:val="both"/>
              <w:rPr>
                <w:b w:val="0"/>
                <w:sz w:val="20"/>
                <w:szCs w:val="20"/>
                <w:lang w:val="ro-MO"/>
              </w:rPr>
            </w:pPr>
            <w:r w:rsidRPr="008E6176">
              <w:rPr>
                <w:b w:val="0"/>
                <w:color w:val="000000"/>
                <w:sz w:val="20"/>
                <w:szCs w:val="20"/>
                <w:lang w:val="ro-MO"/>
              </w:rPr>
              <w:t>Ţinînd cont de caracterul specific al Regulamentului</w:t>
            </w:r>
            <w:r w:rsidRPr="008E6176">
              <w:rPr>
                <w:color w:val="000000"/>
                <w:sz w:val="20"/>
                <w:szCs w:val="20"/>
                <w:lang w:val="ro-MO"/>
              </w:rPr>
              <w:t xml:space="preserve"> </w:t>
            </w:r>
            <w:r w:rsidRPr="008E6176">
              <w:rPr>
                <w:b w:val="0"/>
                <w:color w:val="000000"/>
                <w:sz w:val="20"/>
                <w:szCs w:val="20"/>
                <w:lang w:val="ro-MO"/>
              </w:rPr>
              <w:t>cu privire la procedura de</w:t>
            </w:r>
            <w:r w:rsidRPr="008E6176">
              <w:rPr>
                <w:color w:val="000000"/>
                <w:sz w:val="20"/>
                <w:szCs w:val="20"/>
                <w:lang w:val="ro-MO"/>
              </w:rPr>
              <w:t xml:space="preserve"> </w:t>
            </w:r>
            <w:r w:rsidRPr="008E6176">
              <w:rPr>
                <w:b w:val="0"/>
                <w:sz w:val="20"/>
                <w:szCs w:val="20"/>
                <w:lang w:val="ro-MO"/>
              </w:rPr>
              <w:t>eliberare şi retragere a certificatului de exportator aprobat s-a decis (la decizia verbală a conducerii Serviciului Vamal) că nu este nevoie de un Ordin al Serviciului Vamal în acest sens.</w:t>
            </w:r>
          </w:p>
          <w:p w:rsidR="008E4EC9" w:rsidRPr="008E6176" w:rsidRDefault="008E4EC9" w:rsidP="00330920">
            <w:pPr>
              <w:jc w:val="both"/>
              <w:rPr>
                <w:sz w:val="20"/>
                <w:szCs w:val="20"/>
                <w:lang w:val="ro-MO"/>
              </w:rPr>
            </w:pPr>
            <w:r w:rsidRPr="008E6176">
              <w:rPr>
                <w:color w:val="000000"/>
                <w:sz w:val="20"/>
                <w:szCs w:val="20"/>
                <w:lang w:val="ro-MO"/>
              </w:rPr>
              <w:t>Totodată,</w:t>
            </w:r>
            <w:r w:rsidRPr="008E6176">
              <w:rPr>
                <w:b/>
                <w:color w:val="FF0000"/>
                <w:sz w:val="20"/>
                <w:szCs w:val="20"/>
                <w:lang w:val="ro-MO"/>
              </w:rPr>
              <w:t xml:space="preserve"> </w:t>
            </w:r>
            <w:r w:rsidRPr="008E6176">
              <w:rPr>
                <w:sz w:val="20"/>
                <w:szCs w:val="20"/>
                <w:lang w:val="ro-MO"/>
              </w:rPr>
              <w:t>prin Legea nr. 71 din 12.04.2015 pentru modificarea şi completarea unor acte legislative, a fost completat Codul vamal nr. 1149-XIV din 20.07.2000 cu o secţiune nouă - ,,Secţiunea a 34</w:t>
            </w:r>
            <w:r w:rsidRPr="008E6176">
              <w:rPr>
                <w:sz w:val="20"/>
                <w:szCs w:val="20"/>
                <w:vertAlign w:val="superscript"/>
                <w:lang w:val="ro-MO"/>
              </w:rPr>
              <w:t>2</w:t>
            </w:r>
            <w:r w:rsidRPr="008E6176">
              <w:rPr>
                <w:sz w:val="20"/>
                <w:szCs w:val="20"/>
                <w:lang w:val="ro-MO"/>
              </w:rPr>
              <w:t>-a Exportator aprobat”. Astfel, această completare duce la aplicarea integrală a prevederilor acordurilor de comerţ liber, precum şi a ajustării legislaţiei Republicii Moldova la legislaţia UE.</w:t>
            </w:r>
          </w:p>
          <w:p w:rsidR="008E4EC9" w:rsidRPr="008E6176" w:rsidRDefault="003B05B3" w:rsidP="004A71D4">
            <w:pPr>
              <w:pStyle w:val="tt"/>
              <w:jc w:val="both"/>
              <w:rPr>
                <w:b w:val="0"/>
                <w:sz w:val="20"/>
                <w:szCs w:val="20"/>
                <w:lang w:val="ro-MO"/>
              </w:rPr>
            </w:pPr>
            <w:r w:rsidRPr="008E6176">
              <w:rPr>
                <w:b w:val="0"/>
                <w:sz w:val="20"/>
                <w:szCs w:val="20"/>
                <w:lang w:val="ro-MO"/>
              </w:rPr>
              <w:t>Totodată</w:t>
            </w:r>
            <w:r w:rsidR="008E4EC9" w:rsidRPr="008E6176">
              <w:rPr>
                <w:b w:val="0"/>
                <w:sz w:val="20"/>
                <w:szCs w:val="20"/>
                <w:lang w:val="ro-MO"/>
              </w:rPr>
              <w:t xml:space="preserve">, pe parcursul anului 2015 </w:t>
            </w:r>
            <w:r w:rsidR="004A71D4" w:rsidRPr="008E6176">
              <w:rPr>
                <w:b w:val="0"/>
                <w:sz w:val="20"/>
                <w:szCs w:val="20"/>
                <w:lang w:val="ro-MO"/>
              </w:rPr>
              <w:t xml:space="preserve">au fost înregistraţi </w:t>
            </w:r>
            <w:r w:rsidR="004A71D4" w:rsidRPr="008E6176">
              <w:rPr>
                <w:sz w:val="20"/>
                <w:szCs w:val="20"/>
                <w:lang w:val="ro-MO"/>
              </w:rPr>
              <w:t>3 agenţi economici cu statut de exportator aprobat</w:t>
            </w:r>
            <w:r w:rsidR="008E4EC9" w:rsidRPr="008E6176">
              <w:rPr>
                <w:b w:val="0"/>
                <w:sz w:val="20"/>
                <w:szCs w:val="20"/>
                <w:lang w:val="ro-MO"/>
              </w:rPr>
              <w:t xml:space="preserve">. </w:t>
            </w:r>
          </w:p>
        </w:tc>
      </w:tr>
      <w:tr w:rsidR="008E4EC9" w:rsidRPr="008715C8" w:rsidTr="0082255F">
        <w:trPr>
          <w:trHeight w:val="70"/>
        </w:trPr>
        <w:tc>
          <w:tcPr>
            <w:tcW w:w="1938" w:type="dxa"/>
            <w:shd w:val="clear" w:color="auto" w:fill="auto"/>
          </w:tcPr>
          <w:p w:rsidR="008E4EC9" w:rsidRPr="008E6176" w:rsidRDefault="008E4EC9" w:rsidP="00330920">
            <w:pPr>
              <w:jc w:val="both"/>
              <w:rPr>
                <w:sz w:val="20"/>
                <w:szCs w:val="20"/>
                <w:lang w:val="ro-MO"/>
              </w:rPr>
            </w:pPr>
            <w:r w:rsidRPr="008E6176">
              <w:rPr>
                <w:sz w:val="20"/>
                <w:szCs w:val="20"/>
                <w:lang w:val="ro-MO"/>
              </w:rPr>
              <w:t xml:space="preserve">6.5. Introducerea  mecanismului „Import control system” şi „Export control system”, fapt ce va semnifica dispariţia unui act suplimentar (declaraţia vamală de tranzit pînă la organul vamal respectiv), reducerea </w:t>
            </w:r>
            <w:r w:rsidRPr="008E6176">
              <w:rPr>
                <w:sz w:val="20"/>
                <w:szCs w:val="20"/>
                <w:lang w:val="ro-MO"/>
              </w:rPr>
              <w:lastRenderedPageBreak/>
              <w:t>costurilor necesare pentru plata serviciilor de broker vamal, a timpului necesar completării, depunerii şi validării acestuia</w:t>
            </w: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lastRenderedPageBreak/>
              <w:t>6.5.1. Efectuarea unui studiu de fezabilitate  privind implementarea sistemului informaţional</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limitarea finanţării externe;</w:t>
            </w:r>
          </w:p>
          <w:p w:rsidR="008E4EC9" w:rsidRPr="008E6176" w:rsidRDefault="008E4EC9" w:rsidP="00330920">
            <w:pPr>
              <w:ind w:left="-9"/>
              <w:jc w:val="center"/>
              <w:rPr>
                <w:b/>
                <w:sz w:val="20"/>
                <w:szCs w:val="20"/>
                <w:lang w:val="ro-MO"/>
              </w:rPr>
            </w:pPr>
            <w:r w:rsidRPr="008E6176">
              <w:rPr>
                <w:rFonts w:eastAsia="Calibri"/>
                <w:sz w:val="20"/>
                <w:szCs w:val="20"/>
                <w:lang w:val="ro-MO"/>
              </w:rPr>
              <w:t>- apariţia unor cheltuieli excepţionale</w:t>
            </w:r>
            <w:r w:rsidRPr="008E6176">
              <w:rPr>
                <w:b/>
                <w:sz w:val="20"/>
                <w:szCs w:val="20"/>
                <w:lang w:val="ro-MO"/>
              </w:rPr>
              <w:t xml:space="preserve"> </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tergiversarea creării SI sau a softurilor;</w:t>
            </w:r>
          </w:p>
          <w:p w:rsidR="008E4EC9" w:rsidRPr="008E6176" w:rsidRDefault="008E4EC9" w:rsidP="00330920">
            <w:pPr>
              <w:ind w:left="-9"/>
              <w:jc w:val="center"/>
              <w:rPr>
                <w:b/>
                <w:sz w:val="20"/>
                <w:szCs w:val="20"/>
                <w:lang w:val="ro-MO"/>
              </w:rPr>
            </w:pPr>
            <w:r w:rsidRPr="008E6176">
              <w:rPr>
                <w:rFonts w:eastAsia="Calibri"/>
                <w:sz w:val="20"/>
                <w:szCs w:val="20"/>
                <w:lang w:val="ro-MO"/>
              </w:rPr>
              <w:t>- capacităţi insuficiente de creare a SI</w:t>
            </w: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Studiu efectuat</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2B701D" w:rsidP="00330920">
            <w:pPr>
              <w:jc w:val="both"/>
              <w:rPr>
                <w:b/>
                <w:i/>
                <w:sz w:val="20"/>
                <w:szCs w:val="20"/>
                <w:lang w:val="ro-MO"/>
              </w:rPr>
            </w:pPr>
            <w:r w:rsidRPr="008E6176">
              <w:rPr>
                <w:b/>
                <w:i/>
                <w:sz w:val="20"/>
                <w:szCs w:val="20"/>
                <w:lang w:val="ro-MO"/>
              </w:rPr>
              <w:t>Activitate realizată</w:t>
            </w:r>
          </w:p>
          <w:p w:rsidR="00511783" w:rsidRPr="008E6176" w:rsidRDefault="00523432" w:rsidP="001B6627">
            <w:pPr>
              <w:jc w:val="both"/>
              <w:rPr>
                <w:color w:val="000000" w:themeColor="text1"/>
                <w:sz w:val="20"/>
                <w:szCs w:val="20"/>
                <w:lang w:val="ro-MO"/>
              </w:rPr>
            </w:pPr>
            <w:r w:rsidRPr="008E6176">
              <w:rPr>
                <w:color w:val="000000" w:themeColor="text1"/>
                <w:sz w:val="20"/>
                <w:szCs w:val="20"/>
                <w:lang w:val="ro-MO"/>
              </w:rPr>
              <w:t xml:space="preserve">În urma </w:t>
            </w:r>
            <w:r w:rsidRPr="008E6176">
              <w:rPr>
                <w:b/>
                <w:color w:val="000000" w:themeColor="text1"/>
                <w:sz w:val="20"/>
                <w:szCs w:val="20"/>
                <w:lang w:val="ro-MO"/>
              </w:rPr>
              <w:t xml:space="preserve">unei analize efectuate asupra mecanismului </w:t>
            </w:r>
            <w:r w:rsidRPr="008E6176">
              <w:rPr>
                <w:b/>
                <w:sz w:val="20"/>
                <w:szCs w:val="20"/>
                <w:lang w:val="ro-MO"/>
              </w:rPr>
              <w:t>„Import control system” şi „Export control system”</w:t>
            </w:r>
            <w:r w:rsidR="00D84D9C" w:rsidRPr="008E6176">
              <w:rPr>
                <w:color w:val="000000" w:themeColor="text1"/>
                <w:sz w:val="20"/>
                <w:szCs w:val="20"/>
                <w:lang w:val="ro-MO"/>
              </w:rPr>
              <w:t xml:space="preserve"> s-a constatat că </w:t>
            </w:r>
            <w:r w:rsidR="00407991" w:rsidRPr="008E6176">
              <w:rPr>
                <w:color w:val="000000" w:themeColor="text1"/>
                <w:sz w:val="20"/>
                <w:szCs w:val="20"/>
                <w:lang w:val="ro-MO"/>
              </w:rPr>
              <w:t xml:space="preserve"> </w:t>
            </w:r>
            <w:r w:rsidR="00D84D9C" w:rsidRPr="008E6176">
              <w:rPr>
                <w:color w:val="000000" w:themeColor="text1"/>
                <w:sz w:val="20"/>
                <w:szCs w:val="20"/>
                <w:lang w:val="ro-MO"/>
              </w:rPr>
              <w:t>posibilităţile acestuia vor fi acoperite</w:t>
            </w:r>
            <w:r w:rsidR="004B42F1" w:rsidRPr="008E6176">
              <w:rPr>
                <w:color w:val="000000" w:themeColor="text1"/>
                <w:sz w:val="20"/>
                <w:szCs w:val="20"/>
                <w:lang w:val="ro-MO"/>
              </w:rPr>
              <w:t xml:space="preserve"> prin</w:t>
            </w:r>
            <w:r w:rsidR="0025043B" w:rsidRPr="008E6176">
              <w:rPr>
                <w:color w:val="000000" w:themeColor="text1"/>
                <w:sz w:val="20"/>
                <w:szCs w:val="20"/>
                <w:lang w:val="ro-MO"/>
              </w:rPr>
              <w:t xml:space="preserve"> implementarea Programului UE TWINNING pentru implementarea Ghişeului unic la frontieră</w:t>
            </w:r>
            <w:r w:rsidR="00407991" w:rsidRPr="008E6176">
              <w:rPr>
                <w:color w:val="000000" w:themeColor="text1"/>
                <w:sz w:val="20"/>
                <w:szCs w:val="20"/>
                <w:lang w:val="ro-MO"/>
              </w:rPr>
              <w:t xml:space="preserve">. De asemenea, se menţionează că, </w:t>
            </w:r>
            <w:r w:rsidR="004B42F1" w:rsidRPr="008E6176">
              <w:rPr>
                <w:color w:val="000000" w:themeColor="text1"/>
                <w:sz w:val="20"/>
                <w:szCs w:val="20"/>
                <w:lang w:val="ro-MO"/>
              </w:rPr>
              <w:t>implementarea Ghişeului unic va asigura coordonarea electronică a actelor permisive cu toate autorităţile publice</w:t>
            </w:r>
            <w:r w:rsidR="002C533E" w:rsidRPr="008E6176">
              <w:rPr>
                <w:color w:val="000000" w:themeColor="text1"/>
                <w:sz w:val="20"/>
                <w:szCs w:val="20"/>
                <w:lang w:val="ro-MO"/>
              </w:rPr>
              <w:t>, în timp ce</w:t>
            </w:r>
            <w:r w:rsidR="004B42F1" w:rsidRPr="008E6176">
              <w:rPr>
                <w:color w:val="000000" w:themeColor="text1"/>
                <w:sz w:val="20"/>
                <w:szCs w:val="20"/>
                <w:lang w:val="ro-MO"/>
              </w:rPr>
              <w:t xml:space="preserve"> </w:t>
            </w:r>
            <w:r w:rsidR="00407991" w:rsidRPr="008E6176">
              <w:rPr>
                <w:color w:val="000000" w:themeColor="text1"/>
                <w:sz w:val="20"/>
                <w:szCs w:val="20"/>
                <w:lang w:val="ro-MO"/>
              </w:rPr>
              <w:t xml:space="preserve">modulul </w:t>
            </w:r>
            <w:r w:rsidR="00BB5B38" w:rsidRPr="008E6176">
              <w:rPr>
                <w:color w:val="000000" w:themeColor="text1"/>
                <w:sz w:val="20"/>
                <w:szCs w:val="20"/>
                <w:lang w:val="ro-MO"/>
              </w:rPr>
              <w:t>„</w:t>
            </w:r>
            <w:r w:rsidR="00407991" w:rsidRPr="008E6176">
              <w:rPr>
                <w:color w:val="000000" w:themeColor="text1"/>
                <w:sz w:val="20"/>
                <w:szCs w:val="20"/>
                <w:lang w:val="ro-MO"/>
              </w:rPr>
              <w:t xml:space="preserve">Import </w:t>
            </w:r>
            <w:r w:rsidR="001B6627" w:rsidRPr="008E6176">
              <w:rPr>
                <w:color w:val="000000" w:themeColor="text1"/>
                <w:sz w:val="20"/>
                <w:szCs w:val="20"/>
                <w:lang w:val="ro-MO"/>
              </w:rPr>
              <w:t>c</w:t>
            </w:r>
            <w:r w:rsidR="00407991" w:rsidRPr="008E6176">
              <w:rPr>
                <w:color w:val="000000" w:themeColor="text1"/>
                <w:sz w:val="20"/>
                <w:szCs w:val="20"/>
                <w:lang w:val="ro-MO"/>
              </w:rPr>
              <w:t xml:space="preserve">ontrol </w:t>
            </w:r>
            <w:r w:rsidR="001B6627" w:rsidRPr="008E6176">
              <w:rPr>
                <w:color w:val="000000" w:themeColor="text1"/>
                <w:sz w:val="20"/>
                <w:szCs w:val="20"/>
                <w:lang w:val="ro-MO"/>
              </w:rPr>
              <w:t>s</w:t>
            </w:r>
            <w:r w:rsidR="00407991" w:rsidRPr="008E6176">
              <w:rPr>
                <w:color w:val="000000" w:themeColor="text1"/>
                <w:sz w:val="20"/>
                <w:szCs w:val="20"/>
                <w:lang w:val="ro-MO"/>
              </w:rPr>
              <w:t>ystem</w:t>
            </w:r>
            <w:r w:rsidR="00BB5B38" w:rsidRPr="008E6176">
              <w:rPr>
                <w:color w:val="000000" w:themeColor="text1"/>
                <w:sz w:val="20"/>
                <w:szCs w:val="20"/>
                <w:lang w:val="ro-MO"/>
              </w:rPr>
              <w:t>”</w:t>
            </w:r>
            <w:r w:rsidR="00407991" w:rsidRPr="008E6176">
              <w:rPr>
                <w:color w:val="000000" w:themeColor="text1"/>
                <w:sz w:val="20"/>
                <w:szCs w:val="20"/>
                <w:lang w:val="ro-MO"/>
              </w:rPr>
              <w:t xml:space="preserve"> şi </w:t>
            </w:r>
            <w:r w:rsidR="001B6627" w:rsidRPr="008E6176">
              <w:rPr>
                <w:color w:val="000000" w:themeColor="text1"/>
                <w:sz w:val="20"/>
                <w:szCs w:val="20"/>
                <w:lang w:val="ro-MO"/>
              </w:rPr>
              <w:t>„</w:t>
            </w:r>
            <w:r w:rsidR="00407991" w:rsidRPr="008E6176">
              <w:rPr>
                <w:color w:val="000000" w:themeColor="text1"/>
                <w:sz w:val="20"/>
                <w:szCs w:val="20"/>
                <w:lang w:val="ro-MO"/>
              </w:rPr>
              <w:t xml:space="preserve">Export </w:t>
            </w:r>
            <w:r w:rsidR="001B6627" w:rsidRPr="008E6176">
              <w:rPr>
                <w:color w:val="000000" w:themeColor="text1"/>
                <w:sz w:val="20"/>
                <w:szCs w:val="20"/>
                <w:lang w:val="ro-MO"/>
              </w:rPr>
              <w:t>c</w:t>
            </w:r>
            <w:r w:rsidR="00407991" w:rsidRPr="008E6176">
              <w:rPr>
                <w:color w:val="000000" w:themeColor="text1"/>
                <w:sz w:val="20"/>
                <w:szCs w:val="20"/>
                <w:lang w:val="ro-MO"/>
              </w:rPr>
              <w:t xml:space="preserve">ontrol </w:t>
            </w:r>
            <w:r w:rsidR="001B6627" w:rsidRPr="008E6176">
              <w:rPr>
                <w:color w:val="000000" w:themeColor="text1"/>
                <w:sz w:val="20"/>
                <w:szCs w:val="20"/>
                <w:lang w:val="ro-MO"/>
              </w:rPr>
              <w:t>s</w:t>
            </w:r>
            <w:r w:rsidR="00407991" w:rsidRPr="008E6176">
              <w:rPr>
                <w:color w:val="000000" w:themeColor="text1"/>
                <w:sz w:val="20"/>
                <w:szCs w:val="20"/>
                <w:lang w:val="ro-MO"/>
              </w:rPr>
              <w:t>ystem</w:t>
            </w:r>
            <w:r w:rsidR="001B6627" w:rsidRPr="008E6176">
              <w:rPr>
                <w:color w:val="000000" w:themeColor="text1"/>
                <w:sz w:val="20"/>
                <w:szCs w:val="20"/>
                <w:lang w:val="ro-MO"/>
              </w:rPr>
              <w:t>”</w:t>
            </w:r>
            <w:r w:rsidR="00407991" w:rsidRPr="008E6176">
              <w:rPr>
                <w:color w:val="000000" w:themeColor="text1"/>
                <w:sz w:val="20"/>
                <w:szCs w:val="20"/>
                <w:lang w:val="ro-MO"/>
              </w:rPr>
              <w:t xml:space="preserve"> oferă posibilitatea conexiunii doar cu Ministerul Economiei pentru coordonarea electronică a actelor </w:t>
            </w:r>
            <w:r w:rsidR="00407991" w:rsidRPr="008E6176">
              <w:rPr>
                <w:color w:val="000000" w:themeColor="text1"/>
                <w:sz w:val="20"/>
                <w:szCs w:val="20"/>
                <w:lang w:val="ro-MO"/>
              </w:rPr>
              <w:lastRenderedPageBreak/>
              <w:t>permisive pentru mărfurile strategice</w:t>
            </w:r>
            <w:r w:rsidR="002C533E" w:rsidRPr="008E6176">
              <w:rPr>
                <w:color w:val="000000" w:themeColor="text1"/>
                <w:sz w:val="20"/>
                <w:szCs w:val="20"/>
                <w:lang w:val="ro-MO"/>
              </w:rPr>
              <w:t>.</w:t>
            </w:r>
          </w:p>
        </w:tc>
      </w:tr>
      <w:tr w:rsidR="008E4EC9" w:rsidRPr="008715C8" w:rsidTr="00D05444">
        <w:trPr>
          <w:trHeight w:val="70"/>
        </w:trPr>
        <w:tc>
          <w:tcPr>
            <w:tcW w:w="16113" w:type="dxa"/>
            <w:gridSpan w:val="7"/>
            <w:tcBorders>
              <w:bottom w:val="single" w:sz="4" w:space="0" w:color="auto"/>
            </w:tcBorders>
            <w:shd w:val="clear" w:color="auto" w:fill="auto"/>
          </w:tcPr>
          <w:p w:rsidR="008E4EC9" w:rsidRPr="008E6176" w:rsidRDefault="008E4EC9" w:rsidP="00330920">
            <w:pPr>
              <w:jc w:val="both"/>
              <w:rPr>
                <w:sz w:val="20"/>
                <w:szCs w:val="20"/>
                <w:lang w:val="ro-MO"/>
              </w:rPr>
            </w:pPr>
            <w:r w:rsidRPr="008E6176">
              <w:rPr>
                <w:b/>
                <w:sz w:val="20"/>
                <w:szCs w:val="20"/>
                <w:lang w:val="ro-MO"/>
              </w:rPr>
              <w:lastRenderedPageBreak/>
              <w:t>Obiectivul nr. 7: Dezvoltarea principiului selectivităţii controlului vamal</w:t>
            </w:r>
          </w:p>
        </w:tc>
      </w:tr>
      <w:tr w:rsidR="008E4EC9" w:rsidRPr="008715C8" w:rsidTr="0082255F">
        <w:trPr>
          <w:trHeight w:val="714"/>
        </w:trPr>
        <w:tc>
          <w:tcPr>
            <w:tcW w:w="1938" w:type="dxa"/>
            <w:vMerge w:val="restart"/>
            <w:shd w:val="clear" w:color="auto" w:fill="auto"/>
          </w:tcPr>
          <w:p w:rsidR="008E4EC9" w:rsidRPr="008E6176" w:rsidRDefault="008E4EC9" w:rsidP="00330920">
            <w:pPr>
              <w:jc w:val="both"/>
              <w:rPr>
                <w:sz w:val="20"/>
                <w:szCs w:val="20"/>
                <w:lang w:val="ro-MO"/>
              </w:rPr>
            </w:pPr>
            <w:r w:rsidRPr="008E6176">
              <w:rPr>
                <w:sz w:val="20"/>
                <w:szCs w:val="20"/>
                <w:lang w:val="ro-MO"/>
              </w:rPr>
              <w:t>7.1. Gestionarea procesului de selectivitate în SI „Asycuda World” şi SI „Frontiera”</w:t>
            </w: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7.1.1. Consolidarea cadrului normativ întru eficientizarea procesului de selectivitate în SI ”Asycuda World” şi SI ”Frontiera”</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ind w:left="-9"/>
              <w:jc w:val="center"/>
              <w:rPr>
                <w:b/>
                <w:sz w:val="20"/>
                <w:szCs w:val="20"/>
                <w:lang w:val="ro-MO"/>
              </w:rPr>
            </w:pPr>
            <w:r w:rsidRPr="008E6176">
              <w:rPr>
                <w:b/>
                <w:sz w:val="20"/>
                <w:szCs w:val="20"/>
                <w:lang w:val="ro-MO"/>
              </w:rPr>
              <w:t xml:space="preserve"> </w:t>
            </w:r>
            <w:r w:rsidRPr="008E6176">
              <w:rPr>
                <w:sz w:val="20"/>
                <w:szCs w:val="20"/>
                <w:lang w:val="ro-MO"/>
              </w:rPr>
              <w:t>- proiectele</w:t>
            </w:r>
            <w:r w:rsidRPr="008E6176">
              <w:rPr>
                <w:rFonts w:eastAsia="Calibri"/>
                <w:sz w:val="20"/>
                <w:szCs w:val="20"/>
                <w:lang w:val="ro-MO"/>
              </w:rPr>
              <w:t xml:space="preserve"> de acte normative şi legislative</w:t>
            </w:r>
            <w:r w:rsidRPr="008E6176">
              <w:rPr>
                <w:sz w:val="20"/>
                <w:szCs w:val="20"/>
                <w:lang w:val="ro-MO"/>
              </w:rPr>
              <w:t xml:space="preserve"> necesită coordonare mai amplă şi examinare mai</w:t>
            </w:r>
            <w:r w:rsidRPr="008E6176">
              <w:rPr>
                <w:b/>
                <w:sz w:val="20"/>
                <w:szCs w:val="20"/>
                <w:lang w:val="ro-MO"/>
              </w:rPr>
              <w:t xml:space="preserve"> </w:t>
            </w:r>
            <w:r w:rsidRPr="008E6176">
              <w:rPr>
                <w:sz w:val="20"/>
                <w:szCs w:val="20"/>
                <w:lang w:val="ro-MO"/>
              </w:rPr>
              <w:t xml:space="preserve">îndelungată </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ind w:left="-9"/>
              <w:jc w:val="center"/>
              <w:rPr>
                <w:sz w:val="20"/>
                <w:szCs w:val="20"/>
                <w:lang w:val="ro-MO"/>
              </w:rPr>
            </w:pPr>
            <w:r w:rsidRPr="008E6176">
              <w:rPr>
                <w:b/>
                <w:sz w:val="20"/>
                <w:szCs w:val="20"/>
                <w:lang w:val="ro-MO"/>
              </w:rPr>
              <w:t xml:space="preserve"> </w:t>
            </w:r>
            <w:r w:rsidRPr="008E6176">
              <w:rPr>
                <w:sz w:val="20"/>
                <w:szCs w:val="20"/>
                <w:lang w:val="ro-MO"/>
              </w:rPr>
              <w:t>- abilităţi insuficiente de elaborare a cadrului normativ</w:t>
            </w:r>
          </w:p>
        </w:tc>
        <w:tc>
          <w:tcPr>
            <w:tcW w:w="1559" w:type="dxa"/>
            <w:tcBorders>
              <w:bottom w:val="single" w:sz="4" w:space="0" w:color="auto"/>
            </w:tcBorders>
            <w:shd w:val="clear" w:color="auto" w:fill="auto"/>
          </w:tcPr>
          <w:p w:rsidR="008E4EC9" w:rsidRPr="008E6176" w:rsidRDefault="008E4EC9" w:rsidP="00BF2D79">
            <w:pPr>
              <w:jc w:val="center"/>
              <w:rPr>
                <w:sz w:val="20"/>
                <w:szCs w:val="20"/>
                <w:lang w:val="ro-MO"/>
              </w:rPr>
            </w:pPr>
            <w:r w:rsidRPr="008E6176">
              <w:rPr>
                <w:sz w:val="20"/>
                <w:szCs w:val="20"/>
                <w:lang w:val="ro-MO"/>
              </w:rPr>
              <w:t xml:space="preserve">Nr. </w:t>
            </w:r>
            <w:r w:rsidR="00BF2D79" w:rsidRPr="008E6176">
              <w:rPr>
                <w:sz w:val="20"/>
                <w:szCs w:val="20"/>
                <w:lang w:val="ro-MO"/>
              </w:rPr>
              <w:t>d</w:t>
            </w:r>
            <w:r w:rsidRPr="008E6176">
              <w:rPr>
                <w:sz w:val="20"/>
                <w:szCs w:val="20"/>
                <w:lang w:val="ro-MO"/>
              </w:rPr>
              <w:t>e acte normative revizuite</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b/>
                <w:i/>
                <w:sz w:val="20"/>
                <w:szCs w:val="20"/>
                <w:lang w:val="ro-MO"/>
              </w:rPr>
            </w:pPr>
            <w:r w:rsidRPr="008E6176">
              <w:rPr>
                <w:b/>
                <w:i/>
                <w:sz w:val="20"/>
                <w:szCs w:val="20"/>
                <w:lang w:val="ro-MO"/>
              </w:rPr>
              <w:t xml:space="preserve">Activitate </w:t>
            </w:r>
            <w:r w:rsidR="00970469" w:rsidRPr="008E6176">
              <w:rPr>
                <w:b/>
                <w:i/>
                <w:sz w:val="20"/>
                <w:szCs w:val="20"/>
                <w:lang w:val="ro-MO"/>
              </w:rPr>
              <w:t>realizată</w:t>
            </w:r>
          </w:p>
          <w:p w:rsidR="00FA5BEB" w:rsidRPr="008E6176" w:rsidRDefault="008E4EC9" w:rsidP="00BF2D79">
            <w:pPr>
              <w:jc w:val="both"/>
              <w:rPr>
                <w:sz w:val="20"/>
                <w:szCs w:val="20"/>
                <w:lang w:val="ro-MO"/>
              </w:rPr>
            </w:pPr>
            <w:r w:rsidRPr="008E6176">
              <w:rPr>
                <w:sz w:val="20"/>
                <w:szCs w:val="20"/>
                <w:lang w:val="ro-MO"/>
              </w:rPr>
              <w:t xml:space="preserve">Pe parcursul </w:t>
            </w:r>
            <w:r w:rsidR="00FA5BEB" w:rsidRPr="008E6176">
              <w:rPr>
                <w:sz w:val="20"/>
                <w:szCs w:val="20"/>
                <w:lang w:val="ro-MO"/>
              </w:rPr>
              <w:t>anului 2015</w:t>
            </w:r>
            <w:r w:rsidR="00A37B1F" w:rsidRPr="008E6176">
              <w:rPr>
                <w:sz w:val="20"/>
                <w:szCs w:val="20"/>
                <w:lang w:val="ro-MO"/>
              </w:rPr>
              <w:t xml:space="preserve"> au fost elaborate şi aprobate</w:t>
            </w:r>
            <w:r w:rsidR="00FA5BEB" w:rsidRPr="008E6176">
              <w:rPr>
                <w:sz w:val="20"/>
                <w:szCs w:val="20"/>
                <w:lang w:val="ro-MO"/>
              </w:rPr>
              <w:t>:</w:t>
            </w:r>
          </w:p>
          <w:p w:rsidR="008E4EC9" w:rsidRPr="008E6176" w:rsidRDefault="00FA5BEB" w:rsidP="00BF2D79">
            <w:pPr>
              <w:jc w:val="both"/>
              <w:rPr>
                <w:sz w:val="20"/>
                <w:szCs w:val="20"/>
                <w:lang w:val="ro-MO"/>
              </w:rPr>
            </w:pPr>
            <w:r w:rsidRPr="008E6176">
              <w:rPr>
                <w:sz w:val="20"/>
                <w:szCs w:val="20"/>
                <w:lang w:val="ro-MO"/>
              </w:rPr>
              <w:t xml:space="preserve">- </w:t>
            </w:r>
            <w:r w:rsidR="008E4EC9" w:rsidRPr="008E6176">
              <w:rPr>
                <w:b/>
                <w:sz w:val="20"/>
                <w:szCs w:val="20"/>
                <w:lang w:val="ro-MO"/>
              </w:rPr>
              <w:t>Ordinul SV nr. 245-O din 26.06.2015</w:t>
            </w:r>
            <w:r w:rsidR="008E4EC9" w:rsidRPr="008E6176">
              <w:rPr>
                <w:sz w:val="20"/>
                <w:szCs w:val="20"/>
                <w:lang w:val="ro-MO"/>
              </w:rPr>
              <w:t xml:space="preserve"> cu privire la modificarea Ordinului SV nr. 525-O din 30.12.2014 „Referitor la aprobarea Regulamentului privind introducerea, modificarea </w:t>
            </w:r>
            <w:r w:rsidR="00BF2D79" w:rsidRPr="008E6176">
              <w:rPr>
                <w:sz w:val="20"/>
                <w:szCs w:val="20"/>
                <w:lang w:val="ro-MO"/>
              </w:rPr>
              <w:t>ş</w:t>
            </w:r>
            <w:r w:rsidR="008E4EC9" w:rsidRPr="008E6176">
              <w:rPr>
                <w:sz w:val="20"/>
                <w:szCs w:val="20"/>
                <w:lang w:val="ro-MO"/>
              </w:rPr>
              <w:t xml:space="preserve">i anularea consemnelor </w:t>
            </w:r>
            <w:r w:rsidR="00BF2D79" w:rsidRPr="008E6176">
              <w:rPr>
                <w:sz w:val="20"/>
                <w:szCs w:val="20"/>
                <w:lang w:val="ro-MO"/>
              </w:rPr>
              <w:t>î</w:t>
            </w:r>
            <w:r w:rsidR="008E4EC9" w:rsidRPr="008E6176">
              <w:rPr>
                <w:sz w:val="20"/>
                <w:szCs w:val="20"/>
                <w:lang w:val="ro-MO"/>
              </w:rPr>
              <w:t>n Sistemul de Riscuri a</w:t>
            </w:r>
            <w:r w:rsidR="00BF2D79" w:rsidRPr="008E6176">
              <w:rPr>
                <w:sz w:val="20"/>
                <w:szCs w:val="20"/>
                <w:lang w:val="ro-MO"/>
              </w:rPr>
              <w:t>l</w:t>
            </w:r>
            <w:r w:rsidR="003A56CC" w:rsidRPr="008E6176">
              <w:rPr>
                <w:sz w:val="20"/>
                <w:szCs w:val="20"/>
                <w:lang w:val="ro-MO"/>
              </w:rPr>
              <w:t xml:space="preserve"> SI  ''</w:t>
            </w:r>
            <w:r w:rsidR="008E4EC9" w:rsidRPr="008E6176">
              <w:rPr>
                <w:sz w:val="20"/>
                <w:szCs w:val="20"/>
                <w:lang w:val="ro-MO"/>
              </w:rPr>
              <w:t>FRONTIERA''</w:t>
            </w:r>
            <w:r w:rsidR="003A56CC" w:rsidRPr="008E6176">
              <w:rPr>
                <w:sz w:val="20"/>
                <w:szCs w:val="20"/>
                <w:lang w:val="ro-MO"/>
              </w:rPr>
              <w:t>”</w:t>
            </w:r>
            <w:r w:rsidRPr="008E6176">
              <w:rPr>
                <w:sz w:val="20"/>
                <w:szCs w:val="20"/>
                <w:lang w:val="ro-MO"/>
              </w:rPr>
              <w:t>;</w:t>
            </w:r>
          </w:p>
          <w:p w:rsidR="00FA5BEB" w:rsidRPr="008E6176" w:rsidRDefault="00FA5BEB" w:rsidP="00D66A46">
            <w:pPr>
              <w:jc w:val="both"/>
              <w:rPr>
                <w:sz w:val="20"/>
                <w:szCs w:val="20"/>
                <w:lang w:val="ro-MO"/>
              </w:rPr>
            </w:pPr>
            <w:r w:rsidRPr="008E6176">
              <w:rPr>
                <w:sz w:val="20"/>
                <w:szCs w:val="20"/>
                <w:lang w:val="ro-MO"/>
              </w:rPr>
              <w:t xml:space="preserve">- </w:t>
            </w:r>
            <w:r w:rsidR="00A37B1F" w:rsidRPr="008E6176">
              <w:rPr>
                <w:b/>
                <w:sz w:val="20"/>
                <w:szCs w:val="20"/>
                <w:lang w:val="ro-MO"/>
              </w:rPr>
              <w:t>Ordinul SV nr. 152-O din 15.04.2015</w:t>
            </w:r>
            <w:r w:rsidR="00A37B1F" w:rsidRPr="008E6176">
              <w:rPr>
                <w:sz w:val="20"/>
                <w:szCs w:val="20"/>
                <w:lang w:val="ro-MO"/>
              </w:rPr>
              <w:t xml:space="preserve"> „Cu privire la instituirea grupului de prioritizare”.</w:t>
            </w:r>
          </w:p>
        </w:tc>
      </w:tr>
      <w:tr w:rsidR="008E4EC9" w:rsidRPr="008715C8" w:rsidTr="0082255F">
        <w:trPr>
          <w:trHeight w:val="232"/>
        </w:trPr>
        <w:tc>
          <w:tcPr>
            <w:tcW w:w="1938" w:type="dxa"/>
            <w:vMerge/>
            <w:tcBorders>
              <w:bottom w:val="single" w:sz="4" w:space="0" w:color="auto"/>
            </w:tcBorders>
            <w:shd w:val="clear" w:color="auto" w:fill="auto"/>
          </w:tcPr>
          <w:p w:rsidR="008E4EC9" w:rsidRPr="008E6176" w:rsidRDefault="008E4EC9" w:rsidP="00330920">
            <w:pPr>
              <w:jc w:val="both"/>
              <w:rPr>
                <w:sz w:val="20"/>
                <w:szCs w:val="20"/>
                <w:lang w:val="ro-MO"/>
              </w:rPr>
            </w:pP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7.1.2. Monitorizarea eficienţei criteriilor şi parametrilor de selectivitate</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ind w:left="-9"/>
              <w:jc w:val="center"/>
              <w:rPr>
                <w:sz w:val="20"/>
                <w:szCs w:val="20"/>
                <w:lang w:val="ro-MO"/>
              </w:rPr>
            </w:pPr>
            <w:r w:rsidRPr="008E6176">
              <w:rPr>
                <w:sz w:val="20"/>
                <w:szCs w:val="20"/>
                <w:lang w:val="ro-MO"/>
              </w:rPr>
              <w:t>- implicarea altor servicii de control (control veterinar, fitosanitar etc.)</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jc w:val="center"/>
              <w:rPr>
                <w:sz w:val="20"/>
                <w:szCs w:val="20"/>
                <w:lang w:val="ro-MO"/>
              </w:rPr>
            </w:pPr>
            <w:r w:rsidRPr="008E6176">
              <w:rPr>
                <w:sz w:val="20"/>
                <w:szCs w:val="20"/>
                <w:lang w:val="ro-MO"/>
              </w:rPr>
              <w:t>- insuficienţa resurselor tehnice;</w:t>
            </w:r>
          </w:p>
          <w:p w:rsidR="008E4EC9" w:rsidRPr="008E6176" w:rsidRDefault="008E4EC9" w:rsidP="00330920">
            <w:pPr>
              <w:ind w:left="-9"/>
              <w:jc w:val="center"/>
              <w:rPr>
                <w:b/>
                <w:sz w:val="20"/>
                <w:szCs w:val="20"/>
                <w:lang w:val="ro-MO"/>
              </w:rPr>
            </w:pPr>
            <w:r w:rsidRPr="008E6176">
              <w:rPr>
                <w:sz w:val="20"/>
                <w:szCs w:val="20"/>
                <w:lang w:val="ro-MO"/>
              </w:rPr>
              <w:t>- fluctuaţia necontrolată a personalului calificat</w:t>
            </w:r>
          </w:p>
        </w:tc>
        <w:tc>
          <w:tcPr>
            <w:tcW w:w="1559" w:type="dxa"/>
            <w:tcBorders>
              <w:bottom w:val="single" w:sz="4" w:space="0" w:color="auto"/>
            </w:tcBorders>
            <w:shd w:val="clear" w:color="auto" w:fill="auto"/>
          </w:tcPr>
          <w:p w:rsidR="008E4EC9" w:rsidRPr="008E6176" w:rsidRDefault="000E39C7" w:rsidP="00330920">
            <w:pPr>
              <w:jc w:val="center"/>
              <w:rPr>
                <w:sz w:val="20"/>
                <w:szCs w:val="20"/>
                <w:lang w:val="ro-MO"/>
              </w:rPr>
            </w:pPr>
            <w:r w:rsidRPr="008E6176">
              <w:rPr>
                <w:sz w:val="20"/>
                <w:szCs w:val="20"/>
                <w:lang w:val="ro-MO"/>
              </w:rPr>
              <w:t>Nr. c</w:t>
            </w:r>
            <w:r w:rsidR="008E4EC9" w:rsidRPr="008E6176">
              <w:rPr>
                <w:sz w:val="20"/>
                <w:szCs w:val="20"/>
                <w:lang w:val="ro-MO"/>
              </w:rPr>
              <w:t>riteriilor active/create/modificate/anulate;</w:t>
            </w:r>
          </w:p>
          <w:p w:rsidR="008E4EC9" w:rsidRPr="008E6176" w:rsidRDefault="008E4EC9" w:rsidP="00330920">
            <w:pPr>
              <w:jc w:val="center"/>
              <w:rPr>
                <w:sz w:val="20"/>
                <w:szCs w:val="20"/>
                <w:lang w:val="ro-MO"/>
              </w:rPr>
            </w:pPr>
            <w:r w:rsidRPr="008E6176">
              <w:rPr>
                <w:sz w:val="20"/>
                <w:szCs w:val="20"/>
                <w:lang w:val="ro-MO"/>
              </w:rPr>
              <w:t>Micşorarea cotei declaraţiilor vamale import/export direcţionate pe culoarul roşu de vămuire pînă la 20% la import şi 8% la export</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b/>
                <w:i/>
                <w:sz w:val="20"/>
                <w:szCs w:val="20"/>
                <w:lang w:val="ro-MO"/>
              </w:rPr>
            </w:pPr>
            <w:r w:rsidRPr="008E6176">
              <w:rPr>
                <w:b/>
                <w:i/>
                <w:sz w:val="20"/>
                <w:szCs w:val="20"/>
                <w:lang w:val="ro-MO"/>
              </w:rPr>
              <w:t xml:space="preserve">Activitate </w:t>
            </w:r>
            <w:r w:rsidR="00E655F9" w:rsidRPr="008E6176">
              <w:rPr>
                <w:b/>
                <w:i/>
                <w:sz w:val="20"/>
                <w:szCs w:val="20"/>
                <w:lang w:val="ro-MO"/>
              </w:rPr>
              <w:t>realizată</w:t>
            </w:r>
          </w:p>
          <w:p w:rsidR="008E4EC9" w:rsidRPr="008E6176" w:rsidRDefault="008E4EC9" w:rsidP="00330920">
            <w:pPr>
              <w:jc w:val="both"/>
              <w:rPr>
                <w:sz w:val="20"/>
                <w:szCs w:val="20"/>
                <w:lang w:val="ro-MO"/>
              </w:rPr>
            </w:pPr>
            <w:r w:rsidRPr="008E6176">
              <w:rPr>
                <w:sz w:val="20"/>
                <w:szCs w:val="20"/>
                <w:lang w:val="ro-MO"/>
              </w:rPr>
              <w:t>Pe parcursul anului 2015</w:t>
            </w:r>
            <w:r w:rsidR="00CC4843" w:rsidRPr="008E6176">
              <w:rPr>
                <w:sz w:val="20"/>
                <w:szCs w:val="20"/>
                <w:lang w:val="ro-MO"/>
              </w:rPr>
              <w:t xml:space="preserve"> </w:t>
            </w:r>
            <w:r w:rsidR="00CC4843" w:rsidRPr="008E6176">
              <w:rPr>
                <w:b/>
                <w:sz w:val="20"/>
                <w:szCs w:val="20"/>
                <w:lang w:val="ro-MO"/>
              </w:rPr>
              <w:t>nr. criteriilor de selectivitate</w:t>
            </w:r>
            <w:r w:rsidRPr="008E6176">
              <w:rPr>
                <w:sz w:val="20"/>
                <w:szCs w:val="20"/>
                <w:lang w:val="ro-MO"/>
              </w:rPr>
              <w:t xml:space="preserve">: </w:t>
            </w:r>
          </w:p>
          <w:p w:rsidR="008E4EC9" w:rsidRPr="008E6176" w:rsidRDefault="008E4EC9" w:rsidP="00330920">
            <w:pPr>
              <w:jc w:val="both"/>
              <w:rPr>
                <w:sz w:val="20"/>
                <w:szCs w:val="20"/>
                <w:lang w:val="ro-MO"/>
              </w:rPr>
            </w:pPr>
            <w:r w:rsidRPr="008E6176">
              <w:rPr>
                <w:sz w:val="20"/>
                <w:szCs w:val="20"/>
                <w:lang w:val="ro-MO"/>
              </w:rPr>
              <w:t xml:space="preserve">- </w:t>
            </w:r>
            <w:r w:rsidRPr="008E6176">
              <w:rPr>
                <w:b/>
                <w:sz w:val="20"/>
                <w:szCs w:val="20"/>
                <w:lang w:val="ro-MO"/>
              </w:rPr>
              <w:t>active</w:t>
            </w:r>
            <w:r w:rsidRPr="008E6176">
              <w:rPr>
                <w:sz w:val="20"/>
                <w:szCs w:val="20"/>
                <w:lang w:val="ro-MO"/>
              </w:rPr>
              <w:t xml:space="preserve"> </w:t>
            </w:r>
            <w:r w:rsidR="00CC4843" w:rsidRPr="008E6176">
              <w:rPr>
                <w:sz w:val="20"/>
                <w:szCs w:val="20"/>
                <w:lang w:val="ro-MO"/>
              </w:rPr>
              <w:t xml:space="preserve">a constituit </w:t>
            </w:r>
            <w:r w:rsidRPr="008E6176">
              <w:rPr>
                <w:b/>
                <w:sz w:val="20"/>
                <w:szCs w:val="20"/>
                <w:lang w:val="ro-MO"/>
              </w:rPr>
              <w:t>15</w:t>
            </w:r>
            <w:r w:rsidR="00933987" w:rsidRPr="008E6176">
              <w:rPr>
                <w:b/>
                <w:sz w:val="20"/>
                <w:szCs w:val="20"/>
                <w:lang w:val="ro-MO"/>
              </w:rPr>
              <w:t>9</w:t>
            </w:r>
            <w:r w:rsidRPr="008E6176">
              <w:rPr>
                <w:sz w:val="20"/>
                <w:szCs w:val="20"/>
                <w:lang w:val="ro-MO"/>
              </w:rPr>
              <w:t>;</w:t>
            </w:r>
          </w:p>
          <w:p w:rsidR="008E4EC9" w:rsidRPr="008E6176" w:rsidRDefault="008E4EC9" w:rsidP="00330920">
            <w:pPr>
              <w:jc w:val="both"/>
              <w:rPr>
                <w:sz w:val="20"/>
                <w:szCs w:val="20"/>
                <w:lang w:val="ro-MO"/>
              </w:rPr>
            </w:pPr>
            <w:r w:rsidRPr="008E6176">
              <w:rPr>
                <w:sz w:val="20"/>
                <w:szCs w:val="20"/>
                <w:lang w:val="ro-MO"/>
              </w:rPr>
              <w:t xml:space="preserve">- </w:t>
            </w:r>
            <w:r w:rsidRPr="008E6176">
              <w:rPr>
                <w:b/>
                <w:sz w:val="20"/>
                <w:szCs w:val="20"/>
                <w:lang w:val="ro-MO"/>
              </w:rPr>
              <w:t>create</w:t>
            </w:r>
            <w:r w:rsidR="004C1DFD" w:rsidRPr="008E6176">
              <w:rPr>
                <w:b/>
                <w:sz w:val="20"/>
                <w:szCs w:val="20"/>
                <w:lang w:val="ro-MO"/>
              </w:rPr>
              <w:t xml:space="preserve"> –</w:t>
            </w:r>
            <w:r w:rsidRPr="008E6176">
              <w:rPr>
                <w:b/>
                <w:sz w:val="20"/>
                <w:szCs w:val="20"/>
                <w:lang w:val="ro-MO"/>
              </w:rPr>
              <w:t xml:space="preserve"> </w:t>
            </w:r>
            <w:r w:rsidR="004C1DFD" w:rsidRPr="008E6176">
              <w:rPr>
                <w:b/>
                <w:sz w:val="20"/>
                <w:szCs w:val="20"/>
                <w:lang w:val="ro-MO"/>
              </w:rPr>
              <w:t>204</w:t>
            </w:r>
            <w:r w:rsidRPr="008E6176">
              <w:rPr>
                <w:sz w:val="20"/>
                <w:szCs w:val="20"/>
                <w:lang w:val="ro-MO"/>
              </w:rPr>
              <w:t>;</w:t>
            </w:r>
          </w:p>
          <w:p w:rsidR="008E4EC9" w:rsidRPr="008E6176" w:rsidRDefault="008E4EC9" w:rsidP="00330920">
            <w:pPr>
              <w:jc w:val="both"/>
              <w:rPr>
                <w:sz w:val="20"/>
                <w:szCs w:val="20"/>
                <w:lang w:val="ro-MO"/>
              </w:rPr>
            </w:pPr>
            <w:r w:rsidRPr="008E6176">
              <w:rPr>
                <w:sz w:val="20"/>
                <w:szCs w:val="20"/>
                <w:lang w:val="ro-MO"/>
              </w:rPr>
              <w:t xml:space="preserve">- </w:t>
            </w:r>
            <w:r w:rsidR="004C1DFD" w:rsidRPr="008E6176">
              <w:rPr>
                <w:b/>
                <w:sz w:val="20"/>
                <w:szCs w:val="20"/>
                <w:lang w:val="ro-MO"/>
              </w:rPr>
              <w:t>modificate – 84</w:t>
            </w:r>
            <w:r w:rsidRPr="008E6176">
              <w:rPr>
                <w:sz w:val="20"/>
                <w:szCs w:val="20"/>
                <w:lang w:val="ro-MO"/>
              </w:rPr>
              <w:t>;</w:t>
            </w:r>
          </w:p>
          <w:p w:rsidR="008E4EC9" w:rsidRPr="008E6176" w:rsidRDefault="008E4EC9" w:rsidP="00330920">
            <w:pPr>
              <w:jc w:val="both"/>
              <w:rPr>
                <w:sz w:val="20"/>
                <w:szCs w:val="20"/>
                <w:lang w:val="ro-MO"/>
              </w:rPr>
            </w:pPr>
            <w:r w:rsidRPr="008E6176">
              <w:rPr>
                <w:sz w:val="20"/>
                <w:szCs w:val="20"/>
                <w:lang w:val="ro-MO"/>
              </w:rPr>
              <w:t xml:space="preserve">- </w:t>
            </w:r>
            <w:r w:rsidR="00827622" w:rsidRPr="008E6176">
              <w:rPr>
                <w:b/>
                <w:sz w:val="20"/>
                <w:szCs w:val="20"/>
                <w:lang w:val="ro-MO"/>
              </w:rPr>
              <w:t>anulate – 92</w:t>
            </w:r>
            <w:r w:rsidRPr="008E6176">
              <w:rPr>
                <w:sz w:val="20"/>
                <w:szCs w:val="20"/>
                <w:lang w:val="ro-MO"/>
              </w:rPr>
              <w:t>.</w:t>
            </w:r>
          </w:p>
          <w:p w:rsidR="0065660B" w:rsidRPr="008E6176" w:rsidRDefault="008E4EC9" w:rsidP="0065660B">
            <w:pPr>
              <w:jc w:val="both"/>
              <w:rPr>
                <w:sz w:val="20"/>
                <w:szCs w:val="20"/>
                <w:lang w:val="ro-MO"/>
              </w:rPr>
            </w:pPr>
            <w:r w:rsidRPr="008E6176">
              <w:rPr>
                <w:sz w:val="20"/>
                <w:szCs w:val="20"/>
                <w:lang w:val="ro-MO"/>
              </w:rPr>
              <w:t>În ceea ce priveşte cot</w:t>
            </w:r>
            <w:r w:rsidR="00F7636D" w:rsidRPr="008E6176">
              <w:rPr>
                <w:sz w:val="20"/>
                <w:szCs w:val="20"/>
                <w:lang w:val="ro-MO"/>
              </w:rPr>
              <w:t>ele</w:t>
            </w:r>
            <w:r w:rsidRPr="008E6176">
              <w:rPr>
                <w:sz w:val="20"/>
                <w:szCs w:val="20"/>
                <w:lang w:val="ro-MO"/>
              </w:rPr>
              <w:t xml:space="preserve"> declaraţiilor vamale direcţionate pentru controlul fizic, acestea </w:t>
            </w:r>
            <w:r w:rsidRPr="008E6176">
              <w:rPr>
                <w:b/>
                <w:sz w:val="20"/>
                <w:szCs w:val="20"/>
                <w:lang w:val="ro-MO"/>
              </w:rPr>
              <w:t>s-au micşorat</w:t>
            </w:r>
            <w:r w:rsidRPr="008E6176">
              <w:rPr>
                <w:sz w:val="20"/>
                <w:szCs w:val="20"/>
                <w:lang w:val="ro-MO"/>
              </w:rPr>
              <w:t xml:space="preserve"> </w:t>
            </w:r>
            <w:r w:rsidR="00D825B4" w:rsidRPr="008E6176">
              <w:rPr>
                <w:sz w:val="20"/>
                <w:szCs w:val="20"/>
                <w:lang w:val="ro-MO"/>
              </w:rPr>
              <w:t xml:space="preserve">pe parcursul anului 2015 </w:t>
            </w:r>
            <w:r w:rsidR="0065660B" w:rsidRPr="008E6176">
              <w:rPr>
                <w:sz w:val="20"/>
                <w:szCs w:val="20"/>
                <w:lang w:val="ro-MO"/>
              </w:rPr>
              <w:t>comparativ cu anul 2014, după cum urmează:</w:t>
            </w:r>
          </w:p>
          <w:p w:rsidR="0065660B" w:rsidRPr="008E6176" w:rsidRDefault="0065660B" w:rsidP="0065660B">
            <w:pPr>
              <w:jc w:val="both"/>
              <w:rPr>
                <w:sz w:val="20"/>
                <w:szCs w:val="20"/>
                <w:lang w:val="ro-MO"/>
              </w:rPr>
            </w:pPr>
            <w:r w:rsidRPr="008E6176">
              <w:rPr>
                <w:sz w:val="20"/>
                <w:szCs w:val="20"/>
                <w:lang w:val="ro-MO"/>
              </w:rPr>
              <w:t xml:space="preserve">- </w:t>
            </w:r>
            <w:r w:rsidR="008E4EC9" w:rsidRPr="008E6176">
              <w:rPr>
                <w:sz w:val="20"/>
                <w:szCs w:val="20"/>
                <w:lang w:val="ro-MO"/>
              </w:rPr>
              <w:t>cu</w:t>
            </w:r>
            <w:r w:rsidR="008E4EC9" w:rsidRPr="008E6176">
              <w:rPr>
                <w:b/>
                <w:sz w:val="20"/>
                <w:szCs w:val="20"/>
                <w:lang w:val="ro-MO"/>
              </w:rPr>
              <w:t xml:space="preserve"> 1</w:t>
            </w:r>
            <w:r w:rsidR="000E3DF4" w:rsidRPr="008E6176">
              <w:rPr>
                <w:b/>
                <w:sz w:val="20"/>
                <w:szCs w:val="20"/>
                <w:lang w:val="ro-MO"/>
              </w:rPr>
              <w:t>4,17</w:t>
            </w:r>
            <w:r w:rsidR="008E4EC9" w:rsidRPr="008E6176">
              <w:rPr>
                <w:b/>
                <w:sz w:val="20"/>
                <w:szCs w:val="20"/>
                <w:lang w:val="ro-MO"/>
              </w:rPr>
              <w:t>% la import</w:t>
            </w:r>
            <w:r w:rsidRPr="008E6176">
              <w:rPr>
                <w:b/>
                <w:sz w:val="20"/>
                <w:szCs w:val="20"/>
                <w:lang w:val="ro-MO"/>
              </w:rPr>
              <w:t>,</w:t>
            </w:r>
            <w:r w:rsidRPr="008E6176">
              <w:rPr>
                <w:sz w:val="20"/>
                <w:szCs w:val="20"/>
                <w:lang w:val="ro-MO"/>
              </w:rPr>
              <w:t xml:space="preserve"> şi</w:t>
            </w:r>
          </w:p>
          <w:p w:rsidR="008E4EC9" w:rsidRPr="008E6176" w:rsidRDefault="0065660B" w:rsidP="0065660B">
            <w:pPr>
              <w:jc w:val="both"/>
              <w:rPr>
                <w:sz w:val="20"/>
                <w:szCs w:val="20"/>
                <w:lang w:val="ro-MO"/>
              </w:rPr>
            </w:pPr>
            <w:r w:rsidRPr="008E6176">
              <w:rPr>
                <w:sz w:val="20"/>
                <w:szCs w:val="20"/>
                <w:lang w:val="ro-MO"/>
              </w:rPr>
              <w:t xml:space="preserve">- cu </w:t>
            </w:r>
            <w:r w:rsidR="006F0BE2" w:rsidRPr="008E6176">
              <w:rPr>
                <w:b/>
                <w:sz w:val="20"/>
                <w:szCs w:val="20"/>
                <w:lang w:val="ro-MO"/>
              </w:rPr>
              <w:t>3,12</w:t>
            </w:r>
            <w:r w:rsidR="008E4EC9" w:rsidRPr="008E6176">
              <w:rPr>
                <w:b/>
                <w:sz w:val="20"/>
                <w:szCs w:val="20"/>
                <w:lang w:val="ro-MO"/>
              </w:rPr>
              <w:t>%  la export</w:t>
            </w:r>
            <w:r w:rsidR="008E4EC9" w:rsidRPr="008E6176">
              <w:rPr>
                <w:sz w:val="20"/>
                <w:szCs w:val="20"/>
                <w:lang w:val="ro-MO"/>
              </w:rPr>
              <w:t>.</w:t>
            </w:r>
            <w:r w:rsidR="009C6F67" w:rsidRPr="008E6176">
              <w:rPr>
                <w:sz w:val="20"/>
                <w:szCs w:val="20"/>
                <w:lang w:val="ro-MO"/>
              </w:rPr>
              <w:t xml:space="preserve"> </w:t>
            </w:r>
          </w:p>
        </w:tc>
      </w:tr>
      <w:tr w:rsidR="008E4EC9" w:rsidRPr="008715C8" w:rsidTr="00DF4360">
        <w:trPr>
          <w:trHeight w:val="430"/>
        </w:trPr>
        <w:tc>
          <w:tcPr>
            <w:tcW w:w="1938" w:type="dxa"/>
            <w:vMerge w:val="restart"/>
            <w:shd w:val="clear" w:color="auto" w:fill="auto"/>
          </w:tcPr>
          <w:p w:rsidR="008E4EC9" w:rsidRPr="008E6176" w:rsidRDefault="008E4EC9" w:rsidP="00330920">
            <w:pPr>
              <w:jc w:val="both"/>
              <w:rPr>
                <w:sz w:val="20"/>
                <w:szCs w:val="20"/>
                <w:lang w:val="ro-MO"/>
              </w:rPr>
            </w:pPr>
            <w:r w:rsidRPr="008E6176">
              <w:rPr>
                <w:sz w:val="20"/>
                <w:szCs w:val="20"/>
                <w:lang w:val="ro-MO"/>
              </w:rPr>
              <w:t xml:space="preserve">7.2. </w:t>
            </w:r>
            <w:r w:rsidRPr="008E6176">
              <w:rPr>
                <w:rFonts w:eastAsia="Calibri"/>
                <w:sz w:val="20"/>
                <w:szCs w:val="20"/>
                <w:lang w:val="ro-MO"/>
              </w:rPr>
              <w:t>Implementarea şi dezvoltarea culoarului albastru de control vamal</w:t>
            </w:r>
          </w:p>
        </w:tc>
        <w:tc>
          <w:tcPr>
            <w:tcW w:w="2268" w:type="dxa"/>
            <w:shd w:val="clear" w:color="auto" w:fill="auto"/>
          </w:tcPr>
          <w:p w:rsidR="008E4EC9" w:rsidRPr="008E6176" w:rsidRDefault="008E4EC9" w:rsidP="00330920">
            <w:pPr>
              <w:jc w:val="both"/>
              <w:rPr>
                <w:sz w:val="20"/>
                <w:szCs w:val="20"/>
                <w:lang w:val="ro-MO"/>
              </w:rPr>
            </w:pPr>
            <w:r w:rsidRPr="008E6176">
              <w:rPr>
                <w:rFonts w:eastAsia="Calibri"/>
                <w:sz w:val="20"/>
                <w:szCs w:val="20"/>
                <w:lang w:val="ro-MO"/>
              </w:rPr>
              <w:t>7.2.1. Elaborarea cadrului normativ pentru implementarea culoarului albastru de control vamal</w:t>
            </w:r>
          </w:p>
        </w:tc>
        <w:tc>
          <w:tcPr>
            <w:tcW w:w="1465" w:type="dxa"/>
            <w:shd w:val="clear" w:color="auto" w:fill="auto"/>
          </w:tcPr>
          <w:p w:rsidR="008E4EC9" w:rsidRPr="008E6176" w:rsidRDefault="008E4EC9" w:rsidP="00330920">
            <w:pPr>
              <w:jc w:val="center"/>
              <w:rPr>
                <w:sz w:val="20"/>
                <w:szCs w:val="20"/>
                <w:lang w:val="ro-MO"/>
              </w:rPr>
            </w:pPr>
            <w:r w:rsidRPr="008E6176">
              <w:rPr>
                <w:bCs/>
                <w:sz w:val="20"/>
                <w:szCs w:val="20"/>
                <w:lang w:val="ro-MO"/>
              </w:rPr>
              <w:t>Trimestrul  III</w:t>
            </w:r>
          </w:p>
        </w:tc>
        <w:tc>
          <w:tcPr>
            <w:tcW w:w="2693" w:type="dxa"/>
            <w:shd w:val="clear" w:color="auto" w:fill="auto"/>
          </w:tcPr>
          <w:p w:rsidR="008E4EC9" w:rsidRPr="008E6176" w:rsidRDefault="008E4EC9" w:rsidP="00330920">
            <w:pPr>
              <w:ind w:left="-9"/>
              <w:jc w:val="center"/>
              <w:rPr>
                <w:b/>
                <w:sz w:val="20"/>
                <w:szCs w:val="20"/>
                <w:lang w:val="ro-MO"/>
              </w:rPr>
            </w:pPr>
            <w:r w:rsidRPr="008E6176">
              <w:rPr>
                <w:b/>
                <w:sz w:val="20"/>
                <w:szCs w:val="20"/>
                <w:lang w:val="ro-MO"/>
              </w:rPr>
              <w:t xml:space="preserve">Risc intern </w:t>
            </w:r>
          </w:p>
          <w:p w:rsidR="008E4EC9" w:rsidRPr="008E6176" w:rsidRDefault="008E4EC9" w:rsidP="00330920">
            <w:pPr>
              <w:ind w:left="-9"/>
              <w:jc w:val="center"/>
              <w:rPr>
                <w:b/>
                <w:sz w:val="20"/>
                <w:szCs w:val="20"/>
                <w:lang w:val="ro-MO"/>
              </w:rPr>
            </w:pPr>
            <w:r w:rsidRPr="008E6176">
              <w:rPr>
                <w:sz w:val="20"/>
                <w:szCs w:val="20"/>
                <w:lang w:val="ro-MO"/>
              </w:rPr>
              <w:t>- abilităţi insuficiente de elaborare a cadrului normativ</w:t>
            </w:r>
          </w:p>
        </w:tc>
        <w:tc>
          <w:tcPr>
            <w:tcW w:w="1559" w:type="dxa"/>
            <w:shd w:val="clear" w:color="auto" w:fill="auto"/>
          </w:tcPr>
          <w:p w:rsidR="008E4EC9" w:rsidRPr="008E6176" w:rsidRDefault="008E4EC9" w:rsidP="000E39C7">
            <w:pPr>
              <w:jc w:val="center"/>
              <w:rPr>
                <w:sz w:val="20"/>
                <w:szCs w:val="20"/>
                <w:lang w:val="ro-MO"/>
              </w:rPr>
            </w:pPr>
            <w:r w:rsidRPr="008E6176">
              <w:rPr>
                <w:rFonts w:eastAsia="Calibri"/>
                <w:sz w:val="20"/>
                <w:szCs w:val="20"/>
                <w:lang w:val="ro-MO"/>
              </w:rPr>
              <w:t xml:space="preserve">Nr. </w:t>
            </w:r>
            <w:r w:rsidR="000E39C7" w:rsidRPr="008E6176">
              <w:rPr>
                <w:rFonts w:eastAsia="Calibri"/>
                <w:sz w:val="20"/>
                <w:szCs w:val="20"/>
                <w:lang w:val="ro-MO"/>
              </w:rPr>
              <w:t>d</w:t>
            </w:r>
            <w:r w:rsidRPr="008E6176">
              <w:rPr>
                <w:rFonts w:eastAsia="Calibri"/>
                <w:sz w:val="20"/>
                <w:szCs w:val="20"/>
                <w:lang w:val="ro-MO"/>
              </w:rPr>
              <w:t>e acte normative aprobate</w:t>
            </w:r>
          </w:p>
        </w:tc>
        <w:tc>
          <w:tcPr>
            <w:tcW w:w="1418" w:type="dxa"/>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shd w:val="clear" w:color="auto" w:fill="auto"/>
          </w:tcPr>
          <w:p w:rsidR="008E4EC9" w:rsidRPr="008E6176" w:rsidRDefault="008E4EC9" w:rsidP="00330920">
            <w:pPr>
              <w:jc w:val="both"/>
              <w:rPr>
                <w:b/>
                <w:i/>
                <w:sz w:val="20"/>
                <w:szCs w:val="20"/>
                <w:lang w:val="ro-MO"/>
              </w:rPr>
            </w:pPr>
            <w:r w:rsidRPr="008E6176">
              <w:rPr>
                <w:b/>
                <w:i/>
                <w:sz w:val="20"/>
                <w:szCs w:val="20"/>
                <w:lang w:val="ro-MO"/>
              </w:rPr>
              <w:t xml:space="preserve">Activitate </w:t>
            </w:r>
            <w:r w:rsidR="00F16AD4" w:rsidRPr="008E6176">
              <w:rPr>
                <w:b/>
                <w:i/>
                <w:sz w:val="20"/>
                <w:szCs w:val="20"/>
                <w:lang w:val="ro-MO"/>
              </w:rPr>
              <w:t>realizată în termen</w:t>
            </w:r>
          </w:p>
          <w:p w:rsidR="008E4EC9" w:rsidRPr="008E6176" w:rsidRDefault="008E4EC9" w:rsidP="00330920">
            <w:pPr>
              <w:jc w:val="both"/>
              <w:rPr>
                <w:sz w:val="20"/>
                <w:szCs w:val="20"/>
                <w:lang w:val="ro-MO"/>
              </w:rPr>
            </w:pPr>
            <w:r w:rsidRPr="008E6176">
              <w:rPr>
                <w:color w:val="000000"/>
                <w:sz w:val="20"/>
                <w:szCs w:val="20"/>
                <w:lang w:val="ro-MO"/>
              </w:rPr>
              <w:t>În vederea asigurării cadrului normativ necesar implementării culoarului albastru de control vamal,</w:t>
            </w:r>
            <w:r w:rsidRPr="008E6176">
              <w:rPr>
                <w:sz w:val="20"/>
                <w:szCs w:val="20"/>
                <w:lang w:val="ro-MO"/>
              </w:rPr>
              <w:t xml:space="preserve"> pe parcursul anului 2015 au fost elaborate şi </w:t>
            </w:r>
            <w:r w:rsidRPr="008E6176">
              <w:rPr>
                <w:b/>
                <w:sz w:val="20"/>
                <w:szCs w:val="20"/>
                <w:lang w:val="ro-MO"/>
              </w:rPr>
              <w:t>aprobate</w:t>
            </w:r>
            <w:r w:rsidR="0002564B" w:rsidRPr="008E6176">
              <w:rPr>
                <w:b/>
                <w:sz w:val="20"/>
                <w:szCs w:val="20"/>
                <w:lang w:val="ro-MO"/>
              </w:rPr>
              <w:t xml:space="preserve"> 4 acte normative</w:t>
            </w:r>
            <w:r w:rsidR="006807B1" w:rsidRPr="008E6176">
              <w:rPr>
                <w:sz w:val="20"/>
                <w:szCs w:val="20"/>
                <w:lang w:val="ro-MO"/>
              </w:rPr>
              <w:t>, după cum urmează</w:t>
            </w:r>
            <w:r w:rsidRPr="008E6176">
              <w:rPr>
                <w:sz w:val="20"/>
                <w:szCs w:val="20"/>
                <w:lang w:val="ro-MO"/>
              </w:rPr>
              <w:t>:</w:t>
            </w:r>
          </w:p>
          <w:p w:rsidR="0002564B" w:rsidRPr="008E6176" w:rsidRDefault="0002564B" w:rsidP="00DC7135">
            <w:pPr>
              <w:jc w:val="both"/>
              <w:rPr>
                <w:color w:val="000000"/>
                <w:sz w:val="20"/>
                <w:szCs w:val="20"/>
                <w:lang w:val="ro-MO"/>
              </w:rPr>
            </w:pPr>
            <w:r w:rsidRPr="008E6176">
              <w:rPr>
                <w:color w:val="000000"/>
                <w:sz w:val="20"/>
                <w:szCs w:val="20"/>
                <w:lang w:val="ro-MO"/>
              </w:rPr>
              <w:t xml:space="preserve">- </w:t>
            </w:r>
            <w:r w:rsidRPr="008E6176">
              <w:rPr>
                <w:b/>
                <w:color w:val="000000"/>
                <w:sz w:val="20"/>
                <w:szCs w:val="20"/>
                <w:lang w:val="ro-MO"/>
              </w:rPr>
              <w:t>Ordinul Serviciului Vamal nr. 236-O din 19.06.2015</w:t>
            </w:r>
            <w:r w:rsidR="00DC7135" w:rsidRPr="008E6176">
              <w:rPr>
                <w:b/>
                <w:color w:val="000000"/>
                <w:sz w:val="20"/>
                <w:szCs w:val="20"/>
                <w:lang w:val="ro-MO"/>
              </w:rPr>
              <w:t xml:space="preserve"> </w:t>
            </w:r>
            <w:r w:rsidRPr="008E6176">
              <w:rPr>
                <w:color w:val="000000"/>
                <w:sz w:val="20"/>
                <w:szCs w:val="20"/>
                <w:lang w:val="ro-MO"/>
              </w:rPr>
              <w:t>cu privire la modificarea şi completarea   Ordinului nr. 108-O din 20.03.2012 ”Cu privire la aprobarea Instrucţiunii de completare a Actului de inspecţie, utilizat în SIIV ”ASYCUDA World”;</w:t>
            </w:r>
          </w:p>
          <w:p w:rsidR="0002564B" w:rsidRPr="008E6176" w:rsidRDefault="0002564B" w:rsidP="0002564B">
            <w:pPr>
              <w:pStyle w:val="tt"/>
              <w:jc w:val="both"/>
              <w:rPr>
                <w:b w:val="0"/>
                <w:color w:val="000000"/>
                <w:sz w:val="20"/>
                <w:szCs w:val="20"/>
                <w:lang w:val="ro-MO"/>
              </w:rPr>
            </w:pPr>
            <w:r w:rsidRPr="008E6176">
              <w:rPr>
                <w:b w:val="0"/>
                <w:color w:val="000000"/>
                <w:sz w:val="20"/>
                <w:szCs w:val="20"/>
                <w:lang w:val="ro-MO"/>
              </w:rPr>
              <w:t xml:space="preserve">- </w:t>
            </w:r>
            <w:r w:rsidRPr="008E6176">
              <w:rPr>
                <w:color w:val="000000"/>
                <w:sz w:val="20"/>
                <w:szCs w:val="20"/>
                <w:lang w:val="ro-MO"/>
              </w:rPr>
              <w:t>Ordinul Serviciului Vamal nr. 235-O din 19.06.2015</w:t>
            </w:r>
            <w:r w:rsidRPr="008E6176">
              <w:rPr>
                <w:b w:val="0"/>
                <w:color w:val="000000"/>
                <w:sz w:val="20"/>
                <w:szCs w:val="20"/>
                <w:lang w:val="ro-MO"/>
              </w:rPr>
              <w:t xml:space="preserve"> cu privire la modificarea şi completarea Ordinului nr. </w:t>
            </w:r>
            <w:r w:rsidRPr="008E6176">
              <w:rPr>
                <w:b w:val="0"/>
                <w:color w:val="000000"/>
                <w:sz w:val="20"/>
                <w:szCs w:val="20"/>
                <w:lang w:val="ro-MO"/>
              </w:rPr>
              <w:lastRenderedPageBreak/>
              <w:t>303-O din 27.06.2013 „Cu privire la aprobarea Ghidului privind operaţiunile de recepţionare, repartizare şi validare a declaraţiilor vamale in detaliu”;</w:t>
            </w:r>
          </w:p>
          <w:p w:rsidR="008E4EC9" w:rsidRPr="008E6176" w:rsidRDefault="008E4EC9" w:rsidP="0002564B">
            <w:pPr>
              <w:pStyle w:val="tt"/>
              <w:jc w:val="both"/>
              <w:rPr>
                <w:b w:val="0"/>
                <w:color w:val="000000"/>
                <w:sz w:val="20"/>
                <w:szCs w:val="20"/>
                <w:lang w:val="ro-MO"/>
              </w:rPr>
            </w:pPr>
            <w:r w:rsidRPr="008E6176">
              <w:rPr>
                <w:color w:val="000000"/>
                <w:sz w:val="20"/>
                <w:szCs w:val="20"/>
                <w:lang w:val="ro-MO"/>
              </w:rPr>
              <w:t>- Ordinul Serviciului Vamal nr. 210-O  din 27.05.2015</w:t>
            </w:r>
            <w:r w:rsidRPr="008E6176">
              <w:rPr>
                <w:b w:val="0"/>
                <w:color w:val="000000"/>
                <w:sz w:val="20"/>
                <w:szCs w:val="20"/>
                <w:lang w:val="ro-MO"/>
              </w:rPr>
              <w:t xml:space="preserve"> cu privire la modificarea şi completarea Ordinului nr. 63-O din 11 ianuarie 2013 „Cu privire la aprobarea Normelor metodologice privind realizarea controlului ulterior prin audit post-vămuire şi reverificarea declaraţiilor vamale”  </w:t>
            </w:r>
          </w:p>
          <w:p w:rsidR="008E4EC9" w:rsidRPr="008E6176" w:rsidRDefault="008E4EC9" w:rsidP="00330920">
            <w:pPr>
              <w:jc w:val="both"/>
              <w:rPr>
                <w:color w:val="000000"/>
                <w:sz w:val="20"/>
                <w:szCs w:val="20"/>
                <w:lang w:val="ro-MO"/>
              </w:rPr>
            </w:pPr>
            <w:r w:rsidRPr="008E6176">
              <w:rPr>
                <w:color w:val="000000"/>
                <w:sz w:val="20"/>
                <w:szCs w:val="20"/>
                <w:lang w:val="ro-MO"/>
              </w:rPr>
              <w:t xml:space="preserve">- </w:t>
            </w:r>
            <w:r w:rsidRPr="008E6176">
              <w:rPr>
                <w:b/>
                <w:color w:val="000000"/>
                <w:sz w:val="20"/>
                <w:szCs w:val="20"/>
                <w:lang w:val="ro-MO"/>
              </w:rPr>
              <w:t>Ordinul Serviciului Vamal nr. 211-O din 27.05.2015</w:t>
            </w:r>
            <w:r w:rsidRPr="008E6176">
              <w:rPr>
                <w:color w:val="000000"/>
                <w:sz w:val="20"/>
                <w:szCs w:val="20"/>
                <w:lang w:val="ro-MO"/>
              </w:rPr>
              <w:t xml:space="preserve"> cu privire la modificarea şi completarea Ordinului nr. 480-O din 18.12.2006 ”Cu privire la aprobarea Metodologiei de pr</w:t>
            </w:r>
            <w:r w:rsidR="0002564B" w:rsidRPr="008E6176">
              <w:rPr>
                <w:color w:val="000000"/>
                <w:sz w:val="20"/>
                <w:szCs w:val="20"/>
                <w:lang w:val="ro-MO"/>
              </w:rPr>
              <w:t>elucrare a declaraţiei vamale”.</w:t>
            </w:r>
          </w:p>
        </w:tc>
      </w:tr>
      <w:tr w:rsidR="008E4EC9" w:rsidRPr="008715C8" w:rsidTr="0082255F">
        <w:trPr>
          <w:trHeight w:val="3450"/>
        </w:trPr>
        <w:tc>
          <w:tcPr>
            <w:tcW w:w="1938" w:type="dxa"/>
            <w:vMerge/>
            <w:shd w:val="clear" w:color="auto" w:fill="auto"/>
          </w:tcPr>
          <w:p w:rsidR="008E4EC9" w:rsidRPr="008E6176" w:rsidRDefault="008E4EC9" w:rsidP="00330920">
            <w:pPr>
              <w:jc w:val="both"/>
              <w:rPr>
                <w:sz w:val="20"/>
                <w:szCs w:val="20"/>
                <w:lang w:val="ro-MO"/>
              </w:rPr>
            </w:pPr>
          </w:p>
        </w:tc>
        <w:tc>
          <w:tcPr>
            <w:tcW w:w="2268" w:type="dxa"/>
            <w:shd w:val="clear" w:color="auto" w:fill="auto"/>
          </w:tcPr>
          <w:p w:rsidR="008E4EC9" w:rsidRPr="008E6176" w:rsidRDefault="008E4EC9" w:rsidP="00330920">
            <w:pPr>
              <w:jc w:val="both"/>
              <w:rPr>
                <w:sz w:val="20"/>
                <w:szCs w:val="20"/>
                <w:lang w:val="ro-MO"/>
              </w:rPr>
            </w:pPr>
            <w:r w:rsidRPr="008E6176">
              <w:rPr>
                <w:rFonts w:eastAsia="Calibri"/>
                <w:sz w:val="20"/>
                <w:szCs w:val="20"/>
                <w:lang w:val="ro-MO"/>
              </w:rPr>
              <w:t>7.2.2. Asigurarea funcţionalităţii culoarului albastru în SIIV „</w:t>
            </w:r>
            <w:r w:rsidRPr="008E6176">
              <w:rPr>
                <w:sz w:val="20"/>
                <w:szCs w:val="20"/>
                <w:lang w:val="ro-MO"/>
              </w:rPr>
              <w:t>Asycuda World</w:t>
            </w:r>
            <w:r w:rsidRPr="008E6176">
              <w:rPr>
                <w:rFonts w:eastAsia="Calibri"/>
                <w:sz w:val="20"/>
                <w:szCs w:val="20"/>
                <w:lang w:val="ro-MO"/>
              </w:rPr>
              <w:t>”</w:t>
            </w:r>
          </w:p>
        </w:tc>
        <w:tc>
          <w:tcPr>
            <w:tcW w:w="1465" w:type="dxa"/>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limitarea finanţării externe</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tergiversarea creării SI sau a softurilor;</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capacităţi insuficiente de creare a SI;</w:t>
            </w:r>
          </w:p>
          <w:p w:rsidR="008E4EC9" w:rsidRPr="008E6176" w:rsidRDefault="008E4EC9" w:rsidP="00330920">
            <w:pPr>
              <w:ind w:left="-9"/>
              <w:jc w:val="center"/>
              <w:rPr>
                <w:b/>
                <w:sz w:val="20"/>
                <w:szCs w:val="20"/>
                <w:lang w:val="ro-MO"/>
              </w:rPr>
            </w:pPr>
            <w:r w:rsidRPr="008E6176">
              <w:rPr>
                <w:sz w:val="20"/>
                <w:szCs w:val="20"/>
                <w:lang w:val="ro-MO"/>
              </w:rPr>
              <w:t>- fluctuaţia necontrolată a personalului calificat</w:t>
            </w:r>
          </w:p>
        </w:tc>
        <w:tc>
          <w:tcPr>
            <w:tcW w:w="1559" w:type="dxa"/>
            <w:shd w:val="clear" w:color="auto" w:fill="auto"/>
          </w:tcPr>
          <w:p w:rsidR="008E4EC9" w:rsidRPr="008E6176" w:rsidRDefault="008E4EC9" w:rsidP="00330920">
            <w:pPr>
              <w:jc w:val="center"/>
              <w:rPr>
                <w:rFonts w:eastAsia="Calibri"/>
                <w:sz w:val="20"/>
                <w:szCs w:val="20"/>
                <w:lang w:val="ro-MO"/>
              </w:rPr>
            </w:pPr>
            <w:r w:rsidRPr="008E6176">
              <w:rPr>
                <w:rFonts w:eastAsia="Calibri"/>
                <w:sz w:val="20"/>
                <w:szCs w:val="20"/>
                <w:lang w:val="ro-MO"/>
              </w:rPr>
              <w:t>Mecanismul culoarului albastru de control vamal funcţional;</w:t>
            </w:r>
          </w:p>
          <w:p w:rsidR="008E4EC9" w:rsidRPr="008E6176" w:rsidRDefault="00E000E0" w:rsidP="00330920">
            <w:pPr>
              <w:jc w:val="center"/>
              <w:rPr>
                <w:rFonts w:eastAsia="Calibri"/>
                <w:sz w:val="20"/>
                <w:szCs w:val="20"/>
                <w:lang w:val="ro-MO"/>
              </w:rPr>
            </w:pPr>
            <w:r w:rsidRPr="008E6176">
              <w:rPr>
                <w:rFonts w:eastAsia="Calibri"/>
                <w:sz w:val="20"/>
                <w:szCs w:val="20"/>
                <w:lang w:val="ro-MO"/>
              </w:rPr>
              <w:t>Nr. d</w:t>
            </w:r>
            <w:r w:rsidR="008E4EC9" w:rsidRPr="008E6176">
              <w:rPr>
                <w:rFonts w:eastAsia="Calibri"/>
                <w:sz w:val="20"/>
                <w:szCs w:val="20"/>
                <w:lang w:val="ro-MO"/>
              </w:rPr>
              <w:t>e criterii de selectivitate pentru culoarului albastru create;</w:t>
            </w:r>
          </w:p>
          <w:p w:rsidR="008E4EC9" w:rsidRDefault="008E4EC9" w:rsidP="00330920">
            <w:pPr>
              <w:jc w:val="center"/>
              <w:rPr>
                <w:rFonts w:eastAsia="Calibri"/>
                <w:sz w:val="20"/>
                <w:szCs w:val="20"/>
                <w:lang w:val="ro-MO"/>
              </w:rPr>
            </w:pPr>
            <w:r w:rsidRPr="008E6176">
              <w:rPr>
                <w:rFonts w:eastAsia="Calibri"/>
                <w:sz w:val="20"/>
                <w:szCs w:val="20"/>
                <w:lang w:val="ro-MO"/>
              </w:rPr>
              <w:t>Nr</w:t>
            </w:r>
            <w:r w:rsidR="00E000E0" w:rsidRPr="008E6176">
              <w:rPr>
                <w:rFonts w:eastAsia="Calibri"/>
                <w:sz w:val="20"/>
                <w:szCs w:val="20"/>
                <w:lang w:val="ro-MO"/>
              </w:rPr>
              <w:t>. d</w:t>
            </w:r>
            <w:r w:rsidRPr="008E6176">
              <w:rPr>
                <w:rFonts w:eastAsia="Calibri"/>
                <w:sz w:val="20"/>
                <w:szCs w:val="20"/>
                <w:lang w:val="ro-MO"/>
              </w:rPr>
              <w:t>e misiuni de reverificare aferente culoarului albastru</w:t>
            </w:r>
          </w:p>
          <w:p w:rsidR="004600C5" w:rsidRDefault="004600C5" w:rsidP="00330920">
            <w:pPr>
              <w:jc w:val="center"/>
              <w:rPr>
                <w:rFonts w:eastAsia="Calibri"/>
                <w:sz w:val="20"/>
                <w:szCs w:val="20"/>
                <w:lang w:val="ro-MO"/>
              </w:rPr>
            </w:pPr>
          </w:p>
          <w:p w:rsidR="004600C5" w:rsidRDefault="004600C5" w:rsidP="00330920">
            <w:pPr>
              <w:jc w:val="center"/>
              <w:rPr>
                <w:rFonts w:eastAsia="Calibri"/>
                <w:sz w:val="20"/>
                <w:szCs w:val="20"/>
                <w:lang w:val="ro-MO"/>
              </w:rPr>
            </w:pPr>
          </w:p>
          <w:p w:rsidR="004600C5" w:rsidRDefault="004600C5" w:rsidP="00330920">
            <w:pPr>
              <w:jc w:val="center"/>
              <w:rPr>
                <w:rFonts w:eastAsia="Calibri"/>
                <w:sz w:val="20"/>
                <w:szCs w:val="20"/>
                <w:lang w:val="ro-MO"/>
              </w:rPr>
            </w:pPr>
          </w:p>
          <w:p w:rsidR="004600C5" w:rsidRPr="008E6176" w:rsidRDefault="004600C5" w:rsidP="00330920">
            <w:pPr>
              <w:jc w:val="center"/>
              <w:rPr>
                <w:sz w:val="20"/>
                <w:szCs w:val="20"/>
                <w:lang w:val="ro-MO"/>
              </w:rPr>
            </w:pPr>
          </w:p>
        </w:tc>
        <w:tc>
          <w:tcPr>
            <w:tcW w:w="1418" w:type="dxa"/>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shd w:val="clear" w:color="auto" w:fill="auto"/>
          </w:tcPr>
          <w:p w:rsidR="008E4EC9" w:rsidRPr="008E6176" w:rsidRDefault="008E4EC9" w:rsidP="00330920">
            <w:pPr>
              <w:jc w:val="both"/>
              <w:rPr>
                <w:b/>
                <w:i/>
                <w:sz w:val="20"/>
                <w:szCs w:val="20"/>
                <w:lang w:val="ro-MO"/>
              </w:rPr>
            </w:pPr>
            <w:r w:rsidRPr="008E6176">
              <w:rPr>
                <w:b/>
                <w:i/>
                <w:sz w:val="20"/>
                <w:szCs w:val="20"/>
                <w:lang w:val="ro-MO"/>
              </w:rPr>
              <w:t xml:space="preserve">Activitate </w:t>
            </w:r>
            <w:r w:rsidR="00E000E0" w:rsidRPr="008E6176">
              <w:rPr>
                <w:b/>
                <w:i/>
                <w:sz w:val="20"/>
                <w:szCs w:val="20"/>
                <w:lang w:val="ro-MO"/>
              </w:rPr>
              <w:t>realizată</w:t>
            </w:r>
          </w:p>
          <w:p w:rsidR="008E4EC9" w:rsidRPr="008E6176" w:rsidRDefault="008E4EC9" w:rsidP="00330920">
            <w:pPr>
              <w:jc w:val="both"/>
              <w:rPr>
                <w:sz w:val="20"/>
                <w:szCs w:val="20"/>
                <w:lang w:val="ro-MO"/>
              </w:rPr>
            </w:pPr>
            <w:r w:rsidRPr="008E6176">
              <w:rPr>
                <w:sz w:val="20"/>
                <w:szCs w:val="20"/>
                <w:lang w:val="ro-MO"/>
              </w:rPr>
              <w:t>Pe parcursul anului 2015:</w:t>
            </w:r>
          </w:p>
          <w:p w:rsidR="008E4EC9" w:rsidRPr="008E6176" w:rsidRDefault="008E4EC9" w:rsidP="00330920">
            <w:pPr>
              <w:jc w:val="both"/>
              <w:rPr>
                <w:sz w:val="20"/>
                <w:szCs w:val="20"/>
                <w:lang w:val="ro-MO"/>
              </w:rPr>
            </w:pPr>
            <w:r w:rsidRPr="008E6176">
              <w:rPr>
                <w:sz w:val="20"/>
                <w:szCs w:val="20"/>
                <w:lang w:val="ro-MO"/>
              </w:rPr>
              <w:t xml:space="preserve">- în baza </w:t>
            </w:r>
            <w:r w:rsidRPr="008E6176">
              <w:rPr>
                <w:b/>
                <w:sz w:val="20"/>
                <w:szCs w:val="20"/>
                <w:lang w:val="ro-MO"/>
              </w:rPr>
              <w:t xml:space="preserve">Ordinului Serviciului Vamal nr.  </w:t>
            </w:r>
            <w:r w:rsidR="00822B2E" w:rsidRPr="008E6176">
              <w:rPr>
                <w:b/>
                <w:sz w:val="20"/>
                <w:szCs w:val="20"/>
                <w:lang w:val="ro-MO"/>
              </w:rPr>
              <w:t>292</w:t>
            </w:r>
            <w:r w:rsidRPr="008E6176">
              <w:rPr>
                <w:b/>
                <w:sz w:val="20"/>
                <w:szCs w:val="20"/>
                <w:lang w:val="ro-MO"/>
              </w:rPr>
              <w:t xml:space="preserve">-O din </w:t>
            </w:r>
            <w:r w:rsidR="00260542" w:rsidRPr="008E6176">
              <w:rPr>
                <w:b/>
                <w:sz w:val="20"/>
                <w:szCs w:val="20"/>
                <w:lang w:val="ro-MO"/>
              </w:rPr>
              <w:t>31.07</w:t>
            </w:r>
            <w:r w:rsidRPr="008E6176">
              <w:rPr>
                <w:b/>
                <w:sz w:val="20"/>
                <w:szCs w:val="20"/>
                <w:lang w:val="ro-MO"/>
              </w:rPr>
              <w:t>.2015</w:t>
            </w:r>
            <w:r w:rsidRPr="008E6176">
              <w:rPr>
                <w:sz w:val="20"/>
                <w:szCs w:val="20"/>
                <w:lang w:val="ro-MO"/>
              </w:rPr>
              <w:t xml:space="preserve"> a fost </w:t>
            </w:r>
            <w:r w:rsidR="00260542" w:rsidRPr="008E6176">
              <w:rPr>
                <w:b/>
                <w:sz w:val="20"/>
                <w:szCs w:val="20"/>
                <w:lang w:val="ro-MO"/>
              </w:rPr>
              <w:t>implementat</w:t>
            </w:r>
            <w:r w:rsidRPr="008E6176">
              <w:rPr>
                <w:b/>
                <w:sz w:val="20"/>
                <w:szCs w:val="20"/>
                <w:lang w:val="ro-MO"/>
              </w:rPr>
              <w:t xml:space="preserve"> </w:t>
            </w:r>
            <w:r w:rsidR="00260542" w:rsidRPr="008E6176">
              <w:rPr>
                <w:rFonts w:eastAsia="Calibri"/>
                <w:b/>
                <w:sz w:val="20"/>
                <w:szCs w:val="20"/>
                <w:lang w:val="ro-MO"/>
              </w:rPr>
              <w:t>mecanismul culoarului albastru de control vamal</w:t>
            </w:r>
            <w:r w:rsidR="00260542" w:rsidRPr="008E6176">
              <w:rPr>
                <w:rFonts w:eastAsia="Calibri"/>
                <w:sz w:val="20"/>
                <w:szCs w:val="20"/>
                <w:lang w:val="ro-MO"/>
              </w:rPr>
              <w:t xml:space="preserve"> în toate posturile vamale</w:t>
            </w:r>
            <w:r w:rsidRPr="008E6176">
              <w:rPr>
                <w:sz w:val="20"/>
                <w:szCs w:val="20"/>
                <w:lang w:val="ro-MO"/>
              </w:rPr>
              <w:t>;</w:t>
            </w:r>
          </w:p>
          <w:p w:rsidR="008E4EC9" w:rsidRPr="008E6176" w:rsidRDefault="008E4EC9" w:rsidP="00260542">
            <w:pPr>
              <w:jc w:val="both"/>
              <w:rPr>
                <w:sz w:val="20"/>
                <w:szCs w:val="20"/>
                <w:lang w:val="ro-MO"/>
              </w:rPr>
            </w:pPr>
            <w:r w:rsidRPr="008E6176">
              <w:rPr>
                <w:sz w:val="20"/>
                <w:szCs w:val="20"/>
                <w:lang w:val="ro-MO"/>
              </w:rPr>
              <w:t xml:space="preserve">- au fost create </w:t>
            </w:r>
            <w:r w:rsidR="00260542" w:rsidRPr="008E6176">
              <w:rPr>
                <w:b/>
                <w:sz w:val="20"/>
                <w:szCs w:val="20"/>
                <w:lang w:val="ro-MO"/>
              </w:rPr>
              <w:t>12</w:t>
            </w:r>
            <w:r w:rsidRPr="008E6176">
              <w:rPr>
                <w:b/>
                <w:sz w:val="20"/>
                <w:szCs w:val="20"/>
                <w:lang w:val="ro-MO"/>
              </w:rPr>
              <w:t xml:space="preserve"> criterii de selectivitate pentru culoarul albastru</w:t>
            </w:r>
            <w:r w:rsidR="00E000E0" w:rsidRPr="008E6176">
              <w:rPr>
                <w:sz w:val="20"/>
                <w:szCs w:val="20"/>
                <w:lang w:val="ro-MO"/>
              </w:rPr>
              <w:t>;</w:t>
            </w:r>
          </w:p>
          <w:p w:rsidR="00E000E0" w:rsidRPr="008E6176" w:rsidRDefault="00E000E0" w:rsidP="0069047A">
            <w:pPr>
              <w:jc w:val="both"/>
              <w:rPr>
                <w:sz w:val="20"/>
                <w:szCs w:val="20"/>
                <w:lang w:val="ro-MO"/>
              </w:rPr>
            </w:pPr>
            <w:r w:rsidRPr="008E6176">
              <w:rPr>
                <w:sz w:val="20"/>
                <w:szCs w:val="20"/>
                <w:lang w:val="ro-MO"/>
              </w:rPr>
              <w:t xml:space="preserve">- au fost </w:t>
            </w:r>
            <w:r w:rsidRPr="008E6176">
              <w:rPr>
                <w:b/>
                <w:sz w:val="20"/>
                <w:szCs w:val="20"/>
                <w:lang w:val="ro-MO"/>
              </w:rPr>
              <w:t xml:space="preserve">reverificate 1864 </w:t>
            </w:r>
            <w:r w:rsidRPr="008E6176">
              <w:rPr>
                <w:sz w:val="20"/>
                <w:szCs w:val="20"/>
                <w:lang w:val="ro-MO"/>
              </w:rPr>
              <w:t>D</w:t>
            </w:r>
            <w:r w:rsidR="00C11AD5" w:rsidRPr="008E6176">
              <w:rPr>
                <w:sz w:val="20"/>
                <w:szCs w:val="20"/>
                <w:lang w:val="ro-MO"/>
              </w:rPr>
              <w:t xml:space="preserve">eclaraţii </w:t>
            </w:r>
            <w:r w:rsidRPr="008E6176">
              <w:rPr>
                <w:sz w:val="20"/>
                <w:szCs w:val="20"/>
                <w:lang w:val="ro-MO"/>
              </w:rPr>
              <w:t>V</w:t>
            </w:r>
            <w:r w:rsidR="00C11AD5" w:rsidRPr="008E6176">
              <w:rPr>
                <w:sz w:val="20"/>
                <w:szCs w:val="20"/>
                <w:lang w:val="ro-MO"/>
              </w:rPr>
              <w:t>amale</w:t>
            </w:r>
            <w:r w:rsidR="00B312D5" w:rsidRPr="008E6176">
              <w:rPr>
                <w:sz w:val="20"/>
                <w:szCs w:val="20"/>
                <w:lang w:val="ro-MO"/>
              </w:rPr>
              <w:t xml:space="preserve"> </w:t>
            </w:r>
            <w:r w:rsidR="00C11AD5" w:rsidRPr="008E6176">
              <w:rPr>
                <w:sz w:val="20"/>
                <w:szCs w:val="20"/>
                <w:lang w:val="ro-MO"/>
              </w:rPr>
              <w:t xml:space="preserve">în </w:t>
            </w:r>
            <w:r w:rsidR="0069047A" w:rsidRPr="008E6176">
              <w:rPr>
                <w:sz w:val="20"/>
                <w:szCs w:val="20"/>
                <w:lang w:val="ro-MO"/>
              </w:rPr>
              <w:t>D</w:t>
            </w:r>
            <w:r w:rsidR="00C11AD5" w:rsidRPr="008E6176">
              <w:rPr>
                <w:sz w:val="20"/>
                <w:szCs w:val="20"/>
                <w:lang w:val="ro-MO"/>
              </w:rPr>
              <w:t>etaliu</w:t>
            </w:r>
            <w:r w:rsidR="00C11AD5" w:rsidRPr="008E6176">
              <w:rPr>
                <w:b/>
                <w:sz w:val="20"/>
                <w:szCs w:val="20"/>
                <w:lang w:val="ro-MO"/>
              </w:rPr>
              <w:t xml:space="preserve"> </w:t>
            </w:r>
            <w:r w:rsidRPr="008E6176">
              <w:rPr>
                <w:sz w:val="20"/>
                <w:szCs w:val="20"/>
                <w:lang w:val="ro-MO"/>
              </w:rPr>
              <w:t>pe culoarul albastru.</w:t>
            </w:r>
          </w:p>
        </w:tc>
      </w:tr>
      <w:tr w:rsidR="008E4EC9" w:rsidRPr="008715C8" w:rsidTr="00330920">
        <w:trPr>
          <w:trHeight w:val="115"/>
        </w:trPr>
        <w:tc>
          <w:tcPr>
            <w:tcW w:w="16113" w:type="dxa"/>
            <w:gridSpan w:val="7"/>
            <w:tcBorders>
              <w:bottom w:val="single" w:sz="4" w:space="0" w:color="auto"/>
            </w:tcBorders>
            <w:shd w:val="clear" w:color="auto" w:fill="auto"/>
          </w:tcPr>
          <w:p w:rsidR="008E4EC9" w:rsidRPr="008E6176" w:rsidRDefault="008E4EC9" w:rsidP="00330920">
            <w:pPr>
              <w:jc w:val="both"/>
              <w:rPr>
                <w:sz w:val="20"/>
                <w:szCs w:val="20"/>
                <w:lang w:val="ro-MO"/>
              </w:rPr>
            </w:pPr>
            <w:r w:rsidRPr="008E6176">
              <w:rPr>
                <w:b/>
                <w:sz w:val="20"/>
                <w:szCs w:val="20"/>
                <w:lang w:val="ro-MO"/>
              </w:rPr>
              <w:t>Obiectivul nr. 8: Modernizarea sistemelor informaţionale vamale şi a infrastructurii posturilor vamale</w:t>
            </w:r>
          </w:p>
        </w:tc>
      </w:tr>
      <w:tr w:rsidR="008E4EC9" w:rsidRPr="008715C8" w:rsidTr="0082255F">
        <w:trPr>
          <w:trHeight w:val="808"/>
        </w:trPr>
        <w:tc>
          <w:tcPr>
            <w:tcW w:w="1938" w:type="dxa"/>
            <w:vMerge w:val="restart"/>
            <w:shd w:val="clear" w:color="auto" w:fill="auto"/>
          </w:tcPr>
          <w:p w:rsidR="008E4EC9" w:rsidRPr="008E6176" w:rsidRDefault="008E4EC9" w:rsidP="00330920">
            <w:pPr>
              <w:jc w:val="both"/>
              <w:rPr>
                <w:sz w:val="20"/>
                <w:szCs w:val="20"/>
                <w:lang w:val="ro-MO"/>
              </w:rPr>
            </w:pPr>
            <w:r w:rsidRPr="008E6176">
              <w:rPr>
                <w:sz w:val="20"/>
                <w:szCs w:val="20"/>
                <w:lang w:val="ro-MO"/>
              </w:rPr>
              <w:t>8.1. Perfecţionarea şi dezvoltarea Sistemului informaţional</w:t>
            </w:r>
          </w:p>
          <w:p w:rsidR="008E4EC9" w:rsidRPr="008E6176" w:rsidRDefault="008E4EC9" w:rsidP="00330920">
            <w:pPr>
              <w:jc w:val="both"/>
              <w:rPr>
                <w:sz w:val="20"/>
                <w:szCs w:val="20"/>
                <w:lang w:val="ro-MO"/>
              </w:rPr>
            </w:pPr>
            <w:r w:rsidRPr="008E6176">
              <w:rPr>
                <w:sz w:val="20"/>
                <w:szCs w:val="20"/>
                <w:lang w:val="ro-MO"/>
              </w:rPr>
              <w:t>„FRONTIERA”</w:t>
            </w: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8.1.1. Modernizarea Sistemului informaţional “FRONTIERA”</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apariţia unor cheltuieli excepţionale;</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tergiversarea de către donatorii externi a asistenţei;</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limitarea finanţării externe</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xml:space="preserve">- tergiversarea creării SI sau a </w:t>
            </w:r>
            <w:r w:rsidRPr="008E6176">
              <w:rPr>
                <w:rFonts w:eastAsia="Calibri"/>
                <w:sz w:val="20"/>
                <w:szCs w:val="20"/>
                <w:lang w:val="ro-MO"/>
              </w:rPr>
              <w:lastRenderedPageBreak/>
              <w:t>softurilor;</w:t>
            </w:r>
          </w:p>
          <w:p w:rsidR="008E4EC9" w:rsidRPr="008E6176" w:rsidRDefault="008E4EC9" w:rsidP="00330920">
            <w:pPr>
              <w:ind w:left="-9"/>
              <w:jc w:val="center"/>
              <w:rPr>
                <w:b/>
                <w:sz w:val="20"/>
                <w:szCs w:val="20"/>
                <w:lang w:val="ro-MO"/>
              </w:rPr>
            </w:pPr>
            <w:r w:rsidRPr="008E6176">
              <w:rPr>
                <w:rFonts w:eastAsia="Calibri"/>
                <w:sz w:val="20"/>
                <w:szCs w:val="20"/>
                <w:lang w:val="ro-MO"/>
              </w:rPr>
              <w:t>- capacităţi insuficiente de creare a SI</w:t>
            </w: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lastRenderedPageBreak/>
              <w:t xml:space="preserve"> Sistemul</w:t>
            </w:r>
          </w:p>
          <w:p w:rsidR="008E4EC9" w:rsidRPr="008E6176" w:rsidRDefault="008E4EC9" w:rsidP="00330920">
            <w:pPr>
              <w:jc w:val="center"/>
              <w:rPr>
                <w:sz w:val="20"/>
                <w:szCs w:val="20"/>
                <w:lang w:val="ro-MO"/>
              </w:rPr>
            </w:pPr>
            <w:r w:rsidRPr="008E6176">
              <w:rPr>
                <w:sz w:val="20"/>
                <w:szCs w:val="20"/>
                <w:lang w:val="ro-MO"/>
              </w:rPr>
              <w:t>informaţional „FRONTIERA” testat şi funcţional</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b/>
                <w:i/>
                <w:sz w:val="20"/>
                <w:szCs w:val="20"/>
                <w:lang w:val="ro-MO"/>
              </w:rPr>
            </w:pPr>
            <w:r w:rsidRPr="008E6176">
              <w:rPr>
                <w:b/>
                <w:i/>
                <w:sz w:val="20"/>
                <w:szCs w:val="20"/>
                <w:lang w:val="ro-MO"/>
              </w:rPr>
              <w:t>Activitate în curs de realizare</w:t>
            </w:r>
          </w:p>
          <w:p w:rsidR="008E4EC9" w:rsidRPr="008E6176" w:rsidRDefault="008E4EC9" w:rsidP="00330920">
            <w:pPr>
              <w:jc w:val="both"/>
              <w:rPr>
                <w:sz w:val="20"/>
                <w:szCs w:val="20"/>
                <w:lang w:val="ro-MO"/>
              </w:rPr>
            </w:pPr>
            <w:r w:rsidRPr="008E6176">
              <w:rPr>
                <w:sz w:val="20"/>
                <w:szCs w:val="20"/>
                <w:lang w:val="ro-MO"/>
              </w:rPr>
              <w:t xml:space="preserve">Pe parcursul anului 2015, a fost </w:t>
            </w:r>
            <w:r w:rsidRPr="008E6176">
              <w:rPr>
                <w:b/>
                <w:sz w:val="20"/>
                <w:szCs w:val="20"/>
                <w:lang w:val="ro-MO"/>
              </w:rPr>
              <w:t>elaborat Caietul de sarcini</w:t>
            </w:r>
            <w:r w:rsidRPr="008E6176">
              <w:rPr>
                <w:sz w:val="20"/>
                <w:szCs w:val="20"/>
                <w:lang w:val="ro-MO"/>
              </w:rPr>
              <w:t xml:space="preserve"> </w:t>
            </w:r>
            <w:r w:rsidRPr="008E6176">
              <w:rPr>
                <w:b/>
                <w:sz w:val="20"/>
                <w:szCs w:val="20"/>
                <w:lang w:val="ro-MO"/>
              </w:rPr>
              <w:t>privind modernizarea sistemului informaţional „FRONTIERA”</w:t>
            </w:r>
            <w:r w:rsidRPr="008E6176">
              <w:rPr>
                <w:sz w:val="20"/>
                <w:szCs w:val="20"/>
                <w:lang w:val="ro-MO"/>
              </w:rPr>
              <w:t xml:space="preserve"> şi transmis Î.S. „Vamservinform”. </w:t>
            </w:r>
          </w:p>
          <w:p w:rsidR="008E4EC9" w:rsidRPr="008E6176" w:rsidRDefault="008E4EC9" w:rsidP="00330920">
            <w:pPr>
              <w:jc w:val="both"/>
              <w:rPr>
                <w:sz w:val="20"/>
                <w:szCs w:val="20"/>
                <w:lang w:val="ro-MO"/>
              </w:rPr>
            </w:pPr>
          </w:p>
        </w:tc>
      </w:tr>
      <w:tr w:rsidR="008E4EC9" w:rsidRPr="008715C8" w:rsidTr="0082255F">
        <w:trPr>
          <w:trHeight w:val="90"/>
        </w:trPr>
        <w:tc>
          <w:tcPr>
            <w:tcW w:w="1938" w:type="dxa"/>
            <w:vMerge/>
            <w:tcBorders>
              <w:bottom w:val="single" w:sz="4" w:space="0" w:color="auto"/>
            </w:tcBorders>
            <w:shd w:val="clear" w:color="auto" w:fill="auto"/>
          </w:tcPr>
          <w:p w:rsidR="008E4EC9" w:rsidRPr="008E6176" w:rsidRDefault="008E4EC9" w:rsidP="00330920">
            <w:pPr>
              <w:jc w:val="both"/>
              <w:rPr>
                <w:sz w:val="20"/>
                <w:szCs w:val="20"/>
                <w:lang w:val="ro-MO"/>
              </w:rPr>
            </w:pP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8.1.2. Promovarea principiului „ghişeului unic”, „umăr la umăr” şi „o singură oprire”</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apariţia unor cheltuieli excepţionale;</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tergiversarea de către donatorii externi a asistenţei;</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limitarea finanţării externe</w:t>
            </w: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Programul TWINNING iniţiat cu suportul DG TAXUD;</w:t>
            </w:r>
          </w:p>
          <w:p w:rsidR="008E4EC9" w:rsidRPr="008E6176" w:rsidRDefault="008E4EC9" w:rsidP="00330920">
            <w:pPr>
              <w:jc w:val="center"/>
              <w:rPr>
                <w:sz w:val="20"/>
                <w:szCs w:val="20"/>
                <w:lang w:val="ro-MO"/>
              </w:rPr>
            </w:pPr>
            <w:r w:rsidRPr="008E6176">
              <w:rPr>
                <w:sz w:val="20"/>
                <w:szCs w:val="20"/>
                <w:lang w:val="ro-MO"/>
              </w:rPr>
              <w:t>Grup de lucru creat;</w:t>
            </w:r>
          </w:p>
          <w:p w:rsidR="008E4EC9" w:rsidRPr="008E6176" w:rsidRDefault="008E4EC9" w:rsidP="00926C03">
            <w:pPr>
              <w:jc w:val="center"/>
              <w:rPr>
                <w:sz w:val="20"/>
                <w:szCs w:val="20"/>
                <w:lang w:val="ro-MO"/>
              </w:rPr>
            </w:pPr>
            <w:r w:rsidRPr="008E6176">
              <w:rPr>
                <w:sz w:val="20"/>
                <w:szCs w:val="20"/>
                <w:lang w:val="ro-MO"/>
              </w:rPr>
              <w:t xml:space="preserve">Nr. </w:t>
            </w:r>
            <w:r w:rsidR="00926C03" w:rsidRPr="008E6176">
              <w:rPr>
                <w:sz w:val="20"/>
                <w:szCs w:val="20"/>
                <w:lang w:val="ro-MO"/>
              </w:rPr>
              <w:t>d</w:t>
            </w:r>
            <w:r w:rsidRPr="008E6176">
              <w:rPr>
                <w:sz w:val="20"/>
                <w:szCs w:val="20"/>
                <w:lang w:val="ro-MO"/>
              </w:rPr>
              <w:t>e acte normative elaborate</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ind w:left="7"/>
              <w:contextualSpacing/>
              <w:jc w:val="both"/>
              <w:rPr>
                <w:b/>
                <w:i/>
                <w:color w:val="000000"/>
                <w:sz w:val="20"/>
                <w:szCs w:val="20"/>
                <w:lang w:val="ro-MO"/>
              </w:rPr>
            </w:pPr>
            <w:r w:rsidRPr="008E6176">
              <w:rPr>
                <w:b/>
                <w:i/>
                <w:color w:val="000000"/>
                <w:sz w:val="20"/>
                <w:szCs w:val="20"/>
                <w:lang w:val="ro-MO"/>
              </w:rPr>
              <w:t>Activitate în curs de realizare</w:t>
            </w:r>
          </w:p>
          <w:p w:rsidR="007F567D" w:rsidRPr="008E6176" w:rsidRDefault="007F567D" w:rsidP="001D463C">
            <w:pPr>
              <w:jc w:val="both"/>
              <w:rPr>
                <w:sz w:val="20"/>
                <w:szCs w:val="20"/>
                <w:lang w:val="ro-MO"/>
              </w:rPr>
            </w:pPr>
            <w:r w:rsidRPr="008E6176">
              <w:rPr>
                <w:sz w:val="20"/>
                <w:szCs w:val="20"/>
                <w:lang w:val="ro-MO"/>
              </w:rPr>
              <w:t>Pe parcursul anului 2015:</w:t>
            </w:r>
          </w:p>
          <w:p w:rsidR="008E4EC9" w:rsidRPr="008E6176" w:rsidRDefault="00DC0128" w:rsidP="001D463C">
            <w:pPr>
              <w:jc w:val="both"/>
              <w:rPr>
                <w:sz w:val="20"/>
                <w:szCs w:val="20"/>
                <w:lang w:val="ro-MO"/>
              </w:rPr>
            </w:pPr>
            <w:r w:rsidRPr="008E6176">
              <w:rPr>
                <w:sz w:val="20"/>
                <w:szCs w:val="20"/>
                <w:lang w:val="ro-MO"/>
              </w:rPr>
              <w:t xml:space="preserve">- </w:t>
            </w:r>
            <w:r w:rsidR="007F567D" w:rsidRPr="008E6176">
              <w:rPr>
                <w:b/>
                <w:sz w:val="20"/>
                <w:szCs w:val="20"/>
                <w:lang w:val="ro-MO"/>
              </w:rPr>
              <w:t>a</w:t>
            </w:r>
            <w:r w:rsidR="001D463C" w:rsidRPr="008E6176">
              <w:rPr>
                <w:b/>
                <w:sz w:val="20"/>
                <w:szCs w:val="20"/>
                <w:lang w:val="ro-MO"/>
              </w:rPr>
              <w:t xml:space="preserve"> fost </w:t>
            </w:r>
            <w:r w:rsidR="008E4EC9" w:rsidRPr="008E6176">
              <w:rPr>
                <w:b/>
                <w:sz w:val="20"/>
                <w:szCs w:val="20"/>
                <w:lang w:val="ro-MO"/>
              </w:rPr>
              <w:t>aprobată</w:t>
            </w:r>
            <w:r w:rsidR="008E4EC9" w:rsidRPr="008E6176">
              <w:rPr>
                <w:sz w:val="20"/>
                <w:szCs w:val="20"/>
                <w:lang w:val="ro-MO"/>
              </w:rPr>
              <w:t xml:space="preserve"> (la 01 martie 2015) </w:t>
            </w:r>
            <w:r w:rsidR="008E4EC9" w:rsidRPr="008E6176">
              <w:rPr>
                <w:b/>
                <w:sz w:val="20"/>
                <w:szCs w:val="20"/>
                <w:lang w:val="ro-MO"/>
              </w:rPr>
              <w:t>de către Comisia Europeană</w:t>
            </w:r>
            <w:r w:rsidR="008E4EC9" w:rsidRPr="008E6176">
              <w:rPr>
                <w:sz w:val="20"/>
                <w:szCs w:val="20"/>
                <w:lang w:val="ro-MO"/>
              </w:rPr>
              <w:t xml:space="preserve"> </w:t>
            </w:r>
            <w:r w:rsidR="003D0633" w:rsidRPr="008E6176">
              <w:rPr>
                <w:sz w:val="20"/>
                <w:szCs w:val="20"/>
                <w:lang w:val="ro-MO"/>
              </w:rPr>
              <w:t xml:space="preserve">şi remisă spre consultare </w:t>
            </w:r>
            <w:r w:rsidR="00FD5E53" w:rsidRPr="008E6176">
              <w:rPr>
                <w:sz w:val="20"/>
                <w:szCs w:val="20"/>
                <w:lang w:val="ro-MO"/>
              </w:rPr>
              <w:t xml:space="preserve">către </w:t>
            </w:r>
            <w:r w:rsidR="00FD5E53" w:rsidRPr="008E6176">
              <w:rPr>
                <w:b/>
                <w:sz w:val="20"/>
                <w:szCs w:val="20"/>
                <w:lang w:val="ro-MO"/>
              </w:rPr>
              <w:t>DG TAXUD</w:t>
            </w:r>
            <w:r w:rsidR="00FD5E53" w:rsidRPr="008E6176">
              <w:rPr>
                <w:sz w:val="20"/>
                <w:szCs w:val="20"/>
                <w:lang w:val="ro-MO"/>
              </w:rPr>
              <w:t xml:space="preserve">, </w:t>
            </w:r>
            <w:r w:rsidR="008E4EC9" w:rsidRPr="008E6176">
              <w:rPr>
                <w:sz w:val="20"/>
                <w:szCs w:val="20"/>
                <w:lang w:val="ro-MO"/>
              </w:rPr>
              <w:t xml:space="preserve">fişa de proiect TWINNING pentru dezvoltarea Ghişeului unic la frontieră şi implementarea Noului Sistem Computerizat de Tranzit (NCTS), care poate fi accesată la </w:t>
            </w:r>
            <w:r w:rsidR="00FD5E53" w:rsidRPr="008E6176">
              <w:rPr>
                <w:sz w:val="20"/>
                <w:szCs w:val="20"/>
                <w:lang w:val="ro-MO"/>
              </w:rPr>
              <w:t>link-ul</w:t>
            </w:r>
            <w:r w:rsidR="008E4EC9" w:rsidRPr="008E6176">
              <w:rPr>
                <w:sz w:val="20"/>
                <w:szCs w:val="20"/>
                <w:lang w:val="ro-MO"/>
              </w:rPr>
              <w:t>:</w:t>
            </w:r>
            <w:r w:rsidR="004D695A" w:rsidRPr="008E6176">
              <w:rPr>
                <w:sz w:val="20"/>
                <w:szCs w:val="20"/>
                <w:lang w:val="ro-MO"/>
              </w:rPr>
              <w:t xml:space="preserve"> </w:t>
            </w:r>
            <w:r w:rsidR="004D695A" w:rsidRPr="008E6176">
              <w:rPr>
                <w:sz w:val="20"/>
                <w:szCs w:val="20"/>
                <w:u w:val="single"/>
                <w:lang w:val="ro-MO"/>
              </w:rPr>
              <w:t>http://ec.europa.eu/enlargement/pdf/financial%20</w:t>
            </w:r>
            <w:r w:rsidR="00D447AE" w:rsidRPr="008E6176">
              <w:rPr>
                <w:sz w:val="20"/>
                <w:szCs w:val="20"/>
                <w:u w:val="single"/>
                <w:lang w:val="ro-MO"/>
              </w:rPr>
              <w:t>assistance/institution_building/2015/20150223-twinn%20</w:t>
            </w:r>
            <w:r w:rsidR="00084E65" w:rsidRPr="008E6176">
              <w:rPr>
                <w:sz w:val="20"/>
                <w:szCs w:val="20"/>
                <w:u w:val="single"/>
                <w:lang w:val="ro-MO"/>
              </w:rPr>
              <w:t xml:space="preserve"> </w:t>
            </w:r>
            <w:r w:rsidR="00D447AE" w:rsidRPr="008E6176">
              <w:rPr>
                <w:sz w:val="20"/>
                <w:szCs w:val="20"/>
                <w:u w:val="single"/>
                <w:lang w:val="ro-MO"/>
              </w:rPr>
              <w:t>ing-news-no-1-pipeline-eni.pdf</w:t>
            </w:r>
            <w:r w:rsidR="00684920" w:rsidRPr="008E6176">
              <w:rPr>
                <w:sz w:val="20"/>
                <w:szCs w:val="20"/>
                <w:u w:val="single"/>
                <w:lang w:val="ro-MO"/>
              </w:rPr>
              <w:t>.</w:t>
            </w:r>
            <w:r w:rsidR="00684920" w:rsidRPr="008E6176">
              <w:rPr>
                <w:sz w:val="20"/>
                <w:szCs w:val="20"/>
                <w:lang w:val="ro-MO"/>
              </w:rPr>
              <w:t xml:space="preserve"> </w:t>
            </w:r>
          </w:p>
          <w:p w:rsidR="008E4EC9" w:rsidRPr="008E6176" w:rsidRDefault="007F567D" w:rsidP="000F4445">
            <w:pPr>
              <w:jc w:val="both"/>
              <w:rPr>
                <w:sz w:val="20"/>
                <w:szCs w:val="20"/>
                <w:lang w:val="ro-MO"/>
              </w:rPr>
            </w:pPr>
            <w:r w:rsidRPr="008E6176">
              <w:rPr>
                <w:sz w:val="20"/>
                <w:szCs w:val="20"/>
                <w:lang w:val="ro-MO"/>
              </w:rPr>
              <w:t xml:space="preserve">- </w:t>
            </w:r>
            <w:r w:rsidR="00D90876" w:rsidRPr="008E6176">
              <w:rPr>
                <w:sz w:val="20"/>
                <w:szCs w:val="20"/>
                <w:lang w:val="ro-MO"/>
              </w:rPr>
              <w:t xml:space="preserve">a fost </w:t>
            </w:r>
            <w:r w:rsidR="008E4EC9" w:rsidRPr="008E6176">
              <w:rPr>
                <w:b/>
                <w:sz w:val="20"/>
                <w:szCs w:val="20"/>
                <w:lang w:val="ro-MO"/>
              </w:rPr>
              <w:t>iniţiată procedura de identificare a ţării UE</w:t>
            </w:r>
            <w:r w:rsidR="008E4EC9" w:rsidRPr="008E6176">
              <w:rPr>
                <w:sz w:val="20"/>
                <w:szCs w:val="20"/>
                <w:lang w:val="ro-MO"/>
              </w:rPr>
              <w:t xml:space="preserve"> partener în acest proiect.</w:t>
            </w:r>
          </w:p>
        </w:tc>
      </w:tr>
      <w:tr w:rsidR="008E4EC9" w:rsidRPr="008715C8" w:rsidTr="0082255F">
        <w:trPr>
          <w:trHeight w:val="1091"/>
        </w:trPr>
        <w:tc>
          <w:tcPr>
            <w:tcW w:w="1938" w:type="dxa"/>
            <w:vMerge w:val="restart"/>
            <w:shd w:val="clear" w:color="auto" w:fill="auto"/>
          </w:tcPr>
          <w:p w:rsidR="008E4EC9" w:rsidRPr="008E6176" w:rsidRDefault="008E4EC9" w:rsidP="00330920">
            <w:pPr>
              <w:jc w:val="both"/>
              <w:rPr>
                <w:sz w:val="20"/>
                <w:szCs w:val="20"/>
                <w:lang w:val="ro-MO"/>
              </w:rPr>
            </w:pPr>
            <w:r w:rsidRPr="008E6176">
              <w:rPr>
                <w:sz w:val="20"/>
                <w:szCs w:val="20"/>
                <w:lang w:val="ro-MO"/>
              </w:rPr>
              <w:t>8.2. Dezvoltarea schimbului automatizat de informaţii vamale cu alte ţări</w:t>
            </w: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8.2.1. Dezvoltarea schimbului de date în regim real de timp cu Federaţia Rusă</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ind w:left="-9"/>
              <w:jc w:val="center"/>
              <w:rPr>
                <w:sz w:val="20"/>
                <w:szCs w:val="20"/>
                <w:lang w:val="ro-MO"/>
              </w:rPr>
            </w:pPr>
            <w:r w:rsidRPr="008E6176">
              <w:rPr>
                <w:sz w:val="20"/>
                <w:szCs w:val="20"/>
                <w:lang w:val="ro-MO"/>
              </w:rPr>
              <w:t>- imprevizibilitatea deciziilor politice</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ind w:left="-9"/>
              <w:jc w:val="center"/>
              <w:rPr>
                <w:sz w:val="20"/>
                <w:szCs w:val="20"/>
                <w:lang w:val="ro-MO"/>
              </w:rPr>
            </w:pPr>
            <w:r w:rsidRPr="008E6176">
              <w:rPr>
                <w:sz w:val="20"/>
                <w:szCs w:val="20"/>
                <w:lang w:val="ro-MO"/>
              </w:rPr>
              <w:t>- fluctuaţia necontrolată a personalului calificat</w:t>
            </w: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Sistemul informaţional dezvoltat</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ind w:left="7"/>
              <w:contextualSpacing/>
              <w:jc w:val="both"/>
              <w:rPr>
                <w:b/>
                <w:i/>
                <w:color w:val="000000"/>
                <w:sz w:val="20"/>
                <w:szCs w:val="20"/>
                <w:lang w:val="ro-MO"/>
              </w:rPr>
            </w:pPr>
            <w:r w:rsidRPr="008E6176">
              <w:rPr>
                <w:b/>
                <w:i/>
                <w:color w:val="000000"/>
                <w:sz w:val="20"/>
                <w:szCs w:val="20"/>
                <w:lang w:val="ro-MO"/>
              </w:rPr>
              <w:t>Activitate în curs de realizare</w:t>
            </w:r>
          </w:p>
          <w:p w:rsidR="008E4EC9" w:rsidRPr="008E6176" w:rsidRDefault="008E4EC9" w:rsidP="00330920">
            <w:pPr>
              <w:jc w:val="both"/>
              <w:rPr>
                <w:sz w:val="20"/>
                <w:szCs w:val="20"/>
                <w:lang w:val="ro-MO"/>
              </w:rPr>
            </w:pPr>
            <w:r w:rsidRPr="008E6176">
              <w:rPr>
                <w:b/>
                <w:sz w:val="20"/>
                <w:szCs w:val="20"/>
                <w:lang w:val="ro-MO"/>
              </w:rPr>
              <w:t>Modulul privind schimbul de date</w:t>
            </w:r>
            <w:r w:rsidRPr="008E6176">
              <w:rPr>
                <w:sz w:val="20"/>
                <w:szCs w:val="20"/>
                <w:lang w:val="ro-MO"/>
              </w:rPr>
              <w:t xml:space="preserve"> în regim real de timp cu Federaţia Rusă, este  </w:t>
            </w:r>
            <w:r w:rsidRPr="008E6176">
              <w:rPr>
                <w:b/>
                <w:sz w:val="20"/>
                <w:szCs w:val="20"/>
                <w:lang w:val="ro-MO"/>
              </w:rPr>
              <w:t>în proces de elaborare</w:t>
            </w:r>
            <w:r w:rsidRPr="008E6176">
              <w:rPr>
                <w:sz w:val="20"/>
                <w:szCs w:val="20"/>
                <w:lang w:val="ro-MO"/>
              </w:rPr>
              <w:t xml:space="preserve"> şi testare pe baza platformei IBM de schimb de date WEBSphera.</w:t>
            </w:r>
          </w:p>
          <w:p w:rsidR="008E4EC9" w:rsidRPr="008E6176" w:rsidRDefault="008E4EC9" w:rsidP="00330920">
            <w:pPr>
              <w:jc w:val="both"/>
              <w:rPr>
                <w:sz w:val="20"/>
                <w:szCs w:val="20"/>
                <w:lang w:val="ro-MO"/>
              </w:rPr>
            </w:pPr>
            <w:r w:rsidRPr="008E6176">
              <w:rPr>
                <w:sz w:val="20"/>
                <w:szCs w:val="20"/>
                <w:lang w:val="ro-MO"/>
              </w:rPr>
              <w:t>Totodată, la moment sunt duse tratative cu Federaţia Rusă privind ajustarea nomenclatoarelor din modulul respectiv.</w:t>
            </w:r>
          </w:p>
        </w:tc>
      </w:tr>
      <w:tr w:rsidR="008E4EC9" w:rsidRPr="008715C8" w:rsidTr="0082255F">
        <w:trPr>
          <w:trHeight w:val="232"/>
        </w:trPr>
        <w:tc>
          <w:tcPr>
            <w:tcW w:w="1938" w:type="dxa"/>
            <w:vMerge/>
            <w:shd w:val="clear" w:color="auto" w:fill="auto"/>
          </w:tcPr>
          <w:p w:rsidR="008E4EC9" w:rsidRPr="008E6176" w:rsidRDefault="008E4EC9" w:rsidP="00330920">
            <w:pPr>
              <w:jc w:val="both"/>
              <w:rPr>
                <w:sz w:val="20"/>
                <w:szCs w:val="20"/>
                <w:lang w:val="ro-MO"/>
              </w:rPr>
            </w:pP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8.2.2. Asigurarea funcţionării eficiente a sistemului MD-UA</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ind w:left="-9"/>
              <w:jc w:val="center"/>
              <w:rPr>
                <w:sz w:val="20"/>
                <w:szCs w:val="20"/>
                <w:lang w:val="ro-MO"/>
              </w:rPr>
            </w:pPr>
            <w:r w:rsidRPr="008E6176">
              <w:rPr>
                <w:sz w:val="20"/>
                <w:szCs w:val="20"/>
                <w:lang w:val="ro-MO"/>
              </w:rPr>
              <w:t xml:space="preserve">- posibile deficienţe de comunicare şi colaborare interinstituţională </w:t>
            </w:r>
          </w:p>
          <w:p w:rsidR="008E4EC9" w:rsidRPr="008E6176" w:rsidRDefault="008E4EC9" w:rsidP="00330920">
            <w:pPr>
              <w:ind w:left="-9"/>
              <w:jc w:val="center"/>
              <w:rPr>
                <w:b/>
                <w:sz w:val="20"/>
                <w:szCs w:val="20"/>
                <w:lang w:val="ro-MO"/>
              </w:rPr>
            </w:pPr>
            <w:r w:rsidRPr="008E6176">
              <w:rPr>
                <w:b/>
                <w:sz w:val="20"/>
                <w:szCs w:val="20"/>
                <w:lang w:val="ro-MO"/>
              </w:rPr>
              <w:t xml:space="preserve">Risc intern </w:t>
            </w:r>
          </w:p>
          <w:p w:rsidR="008E4EC9" w:rsidRPr="008E6176" w:rsidRDefault="008E4EC9" w:rsidP="00330920">
            <w:pPr>
              <w:ind w:left="-9"/>
              <w:jc w:val="center"/>
              <w:rPr>
                <w:sz w:val="20"/>
                <w:szCs w:val="20"/>
                <w:lang w:val="ro-MO"/>
              </w:rPr>
            </w:pPr>
            <w:r w:rsidRPr="008E6176">
              <w:rPr>
                <w:sz w:val="20"/>
                <w:szCs w:val="20"/>
                <w:lang w:val="ro-MO"/>
              </w:rPr>
              <w:t xml:space="preserve">- insuficienţa resurselor tehnice; </w:t>
            </w:r>
          </w:p>
          <w:p w:rsidR="008E4EC9" w:rsidRPr="008E6176" w:rsidRDefault="008E4EC9" w:rsidP="00330920">
            <w:pPr>
              <w:ind w:left="-9"/>
              <w:jc w:val="center"/>
              <w:rPr>
                <w:b/>
                <w:sz w:val="20"/>
                <w:szCs w:val="20"/>
                <w:lang w:val="ro-MO"/>
              </w:rPr>
            </w:pPr>
            <w:r w:rsidRPr="008E6176">
              <w:rPr>
                <w:sz w:val="20"/>
                <w:szCs w:val="20"/>
                <w:lang w:val="ro-MO"/>
              </w:rPr>
              <w:t>- fluctuaţia necontrolată a personalului calificat</w:t>
            </w:r>
          </w:p>
        </w:tc>
        <w:tc>
          <w:tcPr>
            <w:tcW w:w="1559" w:type="dxa"/>
            <w:tcBorders>
              <w:bottom w:val="single" w:sz="4" w:space="0" w:color="auto"/>
            </w:tcBorders>
            <w:shd w:val="clear" w:color="auto" w:fill="auto"/>
          </w:tcPr>
          <w:p w:rsidR="008E4EC9" w:rsidRPr="008E6176" w:rsidRDefault="008E4EC9" w:rsidP="00157D8A">
            <w:pPr>
              <w:jc w:val="center"/>
              <w:rPr>
                <w:sz w:val="20"/>
                <w:szCs w:val="20"/>
                <w:lang w:val="ro-MO"/>
              </w:rPr>
            </w:pPr>
            <w:r w:rsidRPr="008E6176">
              <w:rPr>
                <w:sz w:val="20"/>
                <w:szCs w:val="20"/>
                <w:lang w:val="ro-MO"/>
              </w:rPr>
              <w:t xml:space="preserve">Nr. </w:t>
            </w:r>
            <w:r w:rsidR="00157D8A" w:rsidRPr="008E6176">
              <w:rPr>
                <w:sz w:val="20"/>
                <w:szCs w:val="20"/>
                <w:lang w:val="ro-MO"/>
              </w:rPr>
              <w:t>d</w:t>
            </w:r>
            <w:r w:rsidRPr="008E6176">
              <w:rPr>
                <w:sz w:val="20"/>
                <w:szCs w:val="20"/>
                <w:lang w:val="ro-MO"/>
              </w:rPr>
              <w:t>e şedinţe de lucru a experţilor tehnici</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ind w:left="7"/>
              <w:contextualSpacing/>
              <w:jc w:val="both"/>
              <w:rPr>
                <w:b/>
                <w:i/>
                <w:color w:val="000000"/>
                <w:sz w:val="20"/>
                <w:szCs w:val="20"/>
                <w:lang w:val="ro-MO"/>
              </w:rPr>
            </w:pPr>
            <w:r w:rsidRPr="008E6176">
              <w:rPr>
                <w:b/>
                <w:i/>
                <w:color w:val="000000"/>
                <w:sz w:val="20"/>
                <w:szCs w:val="20"/>
                <w:lang w:val="ro-MO"/>
              </w:rPr>
              <w:t xml:space="preserve">Activitate </w:t>
            </w:r>
            <w:r w:rsidR="00011D21" w:rsidRPr="008E6176">
              <w:rPr>
                <w:b/>
                <w:i/>
                <w:color w:val="000000"/>
                <w:sz w:val="20"/>
                <w:szCs w:val="20"/>
                <w:lang w:val="ro-MO"/>
              </w:rPr>
              <w:t>realizată</w:t>
            </w:r>
          </w:p>
          <w:p w:rsidR="00A57695" w:rsidRPr="008E6176" w:rsidRDefault="00B31BBE" w:rsidP="00A17ADB">
            <w:pPr>
              <w:jc w:val="both"/>
              <w:rPr>
                <w:b/>
                <w:sz w:val="20"/>
                <w:szCs w:val="20"/>
                <w:lang w:val="ro-MO"/>
              </w:rPr>
            </w:pPr>
            <w:r w:rsidRPr="008E6176">
              <w:rPr>
                <w:sz w:val="20"/>
                <w:szCs w:val="20"/>
                <w:lang w:val="ro-MO"/>
              </w:rPr>
              <w:t>P</w:t>
            </w:r>
            <w:r w:rsidR="008E4EC9" w:rsidRPr="008E6176">
              <w:rPr>
                <w:sz w:val="20"/>
                <w:szCs w:val="20"/>
                <w:lang w:val="ro-MO"/>
              </w:rPr>
              <w:t>e parcursul anului 2015, au fost organizate</w:t>
            </w:r>
            <w:r w:rsidR="00420A36" w:rsidRPr="008E6176">
              <w:rPr>
                <w:sz w:val="20"/>
                <w:szCs w:val="20"/>
                <w:lang w:val="ro-MO"/>
              </w:rPr>
              <w:t>,</w:t>
            </w:r>
            <w:r w:rsidR="008E4EC9" w:rsidRPr="008E6176">
              <w:rPr>
                <w:sz w:val="20"/>
                <w:szCs w:val="20"/>
                <w:lang w:val="ro-MO"/>
              </w:rPr>
              <w:t xml:space="preserve"> </w:t>
            </w:r>
            <w:r w:rsidR="00A17ADB" w:rsidRPr="008E6176">
              <w:rPr>
                <w:sz w:val="20"/>
                <w:szCs w:val="20"/>
                <w:lang w:val="ro-MO"/>
              </w:rPr>
              <w:t>la Kiev</w:t>
            </w:r>
            <w:r w:rsidR="00420A36" w:rsidRPr="008E6176">
              <w:rPr>
                <w:sz w:val="20"/>
                <w:szCs w:val="20"/>
                <w:lang w:val="ro-MO"/>
              </w:rPr>
              <w:t>,</w:t>
            </w:r>
            <w:r w:rsidR="00A17ADB" w:rsidRPr="008E6176">
              <w:rPr>
                <w:sz w:val="20"/>
                <w:szCs w:val="20"/>
                <w:lang w:val="ro-MO"/>
              </w:rPr>
              <w:t xml:space="preserve"> </w:t>
            </w:r>
            <w:r w:rsidR="00A57695" w:rsidRPr="008E6176">
              <w:rPr>
                <w:b/>
                <w:sz w:val="20"/>
                <w:szCs w:val="20"/>
                <w:lang w:val="ro-MO"/>
              </w:rPr>
              <w:t>2</w:t>
            </w:r>
            <w:r w:rsidR="008E4EC9" w:rsidRPr="008E6176">
              <w:rPr>
                <w:b/>
                <w:sz w:val="20"/>
                <w:szCs w:val="20"/>
                <w:lang w:val="ro-MO"/>
              </w:rPr>
              <w:t xml:space="preserve"> şedinţe</w:t>
            </w:r>
            <w:r w:rsidR="00BF1176" w:rsidRPr="008E6176">
              <w:rPr>
                <w:b/>
                <w:sz w:val="20"/>
                <w:szCs w:val="20"/>
                <w:lang w:val="ro-MO"/>
              </w:rPr>
              <w:t xml:space="preserve"> de lucru</w:t>
            </w:r>
            <w:r w:rsidR="00BF1176" w:rsidRPr="008E6176">
              <w:rPr>
                <w:sz w:val="20"/>
                <w:szCs w:val="20"/>
                <w:lang w:val="ro-MO"/>
              </w:rPr>
              <w:t xml:space="preserve"> </w:t>
            </w:r>
            <w:r w:rsidR="00A17ADB" w:rsidRPr="008E6176">
              <w:rPr>
                <w:sz w:val="20"/>
                <w:szCs w:val="20"/>
                <w:lang w:val="ro-MO"/>
              </w:rPr>
              <w:t xml:space="preserve">la nivel tehnic privind asigurarea funcţionalităţii </w:t>
            </w:r>
            <w:r w:rsidR="00420A36" w:rsidRPr="008E6176">
              <w:rPr>
                <w:sz w:val="20"/>
                <w:szCs w:val="20"/>
                <w:lang w:val="ro-MO"/>
              </w:rPr>
              <w:t xml:space="preserve">sistemului </w:t>
            </w:r>
            <w:r w:rsidR="00BF1176" w:rsidRPr="008E6176">
              <w:rPr>
                <w:b/>
                <w:sz w:val="20"/>
                <w:szCs w:val="20"/>
                <w:lang w:val="ro-MO"/>
              </w:rPr>
              <w:t>MD-UA</w:t>
            </w:r>
            <w:r w:rsidR="00A17ADB" w:rsidRPr="008E6176">
              <w:rPr>
                <w:sz w:val="20"/>
                <w:szCs w:val="20"/>
                <w:lang w:val="ro-MO"/>
              </w:rPr>
              <w:t>.</w:t>
            </w:r>
          </w:p>
          <w:p w:rsidR="00A53654" w:rsidRPr="008E6176" w:rsidRDefault="00A53654" w:rsidP="00330920">
            <w:pPr>
              <w:jc w:val="both"/>
              <w:rPr>
                <w:b/>
                <w:sz w:val="20"/>
                <w:szCs w:val="20"/>
                <w:lang w:val="ro-MO"/>
              </w:rPr>
            </w:pPr>
          </w:p>
        </w:tc>
      </w:tr>
      <w:tr w:rsidR="008E4EC9" w:rsidRPr="008715C8" w:rsidTr="0082255F">
        <w:trPr>
          <w:trHeight w:val="657"/>
        </w:trPr>
        <w:tc>
          <w:tcPr>
            <w:tcW w:w="1938" w:type="dxa"/>
            <w:vMerge/>
            <w:tcBorders>
              <w:bottom w:val="single" w:sz="4" w:space="0" w:color="auto"/>
            </w:tcBorders>
            <w:shd w:val="clear" w:color="auto" w:fill="auto"/>
          </w:tcPr>
          <w:p w:rsidR="008E4EC9" w:rsidRPr="008E6176" w:rsidRDefault="008E4EC9" w:rsidP="00330920">
            <w:pPr>
              <w:jc w:val="both"/>
              <w:rPr>
                <w:sz w:val="20"/>
                <w:szCs w:val="20"/>
                <w:lang w:val="ro-MO"/>
              </w:rPr>
            </w:pP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8.2.3. Negocierea proiectului-pilot de schimb de informaţii automatizat la frontiera moldo-română prin platforma SPEED a CE</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ind w:left="-9"/>
              <w:jc w:val="center"/>
              <w:rPr>
                <w:sz w:val="20"/>
                <w:szCs w:val="20"/>
                <w:lang w:val="ro-MO"/>
              </w:rPr>
            </w:pPr>
            <w:r w:rsidRPr="008E6176">
              <w:rPr>
                <w:sz w:val="20"/>
                <w:szCs w:val="20"/>
                <w:lang w:val="ro-MO"/>
              </w:rPr>
              <w:t>- imprevizibilitatea deciziilor politice</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pStyle w:val="ae"/>
              <w:ind w:left="0"/>
              <w:jc w:val="center"/>
              <w:rPr>
                <w:rFonts w:eastAsia="Calibri"/>
                <w:sz w:val="20"/>
                <w:szCs w:val="20"/>
                <w:lang w:val="ro-MO"/>
              </w:rPr>
            </w:pPr>
            <w:r w:rsidRPr="008E6176">
              <w:rPr>
                <w:rFonts w:eastAsia="Calibri"/>
                <w:sz w:val="20"/>
                <w:szCs w:val="20"/>
                <w:lang w:val="ro-MO"/>
              </w:rPr>
              <w:t>- tergiversarea creării sistemului informaţional sau a softurilor;</w:t>
            </w:r>
          </w:p>
          <w:p w:rsidR="008E4EC9" w:rsidRPr="008E6176" w:rsidRDefault="008E4EC9" w:rsidP="00330920">
            <w:pPr>
              <w:jc w:val="center"/>
              <w:rPr>
                <w:sz w:val="20"/>
                <w:szCs w:val="20"/>
                <w:lang w:val="ro-MO"/>
              </w:rPr>
            </w:pPr>
            <w:r w:rsidRPr="008E6176">
              <w:rPr>
                <w:rFonts w:eastAsia="Calibri"/>
                <w:sz w:val="20"/>
                <w:szCs w:val="20"/>
                <w:lang w:val="ro-MO"/>
              </w:rPr>
              <w:lastRenderedPageBreak/>
              <w:t>- capacităţi insuficiente de creare a SI;</w:t>
            </w:r>
          </w:p>
          <w:p w:rsidR="008E4EC9" w:rsidRPr="008E6176" w:rsidRDefault="008E4EC9" w:rsidP="00330920">
            <w:pPr>
              <w:ind w:left="-9"/>
              <w:jc w:val="center"/>
              <w:rPr>
                <w:sz w:val="20"/>
                <w:szCs w:val="20"/>
                <w:lang w:val="ro-MO"/>
              </w:rPr>
            </w:pPr>
            <w:r w:rsidRPr="008E6176">
              <w:rPr>
                <w:sz w:val="20"/>
                <w:szCs w:val="20"/>
                <w:lang w:val="ro-MO"/>
              </w:rPr>
              <w:t>- fluctuaţia necontrolată a personalului calificat</w:t>
            </w: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lastRenderedPageBreak/>
              <w:t>Proiect-pilot elaborat;</w:t>
            </w:r>
          </w:p>
          <w:p w:rsidR="008E4EC9" w:rsidRPr="008E6176" w:rsidRDefault="008E4EC9" w:rsidP="00330920">
            <w:pPr>
              <w:jc w:val="center"/>
              <w:rPr>
                <w:sz w:val="20"/>
                <w:szCs w:val="20"/>
                <w:lang w:val="ro-MO"/>
              </w:rPr>
            </w:pPr>
            <w:r w:rsidRPr="008E6176">
              <w:rPr>
                <w:sz w:val="20"/>
                <w:szCs w:val="20"/>
                <w:lang w:val="ro-MO"/>
              </w:rPr>
              <w:t>Caiet de sarcini elaborat;</w:t>
            </w:r>
          </w:p>
          <w:p w:rsidR="008E4EC9" w:rsidRPr="008E6176" w:rsidRDefault="008E4EC9" w:rsidP="003F3383">
            <w:pPr>
              <w:jc w:val="center"/>
              <w:rPr>
                <w:sz w:val="20"/>
                <w:szCs w:val="20"/>
                <w:lang w:val="ro-MO"/>
              </w:rPr>
            </w:pPr>
            <w:r w:rsidRPr="008E6176">
              <w:rPr>
                <w:sz w:val="20"/>
                <w:szCs w:val="20"/>
                <w:lang w:val="ro-MO"/>
              </w:rPr>
              <w:t xml:space="preserve">Nr. </w:t>
            </w:r>
            <w:r w:rsidR="003F3383" w:rsidRPr="008E6176">
              <w:rPr>
                <w:sz w:val="20"/>
                <w:szCs w:val="20"/>
                <w:lang w:val="ro-MO"/>
              </w:rPr>
              <w:t>d</w:t>
            </w:r>
            <w:r w:rsidRPr="008E6176">
              <w:rPr>
                <w:sz w:val="20"/>
                <w:szCs w:val="20"/>
                <w:lang w:val="ro-MO"/>
              </w:rPr>
              <w:t>e şedinţe de negociere</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ind w:left="7"/>
              <w:contextualSpacing/>
              <w:jc w:val="both"/>
              <w:rPr>
                <w:b/>
                <w:i/>
                <w:color w:val="000000"/>
                <w:sz w:val="20"/>
                <w:szCs w:val="20"/>
                <w:lang w:val="ro-MO"/>
              </w:rPr>
            </w:pPr>
            <w:r w:rsidRPr="008E6176">
              <w:rPr>
                <w:b/>
                <w:i/>
                <w:color w:val="000000"/>
                <w:sz w:val="20"/>
                <w:szCs w:val="20"/>
                <w:lang w:val="ro-MO"/>
              </w:rPr>
              <w:t>Activitate în curs de realizare</w:t>
            </w:r>
          </w:p>
          <w:p w:rsidR="008E4EC9" w:rsidRPr="008E6176" w:rsidRDefault="00051083" w:rsidP="00330920">
            <w:pPr>
              <w:ind w:left="7"/>
              <w:contextualSpacing/>
              <w:jc w:val="both"/>
              <w:rPr>
                <w:color w:val="000000"/>
                <w:sz w:val="20"/>
                <w:szCs w:val="20"/>
                <w:lang w:val="ro-MO"/>
              </w:rPr>
            </w:pPr>
            <w:r w:rsidRPr="008E6176">
              <w:rPr>
                <w:color w:val="000000"/>
                <w:sz w:val="20"/>
                <w:szCs w:val="20"/>
                <w:lang w:val="ro-MO"/>
              </w:rPr>
              <w:t>Pe parcursul anului 2015</w:t>
            </w:r>
            <w:r w:rsidR="008E4EC9" w:rsidRPr="008E6176">
              <w:rPr>
                <w:color w:val="000000"/>
                <w:sz w:val="20"/>
                <w:szCs w:val="20"/>
                <w:lang w:val="ro-MO"/>
              </w:rPr>
              <w:t xml:space="preserve">: </w:t>
            </w:r>
          </w:p>
          <w:p w:rsidR="008E4EC9" w:rsidRPr="008E6176" w:rsidRDefault="008E4EC9" w:rsidP="00330920">
            <w:pPr>
              <w:ind w:left="7"/>
              <w:contextualSpacing/>
              <w:jc w:val="both"/>
              <w:rPr>
                <w:color w:val="000000"/>
                <w:sz w:val="20"/>
                <w:szCs w:val="20"/>
                <w:lang w:val="ro-MO"/>
              </w:rPr>
            </w:pPr>
            <w:r w:rsidRPr="008E6176">
              <w:rPr>
                <w:color w:val="000000"/>
                <w:sz w:val="20"/>
                <w:szCs w:val="20"/>
                <w:lang w:val="ro-MO"/>
              </w:rPr>
              <w:t xml:space="preserve">- a fost creat grupul de lucru, iar în baza condiţiilor tehnice elaborate de ÎS „Vamservinform” (scr. nr. 01/01-02 din 05.01.2015) este </w:t>
            </w:r>
            <w:r w:rsidR="002B58BB" w:rsidRPr="008E6176">
              <w:rPr>
                <w:b/>
                <w:color w:val="000000"/>
                <w:sz w:val="20"/>
                <w:szCs w:val="20"/>
                <w:lang w:val="ro-MO"/>
              </w:rPr>
              <w:t>în proces de elaborare</w:t>
            </w:r>
            <w:r w:rsidRPr="008E6176">
              <w:rPr>
                <w:b/>
                <w:color w:val="000000"/>
                <w:sz w:val="20"/>
                <w:szCs w:val="20"/>
                <w:lang w:val="ro-MO"/>
              </w:rPr>
              <w:t xml:space="preserve"> caietul de sarcini</w:t>
            </w:r>
            <w:r w:rsidRPr="008E6176">
              <w:rPr>
                <w:color w:val="000000"/>
                <w:sz w:val="20"/>
                <w:szCs w:val="20"/>
                <w:lang w:val="ro-MO"/>
              </w:rPr>
              <w:t>;</w:t>
            </w:r>
          </w:p>
          <w:p w:rsidR="008E4EC9" w:rsidRPr="008E6176" w:rsidRDefault="008E4EC9" w:rsidP="00330920">
            <w:pPr>
              <w:ind w:right="110"/>
              <w:jc w:val="both"/>
              <w:rPr>
                <w:sz w:val="20"/>
                <w:szCs w:val="20"/>
                <w:lang w:val="ro-MO"/>
              </w:rPr>
            </w:pPr>
            <w:r w:rsidRPr="008E6176">
              <w:rPr>
                <w:sz w:val="20"/>
                <w:szCs w:val="20"/>
                <w:lang w:val="ro-MO"/>
              </w:rPr>
              <w:t xml:space="preserve">- s-a participat la cea de a </w:t>
            </w:r>
            <w:r w:rsidRPr="008E6176">
              <w:rPr>
                <w:b/>
                <w:sz w:val="20"/>
                <w:szCs w:val="20"/>
                <w:lang w:val="ro-MO"/>
              </w:rPr>
              <w:t xml:space="preserve">4-a Reuniune a Grupului </w:t>
            </w:r>
            <w:r w:rsidRPr="008E6176">
              <w:rPr>
                <w:b/>
                <w:sz w:val="20"/>
                <w:szCs w:val="20"/>
                <w:lang w:val="ro-MO"/>
              </w:rPr>
              <w:lastRenderedPageBreak/>
              <w:t>de proiect</w:t>
            </w:r>
            <w:r w:rsidRPr="008E6176">
              <w:rPr>
                <w:sz w:val="20"/>
                <w:szCs w:val="20"/>
                <w:lang w:val="ro-MO"/>
              </w:rPr>
              <w:t xml:space="preserve"> privind schimbul de informaţie vamală între statele-membre</w:t>
            </w:r>
            <w:r w:rsidR="00D5470C" w:rsidRPr="008E6176">
              <w:rPr>
                <w:sz w:val="20"/>
                <w:szCs w:val="20"/>
                <w:lang w:val="ro-MO"/>
              </w:rPr>
              <w:t xml:space="preserve"> ale UE şi ţările vecine de Est;</w:t>
            </w:r>
          </w:p>
          <w:p w:rsidR="008E4EC9" w:rsidRPr="008E6176" w:rsidRDefault="008E4EC9" w:rsidP="009E1BFF">
            <w:pPr>
              <w:jc w:val="both"/>
              <w:rPr>
                <w:sz w:val="20"/>
                <w:szCs w:val="20"/>
                <w:lang w:val="ro-MO"/>
              </w:rPr>
            </w:pPr>
            <w:r w:rsidRPr="008E6176">
              <w:rPr>
                <w:sz w:val="20"/>
                <w:szCs w:val="20"/>
                <w:lang w:val="ro-MO"/>
              </w:rPr>
              <w:t xml:space="preserve">- a avut loc </w:t>
            </w:r>
            <w:r w:rsidRPr="008E6176">
              <w:rPr>
                <w:b/>
                <w:sz w:val="20"/>
                <w:szCs w:val="20"/>
                <w:lang w:val="ro-MO"/>
              </w:rPr>
              <w:t>prima reuniune a Subcomitetului vamal RM-UE</w:t>
            </w:r>
            <w:r w:rsidR="009E1BFF" w:rsidRPr="008E6176">
              <w:rPr>
                <w:sz w:val="20"/>
                <w:szCs w:val="20"/>
                <w:lang w:val="ro-MO"/>
              </w:rPr>
              <w:t xml:space="preserve"> (20.05.2015)</w:t>
            </w:r>
            <w:r w:rsidRPr="008E6176">
              <w:rPr>
                <w:sz w:val="20"/>
                <w:szCs w:val="20"/>
                <w:lang w:val="ro-MO"/>
              </w:rPr>
              <w:t xml:space="preserve">, în cadrul căreia s-a aprobat </w:t>
            </w:r>
            <w:r w:rsidRPr="008E6176">
              <w:rPr>
                <w:bCs/>
                <w:sz w:val="20"/>
                <w:szCs w:val="20"/>
                <w:lang w:val="ro-MO"/>
              </w:rPr>
              <w:t>proiectul-pilot privind schimbul de informaţii vamale prealabile</w:t>
            </w:r>
            <w:r w:rsidRPr="008E6176">
              <w:rPr>
                <w:sz w:val="20"/>
                <w:szCs w:val="20"/>
                <w:lang w:val="ro-MO"/>
              </w:rPr>
              <w:t xml:space="preserve"> între RM şi UE, care vizează în special datele din carnetele TIR (proiect dependent de finanţare).</w:t>
            </w:r>
          </w:p>
          <w:p w:rsidR="00141DF2" w:rsidRPr="008E6176" w:rsidRDefault="00141DF2" w:rsidP="009E1BFF">
            <w:pPr>
              <w:jc w:val="both"/>
              <w:rPr>
                <w:sz w:val="20"/>
                <w:szCs w:val="20"/>
                <w:lang w:val="ro-MO"/>
              </w:rPr>
            </w:pPr>
          </w:p>
          <w:p w:rsidR="00141DF2" w:rsidRPr="008E6176" w:rsidRDefault="00141DF2" w:rsidP="009E1BFF">
            <w:pPr>
              <w:jc w:val="both"/>
              <w:rPr>
                <w:sz w:val="20"/>
                <w:szCs w:val="20"/>
                <w:lang w:val="ro-MO"/>
              </w:rPr>
            </w:pPr>
          </w:p>
        </w:tc>
      </w:tr>
      <w:tr w:rsidR="008E4EC9" w:rsidRPr="008715C8" w:rsidTr="00330920">
        <w:trPr>
          <w:trHeight w:val="99"/>
        </w:trPr>
        <w:tc>
          <w:tcPr>
            <w:tcW w:w="16113" w:type="dxa"/>
            <w:gridSpan w:val="7"/>
            <w:tcBorders>
              <w:bottom w:val="single" w:sz="4" w:space="0" w:color="auto"/>
            </w:tcBorders>
            <w:shd w:val="clear" w:color="auto" w:fill="auto"/>
          </w:tcPr>
          <w:p w:rsidR="008E4EC9" w:rsidRPr="008E6176" w:rsidRDefault="008E4EC9" w:rsidP="00330920">
            <w:pPr>
              <w:jc w:val="both"/>
              <w:rPr>
                <w:sz w:val="20"/>
                <w:szCs w:val="20"/>
                <w:lang w:val="ro-MO"/>
              </w:rPr>
            </w:pPr>
            <w:r w:rsidRPr="008E6176">
              <w:rPr>
                <w:b/>
                <w:sz w:val="20"/>
                <w:szCs w:val="20"/>
                <w:lang w:val="ro-MO"/>
              </w:rPr>
              <w:lastRenderedPageBreak/>
              <w:t>Obiectivul nr.  9:</w:t>
            </w:r>
            <w:r w:rsidRPr="008E6176">
              <w:rPr>
                <w:sz w:val="20"/>
                <w:szCs w:val="20"/>
                <w:lang w:val="ro-MO"/>
              </w:rPr>
              <w:t xml:space="preserve"> </w:t>
            </w:r>
            <w:r w:rsidRPr="008E6176">
              <w:rPr>
                <w:b/>
                <w:sz w:val="20"/>
                <w:szCs w:val="20"/>
                <w:lang w:val="ro-MO"/>
              </w:rPr>
              <w:t>Sporirea nivelului de securitate economică a statului şi de securizare a frontierei de stat</w:t>
            </w:r>
            <w:r w:rsidRPr="008E6176">
              <w:rPr>
                <w:sz w:val="20"/>
                <w:szCs w:val="20"/>
                <w:lang w:val="ro-MO"/>
              </w:rPr>
              <w:t xml:space="preserve"> </w:t>
            </w:r>
          </w:p>
        </w:tc>
      </w:tr>
      <w:tr w:rsidR="008E4EC9" w:rsidRPr="008715C8" w:rsidTr="0082255F">
        <w:trPr>
          <w:trHeight w:val="941"/>
        </w:trPr>
        <w:tc>
          <w:tcPr>
            <w:tcW w:w="1938" w:type="dxa"/>
            <w:vMerge w:val="restart"/>
            <w:shd w:val="clear" w:color="auto" w:fill="auto"/>
          </w:tcPr>
          <w:p w:rsidR="008E4EC9" w:rsidRPr="008E6176" w:rsidRDefault="008E4EC9" w:rsidP="00330920">
            <w:pPr>
              <w:jc w:val="both"/>
              <w:rPr>
                <w:sz w:val="20"/>
                <w:szCs w:val="20"/>
                <w:lang w:val="ro-MO"/>
              </w:rPr>
            </w:pPr>
            <w:r w:rsidRPr="008E6176">
              <w:rPr>
                <w:sz w:val="20"/>
                <w:szCs w:val="20"/>
                <w:lang w:val="ro-MO"/>
              </w:rPr>
              <w:t xml:space="preserve">9.1. Implementarea sistemului de monitorizare în regim on-line a </w:t>
            </w:r>
            <w:r w:rsidRPr="008E6176">
              <w:rPr>
                <w:rFonts w:eastAsia="Calibri"/>
                <w:sz w:val="20"/>
                <w:szCs w:val="20"/>
                <w:lang w:val="ro-MO"/>
              </w:rPr>
              <w:t>procesului de efectuare a controlului ulterior</w:t>
            </w: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rFonts w:eastAsia="Calibri"/>
                <w:sz w:val="20"/>
                <w:szCs w:val="20"/>
                <w:lang w:val="ro-MO"/>
              </w:rPr>
              <w:t>9.1.1. Implementarea Modului VI „Control ulterior” în SI „ANTIFRAUDA”</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ind w:left="-9"/>
              <w:jc w:val="center"/>
              <w:rPr>
                <w:rFonts w:eastAsia="Calibri"/>
                <w:sz w:val="20"/>
                <w:szCs w:val="20"/>
                <w:lang w:val="ro-MO"/>
              </w:rPr>
            </w:pPr>
            <w:r w:rsidRPr="008E6176">
              <w:rPr>
                <w:rFonts w:eastAsia="Calibri"/>
                <w:sz w:val="20"/>
                <w:szCs w:val="20"/>
                <w:lang w:val="ro-MO"/>
              </w:rPr>
              <w:t>- tergiversarea creării SI sau a softurilor;</w:t>
            </w:r>
          </w:p>
          <w:p w:rsidR="008E4EC9" w:rsidRPr="008E6176" w:rsidRDefault="008E4EC9" w:rsidP="00330920">
            <w:pPr>
              <w:ind w:left="-9"/>
              <w:jc w:val="center"/>
              <w:rPr>
                <w:b/>
                <w:sz w:val="20"/>
                <w:szCs w:val="20"/>
                <w:lang w:val="ro-MO"/>
              </w:rPr>
            </w:pPr>
            <w:r w:rsidRPr="008E6176">
              <w:rPr>
                <w:sz w:val="20"/>
                <w:szCs w:val="20"/>
                <w:lang w:val="ro-MO"/>
              </w:rPr>
              <w:t xml:space="preserve"> - defecţiuni tehnice</w:t>
            </w:r>
          </w:p>
        </w:tc>
        <w:tc>
          <w:tcPr>
            <w:tcW w:w="1559" w:type="dxa"/>
            <w:tcBorders>
              <w:bottom w:val="single" w:sz="4" w:space="0" w:color="auto"/>
            </w:tcBorders>
            <w:shd w:val="clear" w:color="auto" w:fill="auto"/>
          </w:tcPr>
          <w:p w:rsidR="008E4EC9" w:rsidRPr="008E6176" w:rsidRDefault="008E4EC9" w:rsidP="00330920">
            <w:pPr>
              <w:tabs>
                <w:tab w:val="left" w:pos="3680"/>
              </w:tabs>
              <w:ind w:right="274"/>
              <w:jc w:val="center"/>
              <w:rPr>
                <w:rFonts w:eastAsia="Calibri"/>
                <w:sz w:val="20"/>
                <w:szCs w:val="20"/>
                <w:lang w:val="ro-MO"/>
              </w:rPr>
            </w:pPr>
            <w:r w:rsidRPr="008E6176">
              <w:rPr>
                <w:rFonts w:eastAsia="Calibri"/>
                <w:sz w:val="20"/>
                <w:szCs w:val="20"/>
                <w:lang w:val="ro-MO"/>
              </w:rPr>
              <w:t>Modulul testat şi implementat</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rFonts w:eastAsia="Calibri"/>
                <w:sz w:val="20"/>
                <w:szCs w:val="20"/>
                <w:lang w:val="ro-MO"/>
              </w:rPr>
            </w:pPr>
            <w:r w:rsidRPr="008E6176">
              <w:rPr>
                <w:b/>
                <w:i/>
                <w:color w:val="000000"/>
                <w:sz w:val="20"/>
                <w:szCs w:val="20"/>
                <w:lang w:val="ro-MO"/>
              </w:rPr>
              <w:t>Activitate în curs de realizare</w:t>
            </w:r>
          </w:p>
          <w:p w:rsidR="008E4EC9" w:rsidRPr="008E6176" w:rsidRDefault="008E4EC9" w:rsidP="003605C6">
            <w:pPr>
              <w:jc w:val="both"/>
              <w:rPr>
                <w:sz w:val="20"/>
                <w:szCs w:val="20"/>
                <w:lang w:val="ro-MO"/>
              </w:rPr>
            </w:pPr>
            <w:r w:rsidRPr="008E6176">
              <w:rPr>
                <w:rFonts w:eastAsia="Calibri"/>
                <w:b/>
                <w:sz w:val="20"/>
                <w:szCs w:val="20"/>
                <w:lang w:val="ro-MO"/>
              </w:rPr>
              <w:t>Modulul VI „Control ulterior”</w:t>
            </w:r>
            <w:r w:rsidRPr="008E6176">
              <w:rPr>
                <w:rFonts w:eastAsia="Calibri"/>
                <w:sz w:val="20"/>
                <w:szCs w:val="20"/>
                <w:lang w:val="ro-MO"/>
              </w:rPr>
              <w:t xml:space="preserve"> în SI „ANTIFRAUDA” este </w:t>
            </w:r>
            <w:r w:rsidR="003605C6" w:rsidRPr="008E6176">
              <w:rPr>
                <w:rFonts w:eastAsia="Calibri"/>
                <w:b/>
                <w:sz w:val="20"/>
                <w:szCs w:val="20"/>
                <w:lang w:val="ro-MO"/>
              </w:rPr>
              <w:t>la etapa finală</w:t>
            </w:r>
            <w:r w:rsidRPr="008E6176">
              <w:rPr>
                <w:rFonts w:eastAsia="Calibri"/>
                <w:b/>
                <w:sz w:val="20"/>
                <w:szCs w:val="20"/>
                <w:lang w:val="ro-MO"/>
              </w:rPr>
              <w:t xml:space="preserve"> de testare</w:t>
            </w:r>
            <w:r w:rsidRPr="008E6176">
              <w:rPr>
                <w:rFonts w:eastAsia="Calibri"/>
                <w:sz w:val="20"/>
                <w:szCs w:val="20"/>
                <w:lang w:val="ro-MO"/>
              </w:rPr>
              <w:t>.</w:t>
            </w:r>
          </w:p>
        </w:tc>
      </w:tr>
      <w:tr w:rsidR="008E4EC9" w:rsidRPr="008E6176" w:rsidTr="0082255F">
        <w:trPr>
          <w:trHeight w:val="654"/>
        </w:trPr>
        <w:tc>
          <w:tcPr>
            <w:tcW w:w="1938" w:type="dxa"/>
            <w:vMerge/>
            <w:tcBorders>
              <w:bottom w:val="single" w:sz="4" w:space="0" w:color="auto"/>
            </w:tcBorders>
            <w:shd w:val="clear" w:color="auto" w:fill="auto"/>
          </w:tcPr>
          <w:p w:rsidR="008E4EC9" w:rsidRPr="008E6176" w:rsidRDefault="008E4EC9" w:rsidP="00330920">
            <w:pPr>
              <w:jc w:val="both"/>
              <w:rPr>
                <w:sz w:val="20"/>
                <w:szCs w:val="20"/>
                <w:lang w:val="ro-MO"/>
              </w:rPr>
            </w:pP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rFonts w:eastAsia="Calibri"/>
                <w:sz w:val="20"/>
                <w:szCs w:val="20"/>
                <w:lang w:val="ro-MO"/>
              </w:rPr>
              <w:t>9.1.2. Asigurarea conectării subdiviziunilor centrale şi teritoriale specializate în control ulterior</w:t>
            </w: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jc w:val="center"/>
              <w:rPr>
                <w:rFonts w:eastAsia="Calibri"/>
                <w:sz w:val="20"/>
                <w:szCs w:val="20"/>
                <w:lang w:val="ro-MO"/>
              </w:rPr>
            </w:pPr>
            <w:r w:rsidRPr="008E6176">
              <w:rPr>
                <w:rFonts w:eastAsia="Calibri"/>
                <w:sz w:val="20"/>
                <w:szCs w:val="20"/>
                <w:lang w:val="ro-MO"/>
              </w:rPr>
              <w:t>- neacoperirea necesităţilor de dezvoltare profesională continuă;</w:t>
            </w:r>
          </w:p>
          <w:p w:rsidR="008E4EC9" w:rsidRPr="008E6176" w:rsidRDefault="008E4EC9" w:rsidP="00330920">
            <w:pPr>
              <w:jc w:val="center"/>
              <w:rPr>
                <w:rFonts w:eastAsia="Calibri"/>
                <w:sz w:val="20"/>
                <w:szCs w:val="20"/>
                <w:lang w:val="ro-MO"/>
              </w:rPr>
            </w:pPr>
            <w:r w:rsidRPr="008E6176">
              <w:rPr>
                <w:rFonts w:eastAsia="Calibri"/>
                <w:sz w:val="20"/>
                <w:szCs w:val="20"/>
                <w:lang w:val="ro-MO"/>
              </w:rPr>
              <w:t>- defecţiuni tehnice;</w:t>
            </w:r>
          </w:p>
          <w:p w:rsidR="008E4EC9" w:rsidRPr="008E6176" w:rsidRDefault="008E4EC9" w:rsidP="00330920">
            <w:pPr>
              <w:jc w:val="center"/>
              <w:rPr>
                <w:rFonts w:eastAsia="Calibri"/>
                <w:sz w:val="20"/>
                <w:szCs w:val="20"/>
                <w:lang w:val="ro-MO"/>
              </w:rPr>
            </w:pPr>
            <w:r w:rsidRPr="008E6176">
              <w:rPr>
                <w:sz w:val="20"/>
                <w:szCs w:val="20"/>
                <w:lang w:val="ro-MO"/>
              </w:rPr>
              <w:t>- fluctuaţia necontrolată a personalului calificat</w:t>
            </w:r>
          </w:p>
          <w:p w:rsidR="008E4EC9" w:rsidRPr="008E6176" w:rsidRDefault="008E4EC9" w:rsidP="00330920">
            <w:pPr>
              <w:rPr>
                <w:b/>
                <w:sz w:val="20"/>
                <w:szCs w:val="20"/>
                <w:lang w:val="ro-MO"/>
              </w:rPr>
            </w:pPr>
          </w:p>
        </w:tc>
        <w:tc>
          <w:tcPr>
            <w:tcW w:w="1559" w:type="dxa"/>
            <w:tcBorders>
              <w:bottom w:val="single" w:sz="4" w:space="0" w:color="auto"/>
            </w:tcBorders>
            <w:shd w:val="clear" w:color="auto" w:fill="auto"/>
          </w:tcPr>
          <w:p w:rsidR="008E4EC9" w:rsidRPr="008E6176" w:rsidRDefault="008E4EC9" w:rsidP="00330920">
            <w:pPr>
              <w:tabs>
                <w:tab w:val="left" w:pos="3680"/>
              </w:tabs>
              <w:ind w:right="274"/>
              <w:jc w:val="center"/>
              <w:rPr>
                <w:rFonts w:eastAsia="Calibri"/>
                <w:sz w:val="20"/>
                <w:szCs w:val="20"/>
                <w:lang w:val="ro-MO"/>
              </w:rPr>
            </w:pPr>
            <w:r w:rsidRPr="008E6176">
              <w:rPr>
                <w:rFonts w:eastAsia="Calibri"/>
                <w:sz w:val="20"/>
                <w:szCs w:val="20"/>
                <w:lang w:val="ro-MO"/>
              </w:rPr>
              <w:t>100% colaboratori conectaţi din total colaboratori;</w:t>
            </w:r>
          </w:p>
          <w:p w:rsidR="008E4EC9" w:rsidRPr="008E6176" w:rsidRDefault="008E4EC9" w:rsidP="002808F9">
            <w:pPr>
              <w:tabs>
                <w:tab w:val="left" w:pos="3680"/>
              </w:tabs>
              <w:ind w:right="274"/>
              <w:jc w:val="center"/>
              <w:rPr>
                <w:rFonts w:eastAsia="Calibri"/>
                <w:sz w:val="20"/>
                <w:szCs w:val="20"/>
                <w:lang w:val="ro-MO"/>
              </w:rPr>
            </w:pPr>
            <w:r w:rsidRPr="008E6176">
              <w:rPr>
                <w:rFonts w:eastAsia="Calibri"/>
                <w:sz w:val="20"/>
                <w:szCs w:val="20"/>
                <w:lang w:val="ro-MO"/>
              </w:rPr>
              <w:t xml:space="preserve">Nr. </w:t>
            </w:r>
            <w:r w:rsidR="002808F9" w:rsidRPr="008E6176">
              <w:rPr>
                <w:rFonts w:eastAsia="Calibri"/>
                <w:sz w:val="20"/>
                <w:szCs w:val="20"/>
                <w:lang w:val="ro-MO"/>
              </w:rPr>
              <w:t>d</w:t>
            </w:r>
            <w:r w:rsidRPr="008E6176">
              <w:rPr>
                <w:rFonts w:eastAsia="Calibri"/>
                <w:sz w:val="20"/>
                <w:szCs w:val="20"/>
                <w:lang w:val="ro-MO"/>
              </w:rPr>
              <w:t>e colaboratori conectaţi</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rFonts w:eastAsia="Calibri"/>
                <w:sz w:val="20"/>
                <w:szCs w:val="20"/>
                <w:lang w:val="ro-MO"/>
              </w:rPr>
            </w:pPr>
            <w:r w:rsidRPr="008E6176">
              <w:rPr>
                <w:b/>
                <w:i/>
                <w:color w:val="000000"/>
                <w:sz w:val="20"/>
                <w:szCs w:val="20"/>
                <w:lang w:val="ro-MO"/>
              </w:rPr>
              <w:t xml:space="preserve">Activitate </w:t>
            </w:r>
            <w:r w:rsidR="00A61B23" w:rsidRPr="008E6176">
              <w:rPr>
                <w:b/>
                <w:i/>
                <w:color w:val="000000"/>
                <w:sz w:val="20"/>
                <w:szCs w:val="20"/>
                <w:lang w:val="ro-MO"/>
              </w:rPr>
              <w:t xml:space="preserve">realizată                                                                        </w:t>
            </w:r>
          </w:p>
          <w:p w:rsidR="008E4EC9" w:rsidRPr="008E6176" w:rsidRDefault="008E4EC9" w:rsidP="00330920">
            <w:pPr>
              <w:jc w:val="both"/>
              <w:rPr>
                <w:sz w:val="20"/>
                <w:szCs w:val="20"/>
                <w:lang w:val="ro-MO"/>
              </w:rPr>
            </w:pPr>
            <w:r w:rsidRPr="008E6176">
              <w:rPr>
                <w:sz w:val="20"/>
                <w:szCs w:val="20"/>
                <w:lang w:val="ro-MO"/>
              </w:rPr>
              <w:t>Pe parcursul anului 2015:</w:t>
            </w:r>
          </w:p>
          <w:p w:rsidR="00712F84" w:rsidRPr="008E6176" w:rsidRDefault="008E4EC9" w:rsidP="00712F84">
            <w:pPr>
              <w:jc w:val="both"/>
              <w:rPr>
                <w:rFonts w:eastAsia="Calibri"/>
                <w:sz w:val="20"/>
                <w:szCs w:val="20"/>
                <w:lang w:val="ro-MO"/>
              </w:rPr>
            </w:pPr>
            <w:r w:rsidRPr="008E6176">
              <w:rPr>
                <w:sz w:val="20"/>
                <w:szCs w:val="20"/>
                <w:lang w:val="ro-MO"/>
              </w:rPr>
              <w:t xml:space="preserve">- </w:t>
            </w:r>
            <w:r w:rsidRPr="008E6176">
              <w:rPr>
                <w:rFonts w:eastAsia="Calibri"/>
                <w:sz w:val="20"/>
                <w:szCs w:val="20"/>
                <w:lang w:val="ro-MO"/>
              </w:rPr>
              <w:t xml:space="preserve">au fost </w:t>
            </w:r>
            <w:r w:rsidRPr="008E6176">
              <w:rPr>
                <w:rFonts w:eastAsia="Calibri"/>
                <w:b/>
                <w:sz w:val="20"/>
                <w:szCs w:val="20"/>
                <w:lang w:val="ro-MO"/>
              </w:rPr>
              <w:t xml:space="preserve">conectaţi </w:t>
            </w:r>
            <w:r w:rsidR="00712F84" w:rsidRPr="008E6176">
              <w:rPr>
                <w:rFonts w:eastAsia="Calibri"/>
                <w:b/>
                <w:sz w:val="20"/>
                <w:szCs w:val="20"/>
                <w:lang w:val="ro-MO"/>
              </w:rPr>
              <w:t>52</w:t>
            </w:r>
            <w:r w:rsidRPr="008E6176">
              <w:rPr>
                <w:rFonts w:eastAsia="Calibri"/>
                <w:b/>
                <w:sz w:val="20"/>
                <w:szCs w:val="20"/>
                <w:lang w:val="ro-MO"/>
              </w:rPr>
              <w:t xml:space="preserve"> de colaboratori</w:t>
            </w:r>
            <w:r w:rsidRPr="008E6176">
              <w:rPr>
                <w:rFonts w:eastAsia="Calibri"/>
                <w:sz w:val="20"/>
                <w:szCs w:val="20"/>
                <w:lang w:val="ro-MO"/>
              </w:rPr>
              <w:t>, ceea ce reprezintă 100% din total colaboratori în domeniul controlului ulterior;</w:t>
            </w:r>
          </w:p>
          <w:p w:rsidR="008E4EC9" w:rsidRPr="008E6176" w:rsidRDefault="008E4EC9" w:rsidP="00712F84">
            <w:pPr>
              <w:jc w:val="both"/>
              <w:rPr>
                <w:sz w:val="20"/>
                <w:szCs w:val="20"/>
                <w:lang w:val="ro-MO"/>
              </w:rPr>
            </w:pPr>
            <w:r w:rsidRPr="008E6176">
              <w:rPr>
                <w:rFonts w:eastAsia="Calibri"/>
                <w:sz w:val="20"/>
                <w:szCs w:val="20"/>
                <w:lang w:val="ro-MO"/>
              </w:rPr>
              <w:t xml:space="preserve">- au fost </w:t>
            </w:r>
            <w:r w:rsidRPr="008E6176">
              <w:rPr>
                <w:rFonts w:eastAsia="Calibri"/>
                <w:b/>
                <w:sz w:val="20"/>
                <w:szCs w:val="20"/>
                <w:lang w:val="ro-MO"/>
              </w:rPr>
              <w:t xml:space="preserve">instruiţi </w:t>
            </w:r>
            <w:r w:rsidR="002808F9" w:rsidRPr="008E6176">
              <w:rPr>
                <w:rFonts w:eastAsia="Calibri"/>
                <w:b/>
                <w:sz w:val="20"/>
                <w:szCs w:val="20"/>
                <w:lang w:val="ro-MO"/>
              </w:rPr>
              <w:t>5</w:t>
            </w:r>
            <w:r w:rsidRPr="008E6176">
              <w:rPr>
                <w:rFonts w:eastAsia="Calibri"/>
                <w:b/>
                <w:sz w:val="20"/>
                <w:szCs w:val="20"/>
                <w:lang w:val="ro-MO"/>
              </w:rPr>
              <w:t>2 colaboratori</w:t>
            </w:r>
            <w:r w:rsidR="0028499B" w:rsidRPr="008E6176">
              <w:rPr>
                <w:rFonts w:eastAsia="Calibri"/>
                <w:sz w:val="20"/>
                <w:szCs w:val="20"/>
                <w:lang w:val="ro-MO"/>
              </w:rPr>
              <w:t>.</w:t>
            </w:r>
          </w:p>
        </w:tc>
      </w:tr>
      <w:tr w:rsidR="008E4EC9" w:rsidRPr="008715C8" w:rsidTr="0082255F">
        <w:trPr>
          <w:trHeight w:val="714"/>
        </w:trPr>
        <w:tc>
          <w:tcPr>
            <w:tcW w:w="1938" w:type="dxa"/>
            <w:tcBorders>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 xml:space="preserve">9.2. </w:t>
            </w:r>
            <w:r w:rsidRPr="008E6176">
              <w:rPr>
                <w:bCs/>
                <w:sz w:val="20"/>
                <w:szCs w:val="20"/>
                <w:lang w:val="ro-MO"/>
              </w:rPr>
              <w:t xml:space="preserve">Modificarea cadrului normativ pentru diferenţierea sancţiunilor aplicate la operaţiunile de import-export, astfel ca acestea să fie proporţionale cu intenţiile agentului economic, excluzînd sancţiunile sau aplicînd sancţiuni mai mici pentru omisiuni sau încălcări minore şi pentru cele comise fără intenţii frauduloase sau care </w:t>
            </w:r>
            <w:r w:rsidRPr="008E6176">
              <w:rPr>
                <w:bCs/>
                <w:sz w:val="20"/>
                <w:szCs w:val="20"/>
                <w:lang w:val="ro-MO"/>
              </w:rPr>
              <w:lastRenderedPageBreak/>
              <w:t>nu constituie o neglijenţă gravă</w:t>
            </w:r>
          </w:p>
        </w:tc>
        <w:tc>
          <w:tcPr>
            <w:tcW w:w="2268" w:type="dxa"/>
            <w:tcBorders>
              <w:bottom w:val="single" w:sz="4" w:space="0" w:color="auto"/>
            </w:tcBorders>
            <w:shd w:val="clear" w:color="auto" w:fill="auto"/>
          </w:tcPr>
          <w:p w:rsidR="008E4EC9" w:rsidRPr="008E6176" w:rsidRDefault="008E4EC9" w:rsidP="00330920">
            <w:pPr>
              <w:jc w:val="both"/>
              <w:rPr>
                <w:sz w:val="20"/>
                <w:szCs w:val="20"/>
                <w:lang w:val="ro-MO"/>
              </w:rPr>
            </w:pPr>
          </w:p>
        </w:tc>
        <w:tc>
          <w:tcPr>
            <w:tcW w:w="1465"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8E4EC9" w:rsidRPr="008E6176" w:rsidRDefault="008E4EC9" w:rsidP="00330920">
            <w:pPr>
              <w:ind w:left="-9"/>
              <w:jc w:val="center"/>
              <w:rPr>
                <w:b/>
                <w:sz w:val="20"/>
                <w:szCs w:val="20"/>
                <w:lang w:val="ro-MO"/>
              </w:rPr>
            </w:pPr>
            <w:r w:rsidRPr="008E6176">
              <w:rPr>
                <w:b/>
                <w:sz w:val="20"/>
                <w:szCs w:val="20"/>
                <w:lang w:val="ro-MO"/>
              </w:rPr>
              <w:t>Risc extern</w:t>
            </w:r>
          </w:p>
          <w:p w:rsidR="008E4EC9" w:rsidRPr="008E6176" w:rsidRDefault="008E4EC9" w:rsidP="00330920">
            <w:pPr>
              <w:jc w:val="center"/>
              <w:rPr>
                <w:sz w:val="20"/>
                <w:szCs w:val="20"/>
                <w:lang w:val="ro-MO"/>
              </w:rPr>
            </w:pPr>
            <w:r w:rsidRPr="008E6176">
              <w:rPr>
                <w:rFonts w:eastAsia="Calibri"/>
                <w:sz w:val="20"/>
                <w:szCs w:val="20"/>
                <w:lang w:val="ro-MO"/>
              </w:rPr>
              <w:t xml:space="preserve">- </w:t>
            </w:r>
            <w:r w:rsidRPr="008E6176">
              <w:rPr>
                <w:sz w:val="20"/>
                <w:szCs w:val="20"/>
                <w:lang w:val="ro-MO"/>
              </w:rPr>
              <w:t xml:space="preserve"> imprevizibilitatea deciziilor politice;</w:t>
            </w:r>
          </w:p>
          <w:p w:rsidR="008E4EC9" w:rsidRPr="008E6176" w:rsidRDefault="008E4EC9" w:rsidP="00330920">
            <w:pPr>
              <w:ind w:left="-9"/>
              <w:jc w:val="center"/>
              <w:rPr>
                <w:rFonts w:eastAsia="Calibri"/>
                <w:sz w:val="20"/>
                <w:szCs w:val="20"/>
                <w:lang w:val="ro-MO"/>
              </w:rPr>
            </w:pPr>
            <w:r w:rsidRPr="008E6176">
              <w:rPr>
                <w:rFonts w:eastAsia="Calibri"/>
                <w:sz w:val="20"/>
                <w:szCs w:val="20"/>
                <w:lang w:val="ro-MO"/>
              </w:rPr>
              <w:t>- proiectele de acte normative şi legislative necesită o coordonare mai amplă şi examinare mai îndelungată</w:t>
            </w:r>
          </w:p>
          <w:p w:rsidR="008E4EC9" w:rsidRPr="008E6176" w:rsidRDefault="008E4EC9" w:rsidP="00330920">
            <w:pPr>
              <w:ind w:left="-9"/>
              <w:jc w:val="center"/>
              <w:rPr>
                <w:b/>
                <w:sz w:val="20"/>
                <w:szCs w:val="20"/>
                <w:lang w:val="ro-MO"/>
              </w:rPr>
            </w:pPr>
            <w:r w:rsidRPr="008E6176">
              <w:rPr>
                <w:b/>
                <w:sz w:val="20"/>
                <w:szCs w:val="20"/>
                <w:lang w:val="ro-MO"/>
              </w:rPr>
              <w:t>Risc intern</w:t>
            </w:r>
          </w:p>
          <w:p w:rsidR="008E4EC9" w:rsidRPr="008E6176" w:rsidRDefault="008E4EC9" w:rsidP="00330920">
            <w:pPr>
              <w:jc w:val="center"/>
              <w:rPr>
                <w:sz w:val="20"/>
                <w:szCs w:val="20"/>
                <w:lang w:val="ro-MO"/>
              </w:rPr>
            </w:pPr>
            <w:r w:rsidRPr="008E6176">
              <w:rPr>
                <w:sz w:val="20"/>
                <w:szCs w:val="20"/>
                <w:lang w:val="ro-MO"/>
              </w:rPr>
              <w:t>- abilităţi insuficiente de</w:t>
            </w:r>
          </w:p>
          <w:p w:rsidR="008E4EC9" w:rsidRPr="008E6176" w:rsidRDefault="008E4EC9" w:rsidP="00330920">
            <w:pPr>
              <w:jc w:val="center"/>
              <w:rPr>
                <w:sz w:val="20"/>
                <w:szCs w:val="20"/>
                <w:lang w:val="ro-MO"/>
              </w:rPr>
            </w:pPr>
            <w:r w:rsidRPr="008E6176">
              <w:rPr>
                <w:sz w:val="20"/>
                <w:szCs w:val="20"/>
                <w:lang w:val="ro-MO"/>
              </w:rPr>
              <w:t>elaborare a</w:t>
            </w:r>
          </w:p>
          <w:p w:rsidR="008E4EC9" w:rsidRPr="008E6176" w:rsidRDefault="008E4EC9" w:rsidP="00330920">
            <w:pPr>
              <w:ind w:left="-9"/>
              <w:jc w:val="center"/>
              <w:rPr>
                <w:rFonts w:eastAsia="Calibri"/>
                <w:sz w:val="20"/>
                <w:szCs w:val="20"/>
                <w:lang w:val="ro-MO"/>
              </w:rPr>
            </w:pPr>
            <w:r w:rsidRPr="008E6176">
              <w:rPr>
                <w:sz w:val="20"/>
                <w:szCs w:val="20"/>
                <w:lang w:val="ro-MO"/>
              </w:rPr>
              <w:t>cadrului legislativ</w:t>
            </w:r>
          </w:p>
          <w:p w:rsidR="008E4EC9" w:rsidRPr="008E6176" w:rsidRDefault="008E4EC9" w:rsidP="00330920">
            <w:pPr>
              <w:ind w:left="-9"/>
              <w:jc w:val="center"/>
              <w:rPr>
                <w:b/>
                <w:sz w:val="20"/>
                <w:szCs w:val="20"/>
                <w:lang w:val="ro-MO"/>
              </w:rPr>
            </w:pPr>
          </w:p>
        </w:tc>
        <w:tc>
          <w:tcPr>
            <w:tcW w:w="1559"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 xml:space="preserve">Proiecte elaborate </w:t>
            </w:r>
          </w:p>
        </w:tc>
        <w:tc>
          <w:tcPr>
            <w:tcW w:w="1418" w:type="dxa"/>
            <w:tcBorders>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 xml:space="preserve">SV în comun cu </w:t>
            </w:r>
          </w:p>
          <w:p w:rsidR="008E4EC9" w:rsidRPr="008E6176" w:rsidRDefault="008E4EC9" w:rsidP="00330920">
            <w:pPr>
              <w:jc w:val="center"/>
              <w:rPr>
                <w:sz w:val="20"/>
                <w:szCs w:val="20"/>
                <w:lang w:val="ro-MO"/>
              </w:rPr>
            </w:pPr>
            <w:r w:rsidRPr="008E6176">
              <w:rPr>
                <w:sz w:val="20"/>
                <w:szCs w:val="20"/>
                <w:lang w:val="ro-MO"/>
              </w:rPr>
              <w:t>DGPLFV</w:t>
            </w:r>
          </w:p>
          <w:p w:rsidR="008E4EC9" w:rsidRPr="008E6176" w:rsidRDefault="008E4EC9" w:rsidP="00330920">
            <w:pPr>
              <w:jc w:val="center"/>
              <w:rPr>
                <w:sz w:val="20"/>
                <w:szCs w:val="20"/>
                <w:lang w:val="ro-MO"/>
              </w:rPr>
            </w:pPr>
          </w:p>
        </w:tc>
        <w:tc>
          <w:tcPr>
            <w:tcW w:w="4772" w:type="dxa"/>
            <w:tcBorders>
              <w:bottom w:val="single" w:sz="4" w:space="0" w:color="auto"/>
            </w:tcBorders>
            <w:shd w:val="clear" w:color="auto" w:fill="auto"/>
          </w:tcPr>
          <w:p w:rsidR="008E4EC9" w:rsidRPr="008E6176" w:rsidRDefault="008E4EC9" w:rsidP="00330920">
            <w:pPr>
              <w:jc w:val="both"/>
              <w:rPr>
                <w:rFonts w:eastAsia="Calibri"/>
                <w:sz w:val="20"/>
                <w:szCs w:val="20"/>
                <w:lang w:val="ro-MO"/>
              </w:rPr>
            </w:pPr>
            <w:r w:rsidRPr="008E6176">
              <w:rPr>
                <w:b/>
                <w:i/>
                <w:color w:val="000000"/>
                <w:sz w:val="20"/>
                <w:szCs w:val="20"/>
                <w:lang w:val="ro-MO"/>
              </w:rPr>
              <w:t>Activitate în curs de realizare</w:t>
            </w:r>
            <w:r w:rsidR="00272DEB" w:rsidRPr="008E6176">
              <w:rPr>
                <w:b/>
                <w:i/>
                <w:color w:val="000000"/>
                <w:sz w:val="20"/>
                <w:szCs w:val="20"/>
                <w:lang w:val="ro-MO"/>
              </w:rPr>
              <w:t xml:space="preserve"> </w:t>
            </w:r>
          </w:p>
          <w:p w:rsidR="008F0BD5" w:rsidRPr="008E6176" w:rsidRDefault="008E4EC9" w:rsidP="0071048E">
            <w:pPr>
              <w:pStyle w:val="21"/>
              <w:tabs>
                <w:tab w:val="left" w:pos="589"/>
              </w:tabs>
              <w:ind w:left="0"/>
              <w:jc w:val="both"/>
              <w:rPr>
                <w:b/>
                <w:color w:val="000000"/>
                <w:sz w:val="20"/>
                <w:szCs w:val="20"/>
                <w:lang w:val="ro-MO"/>
              </w:rPr>
            </w:pPr>
            <w:r w:rsidRPr="008E6176">
              <w:rPr>
                <w:bCs/>
                <w:sz w:val="20"/>
                <w:szCs w:val="20"/>
                <w:lang w:val="ro-MO"/>
              </w:rPr>
              <w:t>Pe parcursul anului 2015</w:t>
            </w:r>
            <w:r w:rsidR="001731ED" w:rsidRPr="008E6176">
              <w:rPr>
                <w:bCs/>
                <w:sz w:val="20"/>
                <w:szCs w:val="20"/>
                <w:lang w:val="ro-MO"/>
              </w:rPr>
              <w:t xml:space="preserve"> </w:t>
            </w:r>
            <w:r w:rsidR="008F0BD5" w:rsidRPr="008E6176">
              <w:rPr>
                <w:b/>
                <w:color w:val="000000"/>
                <w:sz w:val="20"/>
                <w:szCs w:val="20"/>
                <w:lang w:val="ro-MO"/>
              </w:rPr>
              <w:t>a fost elaborat proiectul de lege privind modificarea Codului Vamal  şi a Codului Contravenţional</w:t>
            </w:r>
            <w:r w:rsidR="008F0BD5" w:rsidRPr="008E6176">
              <w:rPr>
                <w:color w:val="000000"/>
                <w:sz w:val="20"/>
                <w:szCs w:val="20"/>
                <w:lang w:val="ro-MO"/>
              </w:rPr>
              <w:t xml:space="preserve">, care a fost remis EUBAM şi IFC Banca Mondială pentru consultare la data de </w:t>
            </w:r>
            <w:r w:rsidR="008F0BD5" w:rsidRPr="008E6176">
              <w:rPr>
                <w:bCs/>
                <w:sz w:val="20"/>
                <w:szCs w:val="20"/>
                <w:lang w:val="ro-MO"/>
              </w:rPr>
              <w:t>22.04.2014.</w:t>
            </w:r>
          </w:p>
          <w:p w:rsidR="008F0BD5" w:rsidRPr="008E6176" w:rsidRDefault="008F0BD5" w:rsidP="008F0BD5">
            <w:pPr>
              <w:jc w:val="both"/>
              <w:rPr>
                <w:color w:val="000000"/>
                <w:sz w:val="20"/>
                <w:szCs w:val="20"/>
                <w:lang w:val="ro-MO"/>
              </w:rPr>
            </w:pPr>
            <w:r w:rsidRPr="008E6176">
              <w:rPr>
                <w:color w:val="000000"/>
                <w:sz w:val="20"/>
                <w:szCs w:val="20"/>
                <w:lang w:val="ro-MO"/>
              </w:rPr>
              <w:t>Drept urmare a examinării şi analizei proiectului respectiv au fost efectuate unele constatări, după cum urmează:</w:t>
            </w:r>
          </w:p>
          <w:p w:rsidR="00F02C77" w:rsidRPr="008E6176" w:rsidRDefault="008F0BD5" w:rsidP="00280296">
            <w:pPr>
              <w:pStyle w:val="ae"/>
              <w:numPr>
                <w:ilvl w:val="0"/>
                <w:numId w:val="25"/>
              </w:numPr>
              <w:tabs>
                <w:tab w:val="left" w:pos="176"/>
              </w:tabs>
              <w:ind w:left="33" w:hanging="33"/>
              <w:jc w:val="both"/>
              <w:rPr>
                <w:color w:val="000000"/>
                <w:sz w:val="20"/>
                <w:szCs w:val="20"/>
                <w:lang w:val="ro-MO"/>
              </w:rPr>
            </w:pPr>
            <w:r w:rsidRPr="008E6176">
              <w:rPr>
                <w:color w:val="000000"/>
                <w:sz w:val="20"/>
                <w:szCs w:val="20"/>
                <w:lang w:val="ro-MO"/>
              </w:rPr>
              <w:t>legislaţia trebuie să asigure autorităţii vamale autoritatea de a determina mărimea penalităţilor care sunt proporţionale gradului şi gravităţii încălcării, ţinând cont de circumstanţele fiecărui caz în parte. Însă, modificările propuse în proiect nu ar permite Serviciului Vamal să exercite această flexibilitate, dar ar cere ca aceeaşi penalitate să fie impusă în toate cazurile, indiferent de circumstanţele individuale;</w:t>
            </w:r>
          </w:p>
          <w:p w:rsidR="008F0BD5" w:rsidRPr="008E6176" w:rsidRDefault="008F0BD5" w:rsidP="00280296">
            <w:pPr>
              <w:pStyle w:val="ae"/>
              <w:numPr>
                <w:ilvl w:val="0"/>
                <w:numId w:val="25"/>
              </w:numPr>
              <w:tabs>
                <w:tab w:val="left" w:pos="176"/>
              </w:tabs>
              <w:ind w:left="33" w:hanging="33"/>
              <w:jc w:val="both"/>
              <w:rPr>
                <w:color w:val="000000"/>
                <w:sz w:val="20"/>
                <w:szCs w:val="20"/>
                <w:lang w:val="ro-MO"/>
              </w:rPr>
            </w:pPr>
            <w:r w:rsidRPr="008E6176">
              <w:rPr>
                <w:color w:val="000000"/>
                <w:sz w:val="20"/>
                <w:szCs w:val="20"/>
                <w:lang w:val="ro-MO"/>
              </w:rPr>
              <w:t xml:space="preserve">pentru a asigura o transparenţă şi consistenţă mai mare </w:t>
            </w:r>
            <w:r w:rsidRPr="008E6176">
              <w:rPr>
                <w:color w:val="000000"/>
                <w:sz w:val="20"/>
                <w:szCs w:val="20"/>
                <w:lang w:val="ro-MO"/>
              </w:rPr>
              <w:lastRenderedPageBreak/>
              <w:t>în evaluarea penalităţilor vamale, se sugerează de asemenea că Serviciul Vamal ar trebui să elaboreze şi să publice îndrumări cu privire la factorii atenuanţi şi agravanţi care urmează a fi luaţi în considerare de către colaboratorii vamali atunci cînd se decid mărimile potrivite ale penalităţilor conform legislaţiei actuale, etc.</w:t>
            </w:r>
          </w:p>
          <w:p w:rsidR="008F0BD5" w:rsidRPr="008E6176" w:rsidRDefault="008F0BD5" w:rsidP="000459D4">
            <w:pPr>
              <w:pStyle w:val="21"/>
              <w:tabs>
                <w:tab w:val="left" w:pos="589"/>
              </w:tabs>
              <w:ind w:left="0"/>
              <w:jc w:val="both"/>
              <w:rPr>
                <w:bCs/>
                <w:sz w:val="20"/>
                <w:szCs w:val="20"/>
                <w:lang w:val="ro-MO"/>
              </w:rPr>
            </w:pPr>
            <w:r w:rsidRPr="008E6176">
              <w:rPr>
                <w:color w:val="000000"/>
                <w:sz w:val="20"/>
                <w:szCs w:val="20"/>
                <w:lang w:val="ro-MO"/>
              </w:rPr>
              <w:t>În final s-a stabilit cu IFC</w:t>
            </w:r>
            <w:r w:rsidR="000459D4">
              <w:rPr>
                <w:color w:val="000000"/>
                <w:sz w:val="20"/>
                <w:szCs w:val="20"/>
                <w:lang w:val="ro-MO"/>
              </w:rPr>
              <w:t xml:space="preserve"> </w:t>
            </w:r>
            <w:r w:rsidR="007B5D7C">
              <w:rPr>
                <w:color w:val="000000"/>
                <w:sz w:val="20"/>
                <w:szCs w:val="20"/>
                <w:lang w:val="ro-MO"/>
              </w:rPr>
              <w:t>din cadrul Băncii</w:t>
            </w:r>
            <w:r w:rsidRPr="008E6176">
              <w:rPr>
                <w:color w:val="000000"/>
                <w:sz w:val="20"/>
                <w:szCs w:val="20"/>
                <w:lang w:val="ro-MO"/>
              </w:rPr>
              <w:t xml:space="preserve"> Mondial</w:t>
            </w:r>
            <w:r w:rsidR="007B5D7C">
              <w:rPr>
                <w:color w:val="000000"/>
                <w:sz w:val="20"/>
                <w:szCs w:val="20"/>
                <w:lang w:val="ro-MO"/>
              </w:rPr>
              <w:t>e</w:t>
            </w:r>
            <w:r w:rsidRPr="008E6176">
              <w:rPr>
                <w:color w:val="000000"/>
                <w:sz w:val="20"/>
                <w:szCs w:val="20"/>
                <w:lang w:val="ro-MO"/>
              </w:rPr>
              <w:t xml:space="preserve"> examinarea legislaţiei în vigoare referitor la sancţiuni, cu îmbunătăţirea ulterioară a ei.</w:t>
            </w:r>
          </w:p>
        </w:tc>
      </w:tr>
      <w:tr w:rsidR="008E4EC9" w:rsidRPr="008715C8" w:rsidTr="00330920">
        <w:tc>
          <w:tcPr>
            <w:tcW w:w="16113" w:type="dxa"/>
            <w:gridSpan w:val="7"/>
            <w:tcBorders>
              <w:bottom w:val="single" w:sz="4" w:space="0" w:color="auto"/>
            </w:tcBorders>
            <w:shd w:val="clear" w:color="auto" w:fill="auto"/>
          </w:tcPr>
          <w:p w:rsidR="008E4EC9" w:rsidRPr="008E6176" w:rsidRDefault="008E4EC9" w:rsidP="00330920">
            <w:pPr>
              <w:shd w:val="clear" w:color="auto" w:fill="FFFFFF"/>
              <w:jc w:val="both"/>
              <w:rPr>
                <w:b/>
                <w:sz w:val="20"/>
                <w:szCs w:val="20"/>
                <w:lang w:val="ro-MO"/>
              </w:rPr>
            </w:pPr>
            <w:r w:rsidRPr="008E6176">
              <w:rPr>
                <w:b/>
                <w:sz w:val="20"/>
                <w:szCs w:val="20"/>
                <w:lang w:val="ro-MO"/>
              </w:rPr>
              <w:lastRenderedPageBreak/>
              <w:t>Obiectivul nr. 10: Asigurarea reformării cadrului legislativ, organizaţional şi instituţional al Serviciului Fiscal de Stat în vederea consolidării capacităţii de administrare</w:t>
            </w:r>
          </w:p>
        </w:tc>
      </w:tr>
      <w:tr w:rsidR="008E4EC9" w:rsidRPr="008715C8" w:rsidTr="0082255F">
        <w:tc>
          <w:tcPr>
            <w:tcW w:w="1938" w:type="dxa"/>
            <w:vMerge w:val="restart"/>
            <w:shd w:val="clear" w:color="auto" w:fill="auto"/>
          </w:tcPr>
          <w:p w:rsidR="008E4EC9" w:rsidRPr="008E6176" w:rsidRDefault="008E4EC9" w:rsidP="00330920">
            <w:pPr>
              <w:jc w:val="both"/>
              <w:rPr>
                <w:color w:val="000000"/>
                <w:sz w:val="20"/>
                <w:szCs w:val="20"/>
                <w:lang w:val="ro-MO"/>
              </w:rPr>
            </w:pPr>
            <w:r w:rsidRPr="008E6176">
              <w:rPr>
                <w:color w:val="000000"/>
                <w:sz w:val="20"/>
                <w:szCs w:val="20"/>
                <w:lang w:val="ro-MO"/>
              </w:rPr>
              <w:t>10.1. Crearea  unei structuri şi  asigurarea organizării  eficiente şi efective pentru executarea sarcinilor administraţiei fiscale</w:t>
            </w:r>
          </w:p>
        </w:tc>
        <w:tc>
          <w:tcPr>
            <w:tcW w:w="2268" w:type="dxa"/>
            <w:tcBorders>
              <w:top w:val="single" w:sz="4" w:space="0" w:color="auto"/>
              <w:bottom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10.1.1. Elaborarea proiectului legii pentru modificarea şi completarea unor acte legislative în scopul învestirii Serviciului Fiscal de Stat cu atribuţii de investigare şi urmărire penală</w:t>
            </w:r>
          </w:p>
        </w:tc>
        <w:tc>
          <w:tcPr>
            <w:tcW w:w="1465" w:type="dxa"/>
            <w:tcBorders>
              <w:top w:val="single" w:sz="4" w:space="0" w:color="auto"/>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Semestrul II</w:t>
            </w:r>
          </w:p>
        </w:tc>
        <w:tc>
          <w:tcPr>
            <w:tcW w:w="2693" w:type="dxa"/>
            <w:tcBorders>
              <w:top w:val="single" w:sz="4" w:space="0" w:color="auto"/>
              <w:bottom w:val="single" w:sz="4" w:space="0" w:color="auto"/>
            </w:tcBorders>
            <w:shd w:val="clear" w:color="auto" w:fill="auto"/>
          </w:tcPr>
          <w:p w:rsidR="008E4EC9" w:rsidRPr="008E6176" w:rsidRDefault="008E4EC9" w:rsidP="00330920">
            <w:pPr>
              <w:jc w:val="center"/>
              <w:rPr>
                <w:b/>
                <w:sz w:val="20"/>
                <w:szCs w:val="20"/>
                <w:lang w:val="ro-MO"/>
              </w:rPr>
            </w:pPr>
            <w:r w:rsidRPr="008E6176">
              <w:rPr>
                <w:b/>
                <w:sz w:val="20"/>
                <w:szCs w:val="20"/>
                <w:lang w:val="ro-MO"/>
              </w:rPr>
              <w:t xml:space="preserve">Risc extern                              </w:t>
            </w:r>
          </w:p>
          <w:p w:rsidR="008E4EC9" w:rsidRPr="008E6176" w:rsidRDefault="008E4EC9" w:rsidP="00330920">
            <w:pPr>
              <w:jc w:val="center"/>
              <w:rPr>
                <w:sz w:val="20"/>
                <w:szCs w:val="20"/>
                <w:lang w:val="ro-MO"/>
              </w:rPr>
            </w:pPr>
            <w:r w:rsidRPr="008E6176">
              <w:rPr>
                <w:sz w:val="20"/>
                <w:szCs w:val="20"/>
                <w:lang w:val="ro-MO"/>
              </w:rPr>
              <w:t xml:space="preserve">      - lipsa de consecvenţă şi susţinere politică în promovarea politicilor </w:t>
            </w:r>
          </w:p>
          <w:p w:rsidR="008E4EC9" w:rsidRPr="008E6176" w:rsidRDefault="008E4EC9" w:rsidP="00330920">
            <w:pPr>
              <w:jc w:val="center"/>
              <w:rPr>
                <w:b/>
                <w:sz w:val="20"/>
                <w:szCs w:val="20"/>
                <w:lang w:val="ro-MO"/>
              </w:rPr>
            </w:pPr>
            <w:r w:rsidRPr="008E6176">
              <w:rPr>
                <w:b/>
                <w:sz w:val="20"/>
                <w:szCs w:val="20"/>
                <w:lang w:val="ro-MO"/>
              </w:rPr>
              <w:t>Risc intern</w:t>
            </w:r>
          </w:p>
          <w:p w:rsidR="008E4EC9" w:rsidRPr="008E6176" w:rsidRDefault="008E4EC9" w:rsidP="00330920">
            <w:pPr>
              <w:jc w:val="center"/>
              <w:rPr>
                <w:sz w:val="20"/>
                <w:szCs w:val="20"/>
                <w:lang w:val="ro-MO"/>
              </w:rPr>
            </w:pPr>
            <w:r w:rsidRPr="008E6176">
              <w:rPr>
                <w:sz w:val="20"/>
                <w:szCs w:val="20"/>
                <w:lang w:val="ro-MO"/>
              </w:rPr>
              <w:t>- posibilele deficienţe de comunicare şi colaborare instituţională şi interinstituţională;</w:t>
            </w:r>
          </w:p>
          <w:p w:rsidR="008E4EC9" w:rsidRPr="008E6176" w:rsidRDefault="008E4EC9" w:rsidP="00330920">
            <w:pPr>
              <w:jc w:val="center"/>
              <w:rPr>
                <w:sz w:val="20"/>
                <w:szCs w:val="20"/>
                <w:lang w:val="ro-MO"/>
              </w:rPr>
            </w:pPr>
            <w:r w:rsidRPr="008E6176">
              <w:rPr>
                <w:sz w:val="20"/>
                <w:szCs w:val="20"/>
                <w:lang w:val="ro-MO"/>
              </w:rPr>
              <w:t>- nerespectarea termenelor-limită de prezentare a informaţiilor de către participanţii la proces</w:t>
            </w:r>
          </w:p>
        </w:tc>
        <w:tc>
          <w:tcPr>
            <w:tcW w:w="1559" w:type="dxa"/>
            <w:tcBorders>
              <w:top w:val="single" w:sz="4" w:space="0" w:color="auto"/>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 xml:space="preserve">Proiect elaborat </w:t>
            </w:r>
          </w:p>
          <w:p w:rsidR="008E4EC9" w:rsidRPr="008E6176" w:rsidRDefault="008E4EC9" w:rsidP="00330920">
            <w:pPr>
              <w:jc w:val="center"/>
              <w:rPr>
                <w:sz w:val="20"/>
                <w:szCs w:val="20"/>
                <w:lang w:val="ro-MO"/>
              </w:rPr>
            </w:pPr>
          </w:p>
        </w:tc>
        <w:tc>
          <w:tcPr>
            <w:tcW w:w="1418" w:type="dxa"/>
            <w:tcBorders>
              <w:top w:val="single" w:sz="4" w:space="0" w:color="auto"/>
              <w:bottom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8E4EC9" w:rsidRPr="008E6176" w:rsidRDefault="008E4EC9" w:rsidP="00330920">
            <w:pPr>
              <w:tabs>
                <w:tab w:val="left" w:pos="567"/>
              </w:tabs>
              <w:jc w:val="both"/>
              <w:rPr>
                <w:b/>
                <w:i/>
                <w:sz w:val="20"/>
                <w:szCs w:val="20"/>
                <w:lang w:val="ro-MO"/>
              </w:rPr>
            </w:pPr>
            <w:r w:rsidRPr="008E6176">
              <w:rPr>
                <w:b/>
                <w:i/>
                <w:sz w:val="20"/>
                <w:szCs w:val="20"/>
                <w:lang w:val="ro-MO"/>
              </w:rPr>
              <w:t>Activitate realizată în termen</w:t>
            </w:r>
          </w:p>
          <w:p w:rsidR="008E4EC9" w:rsidRPr="008E6176" w:rsidRDefault="008E4EC9" w:rsidP="00330920">
            <w:pPr>
              <w:jc w:val="both"/>
              <w:rPr>
                <w:sz w:val="20"/>
                <w:szCs w:val="20"/>
                <w:lang w:val="ro-MO"/>
              </w:rPr>
            </w:pPr>
            <w:r w:rsidRPr="008E6176">
              <w:rPr>
                <w:b/>
                <w:sz w:val="20"/>
                <w:szCs w:val="20"/>
                <w:lang w:val="ro-MO"/>
              </w:rPr>
              <w:t>Norma privind învestirea Serviciului Fiscal de Stat cu atribuţii de investigare şi urmărire penală</w:t>
            </w:r>
            <w:r w:rsidRPr="008E6176">
              <w:rPr>
                <w:sz w:val="20"/>
                <w:szCs w:val="20"/>
                <w:lang w:val="ro-MO"/>
              </w:rPr>
              <w:t xml:space="preserve"> a fost introdusă în proiectul de lege „Cu privire la statutul Serviciului Fiscal de Stat”. </w:t>
            </w:r>
          </w:p>
          <w:p w:rsidR="008E4EC9" w:rsidRPr="008E6176" w:rsidRDefault="008E4EC9" w:rsidP="00330920">
            <w:pPr>
              <w:tabs>
                <w:tab w:val="left" w:pos="567"/>
              </w:tabs>
              <w:jc w:val="both"/>
              <w:rPr>
                <w:sz w:val="20"/>
                <w:szCs w:val="20"/>
                <w:lang w:val="ro-MO"/>
              </w:rPr>
            </w:pPr>
            <w:r w:rsidRPr="008E6176">
              <w:rPr>
                <w:sz w:val="20"/>
                <w:szCs w:val="20"/>
                <w:lang w:val="ro-MO"/>
              </w:rPr>
              <w:t xml:space="preserve">Suplimentar, </w:t>
            </w:r>
            <w:r w:rsidRPr="008E6176">
              <w:rPr>
                <w:b/>
                <w:sz w:val="20"/>
                <w:szCs w:val="20"/>
                <w:lang w:val="ro-MO"/>
              </w:rPr>
              <w:t>a fost elaborat un proiect de lege</w:t>
            </w:r>
            <w:r w:rsidRPr="008E6176">
              <w:rPr>
                <w:sz w:val="20"/>
                <w:szCs w:val="20"/>
                <w:lang w:val="ro-MO"/>
              </w:rPr>
              <w:t xml:space="preserve"> ”Cu privire la modificarea</w:t>
            </w:r>
            <w:r w:rsidRPr="008E6176">
              <w:rPr>
                <w:rFonts w:ascii="Calibri" w:hAnsi="Calibri"/>
                <w:sz w:val="20"/>
                <w:szCs w:val="20"/>
                <w:lang w:val="ro-MO"/>
              </w:rPr>
              <w:t xml:space="preserve"> </w:t>
            </w:r>
            <w:r w:rsidRPr="008E6176">
              <w:rPr>
                <w:sz w:val="20"/>
                <w:szCs w:val="20"/>
                <w:lang w:val="ro-MO"/>
              </w:rPr>
              <w:t>şi completarea unor acte legislative” pentru a aduce legisla</w:t>
            </w:r>
            <w:r w:rsidRPr="008E6176">
              <w:rPr>
                <w:rFonts w:ascii="Calibri" w:hAnsi="Calibri"/>
                <w:sz w:val="20"/>
                <w:szCs w:val="20"/>
                <w:lang w:val="ro-MO"/>
              </w:rPr>
              <w:t>ţ</w:t>
            </w:r>
            <w:r w:rsidRPr="008E6176">
              <w:rPr>
                <w:sz w:val="20"/>
                <w:szCs w:val="20"/>
                <w:lang w:val="ro-MO"/>
              </w:rPr>
              <w:t>ia na</w:t>
            </w:r>
            <w:r w:rsidRPr="008E6176">
              <w:rPr>
                <w:rFonts w:ascii="Calibri" w:hAnsi="Calibri"/>
                <w:sz w:val="20"/>
                <w:szCs w:val="20"/>
                <w:lang w:val="ro-MO"/>
              </w:rPr>
              <w:t>ţ</w:t>
            </w:r>
            <w:r w:rsidRPr="008E6176">
              <w:rPr>
                <w:sz w:val="20"/>
                <w:szCs w:val="20"/>
                <w:lang w:val="ro-MO"/>
              </w:rPr>
              <w:t xml:space="preserve">ională în corespundere cu proiectul legii ”Cu privire la statutul Serviciului Fiscal de Stat”. </w:t>
            </w:r>
          </w:p>
          <w:p w:rsidR="008E4EC9" w:rsidRPr="008E6176" w:rsidRDefault="008E4EC9" w:rsidP="00ED47A9">
            <w:pPr>
              <w:tabs>
                <w:tab w:val="left" w:pos="567"/>
              </w:tabs>
              <w:jc w:val="both"/>
              <w:rPr>
                <w:sz w:val="20"/>
                <w:szCs w:val="20"/>
                <w:lang w:val="ro-MO"/>
              </w:rPr>
            </w:pPr>
            <w:r w:rsidRPr="008E6176">
              <w:rPr>
                <w:sz w:val="20"/>
                <w:szCs w:val="20"/>
                <w:lang w:val="ro-MO"/>
              </w:rPr>
              <w:t xml:space="preserve">Proiectele de lege menţionate au fost elaborate şi urmează a fi </w:t>
            </w:r>
            <w:r w:rsidR="002732CF" w:rsidRPr="008E6176">
              <w:rPr>
                <w:sz w:val="20"/>
                <w:szCs w:val="20"/>
                <w:lang w:val="ro-MO"/>
              </w:rPr>
              <w:t xml:space="preserve">definitivate </w:t>
            </w:r>
            <w:r w:rsidR="00ED47A9">
              <w:rPr>
                <w:sz w:val="20"/>
                <w:szCs w:val="20"/>
                <w:lang w:val="ro-MO"/>
              </w:rPr>
              <w:t>pe parcursul anului 2016</w:t>
            </w:r>
            <w:r w:rsidRPr="008E6176">
              <w:rPr>
                <w:sz w:val="20"/>
                <w:szCs w:val="20"/>
                <w:lang w:val="ro-MO"/>
              </w:rPr>
              <w:t>.</w:t>
            </w:r>
          </w:p>
        </w:tc>
      </w:tr>
      <w:tr w:rsidR="008E4EC9" w:rsidRPr="008715C8" w:rsidTr="0082255F">
        <w:trPr>
          <w:trHeight w:val="2788"/>
        </w:trPr>
        <w:tc>
          <w:tcPr>
            <w:tcW w:w="1938" w:type="dxa"/>
            <w:vMerge/>
            <w:shd w:val="clear" w:color="auto" w:fill="auto"/>
          </w:tcPr>
          <w:p w:rsidR="008E4EC9" w:rsidRPr="008E6176" w:rsidRDefault="008E4EC9" w:rsidP="00330920">
            <w:pPr>
              <w:jc w:val="both"/>
              <w:rPr>
                <w:color w:val="000000"/>
                <w:sz w:val="20"/>
                <w:szCs w:val="20"/>
                <w:lang w:val="ro-MO"/>
              </w:rPr>
            </w:pPr>
          </w:p>
        </w:tc>
        <w:tc>
          <w:tcPr>
            <w:tcW w:w="2268" w:type="dxa"/>
            <w:tcBorders>
              <w:top w:val="single" w:sz="4" w:space="0" w:color="auto"/>
            </w:tcBorders>
            <w:shd w:val="clear" w:color="auto" w:fill="auto"/>
          </w:tcPr>
          <w:p w:rsidR="008E4EC9" w:rsidRPr="008E6176" w:rsidRDefault="008E4EC9" w:rsidP="00330920">
            <w:pPr>
              <w:jc w:val="both"/>
              <w:rPr>
                <w:sz w:val="20"/>
                <w:szCs w:val="20"/>
                <w:lang w:val="ro-MO"/>
              </w:rPr>
            </w:pPr>
            <w:r w:rsidRPr="008E6176">
              <w:rPr>
                <w:sz w:val="20"/>
                <w:szCs w:val="20"/>
                <w:lang w:val="ro-MO"/>
              </w:rPr>
              <w:t xml:space="preserve">10.1.2. </w:t>
            </w:r>
            <w:r w:rsidRPr="008E6176">
              <w:rPr>
                <w:color w:val="000000"/>
                <w:sz w:val="20"/>
                <w:szCs w:val="20"/>
                <w:lang w:val="ro-MO"/>
              </w:rPr>
              <w:t>Elaborarea unei note cu privire la acţiunile non-fiscale administrate în prezent de către Serviciul Fiscal de Stat, cu elaborarea ulterioară a propunerilor de modificare şi completare a legislaţiei în vigoare</w:t>
            </w:r>
          </w:p>
        </w:tc>
        <w:tc>
          <w:tcPr>
            <w:tcW w:w="1465" w:type="dxa"/>
            <w:tcBorders>
              <w:top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Semestrul II</w:t>
            </w:r>
          </w:p>
        </w:tc>
        <w:tc>
          <w:tcPr>
            <w:tcW w:w="2693" w:type="dxa"/>
            <w:tcBorders>
              <w:top w:val="single" w:sz="4" w:space="0" w:color="auto"/>
            </w:tcBorders>
            <w:shd w:val="clear" w:color="auto" w:fill="auto"/>
          </w:tcPr>
          <w:p w:rsidR="008E4EC9" w:rsidRPr="008E6176" w:rsidRDefault="008E4EC9" w:rsidP="00330920">
            <w:pPr>
              <w:jc w:val="center"/>
              <w:rPr>
                <w:b/>
                <w:sz w:val="20"/>
                <w:szCs w:val="20"/>
                <w:lang w:val="ro-MO"/>
              </w:rPr>
            </w:pPr>
            <w:r w:rsidRPr="008E6176">
              <w:rPr>
                <w:b/>
                <w:sz w:val="20"/>
                <w:szCs w:val="20"/>
                <w:lang w:val="ro-MO"/>
              </w:rPr>
              <w:t xml:space="preserve">Risc extern                              </w:t>
            </w:r>
          </w:p>
          <w:p w:rsidR="008E4EC9" w:rsidRPr="008E6176" w:rsidRDefault="008E4EC9" w:rsidP="00330920">
            <w:pPr>
              <w:jc w:val="center"/>
              <w:rPr>
                <w:sz w:val="20"/>
                <w:szCs w:val="20"/>
                <w:lang w:val="ro-MO"/>
              </w:rPr>
            </w:pPr>
            <w:r w:rsidRPr="008E6176">
              <w:rPr>
                <w:sz w:val="20"/>
                <w:szCs w:val="20"/>
                <w:lang w:val="ro-MO"/>
              </w:rPr>
              <w:t xml:space="preserve">      - lipsa de consecvenţă şi susţinere politică în promovarea politicilor </w:t>
            </w:r>
          </w:p>
          <w:p w:rsidR="008E4EC9" w:rsidRPr="008E6176" w:rsidRDefault="008E4EC9" w:rsidP="00330920">
            <w:pPr>
              <w:jc w:val="center"/>
              <w:rPr>
                <w:b/>
                <w:sz w:val="20"/>
                <w:szCs w:val="20"/>
                <w:lang w:val="ro-MO"/>
              </w:rPr>
            </w:pPr>
            <w:r w:rsidRPr="008E6176">
              <w:rPr>
                <w:b/>
                <w:sz w:val="20"/>
                <w:szCs w:val="20"/>
                <w:lang w:val="ro-MO"/>
              </w:rPr>
              <w:t>Risc intern</w:t>
            </w:r>
          </w:p>
          <w:p w:rsidR="008E4EC9" w:rsidRPr="008E6176" w:rsidRDefault="008E4EC9" w:rsidP="00330920">
            <w:pPr>
              <w:jc w:val="center"/>
              <w:rPr>
                <w:sz w:val="20"/>
                <w:szCs w:val="20"/>
                <w:lang w:val="ro-MO"/>
              </w:rPr>
            </w:pPr>
            <w:r w:rsidRPr="008E6176">
              <w:rPr>
                <w:sz w:val="20"/>
                <w:szCs w:val="20"/>
                <w:lang w:val="ro-MO"/>
              </w:rPr>
              <w:t>- posibilele deficienţe de comunicare şi colaborare instituţională şi interinstituţională;</w:t>
            </w:r>
          </w:p>
          <w:p w:rsidR="008E4EC9" w:rsidRPr="008E6176" w:rsidRDefault="008E4EC9" w:rsidP="00330920">
            <w:pPr>
              <w:jc w:val="center"/>
              <w:rPr>
                <w:b/>
                <w:sz w:val="20"/>
                <w:szCs w:val="20"/>
                <w:lang w:val="ro-MO"/>
              </w:rPr>
            </w:pPr>
            <w:r w:rsidRPr="008E6176">
              <w:rPr>
                <w:sz w:val="20"/>
                <w:szCs w:val="20"/>
                <w:lang w:val="ro-MO"/>
              </w:rPr>
              <w:t>- nerespectarea termenelor-limită de prezentare a informaţiilor de către participanţii la proces</w:t>
            </w:r>
          </w:p>
        </w:tc>
        <w:tc>
          <w:tcPr>
            <w:tcW w:w="1559" w:type="dxa"/>
            <w:tcBorders>
              <w:top w:val="single" w:sz="4" w:space="0" w:color="auto"/>
            </w:tcBorders>
            <w:shd w:val="clear" w:color="auto" w:fill="auto"/>
          </w:tcPr>
          <w:p w:rsidR="008E4EC9" w:rsidRPr="008E6176" w:rsidRDefault="008E4EC9" w:rsidP="00330920">
            <w:pPr>
              <w:jc w:val="center"/>
              <w:rPr>
                <w:color w:val="000000"/>
                <w:sz w:val="20"/>
                <w:szCs w:val="20"/>
                <w:lang w:val="ro-MO"/>
              </w:rPr>
            </w:pPr>
            <w:r w:rsidRPr="008E6176">
              <w:rPr>
                <w:color w:val="000000"/>
                <w:sz w:val="20"/>
                <w:szCs w:val="20"/>
                <w:lang w:val="ro-MO"/>
              </w:rPr>
              <w:t>Notă elaborată;</w:t>
            </w:r>
          </w:p>
          <w:p w:rsidR="008E4EC9" w:rsidRPr="008E6176" w:rsidRDefault="008E4EC9" w:rsidP="00330920">
            <w:pPr>
              <w:jc w:val="center"/>
              <w:rPr>
                <w:sz w:val="20"/>
                <w:szCs w:val="20"/>
                <w:lang w:val="ro-MO"/>
              </w:rPr>
            </w:pPr>
            <w:r w:rsidRPr="008E6176">
              <w:rPr>
                <w:color w:val="000000"/>
                <w:sz w:val="20"/>
                <w:szCs w:val="20"/>
                <w:lang w:val="ro-MO"/>
              </w:rPr>
              <w:t>Proiect de lege elaborat</w:t>
            </w:r>
          </w:p>
        </w:tc>
        <w:tc>
          <w:tcPr>
            <w:tcW w:w="1418" w:type="dxa"/>
            <w:tcBorders>
              <w:top w:val="single" w:sz="4" w:space="0" w:color="auto"/>
            </w:tcBorders>
            <w:shd w:val="clear" w:color="auto" w:fill="auto"/>
          </w:tcPr>
          <w:p w:rsidR="008E4EC9" w:rsidRPr="008E6176" w:rsidRDefault="008E4EC9" w:rsidP="00330920">
            <w:pPr>
              <w:jc w:val="center"/>
              <w:rPr>
                <w:sz w:val="20"/>
                <w:szCs w:val="20"/>
                <w:lang w:val="ro-MO"/>
              </w:rPr>
            </w:pPr>
            <w:r w:rsidRPr="008E6176">
              <w:rPr>
                <w:sz w:val="20"/>
                <w:szCs w:val="20"/>
                <w:lang w:val="ro-MO"/>
              </w:rPr>
              <w:t>IFPS</w:t>
            </w:r>
          </w:p>
        </w:tc>
        <w:tc>
          <w:tcPr>
            <w:tcW w:w="4772" w:type="dxa"/>
            <w:tcBorders>
              <w:top w:val="single" w:sz="4" w:space="0" w:color="auto"/>
            </w:tcBorders>
            <w:shd w:val="clear" w:color="auto" w:fill="auto"/>
          </w:tcPr>
          <w:p w:rsidR="008E4EC9" w:rsidRPr="008E6176" w:rsidRDefault="008E4EC9" w:rsidP="00330920">
            <w:pPr>
              <w:tabs>
                <w:tab w:val="left" w:pos="567"/>
              </w:tabs>
              <w:jc w:val="both"/>
              <w:rPr>
                <w:b/>
                <w:i/>
                <w:sz w:val="20"/>
                <w:szCs w:val="20"/>
                <w:lang w:val="ro-MO"/>
              </w:rPr>
            </w:pPr>
            <w:r w:rsidRPr="008E6176">
              <w:rPr>
                <w:b/>
                <w:i/>
                <w:sz w:val="20"/>
                <w:szCs w:val="20"/>
                <w:lang w:val="ro-MO"/>
              </w:rPr>
              <w:t xml:space="preserve">Activitate </w:t>
            </w:r>
            <w:r w:rsidR="00704F0C" w:rsidRPr="008E6176">
              <w:rPr>
                <w:b/>
                <w:i/>
                <w:sz w:val="20"/>
                <w:szCs w:val="20"/>
                <w:lang w:val="ro-MO"/>
              </w:rPr>
              <w:t>realizată</w:t>
            </w:r>
            <w:r w:rsidR="001B3FF8" w:rsidRPr="008E6176">
              <w:rPr>
                <w:b/>
                <w:i/>
                <w:sz w:val="20"/>
                <w:szCs w:val="20"/>
                <w:lang w:val="ro-MO"/>
              </w:rPr>
              <w:t xml:space="preserve"> în termen</w:t>
            </w:r>
          </w:p>
          <w:p w:rsidR="008E4EC9" w:rsidRPr="008E6176" w:rsidRDefault="008E4EC9" w:rsidP="00330920">
            <w:pPr>
              <w:tabs>
                <w:tab w:val="left" w:pos="567"/>
              </w:tabs>
              <w:jc w:val="both"/>
              <w:rPr>
                <w:sz w:val="20"/>
                <w:szCs w:val="20"/>
                <w:lang w:val="ro-MO"/>
              </w:rPr>
            </w:pPr>
            <w:r w:rsidRPr="008E6176">
              <w:rPr>
                <w:b/>
                <w:sz w:val="20"/>
                <w:szCs w:val="20"/>
                <w:lang w:val="ro-MO"/>
              </w:rPr>
              <w:t xml:space="preserve">Norma privind </w:t>
            </w:r>
            <w:r w:rsidRPr="008E6176">
              <w:rPr>
                <w:b/>
                <w:color w:val="000000"/>
                <w:sz w:val="20"/>
                <w:szCs w:val="20"/>
                <w:lang w:val="ro-MO"/>
              </w:rPr>
              <w:t>acţiunile non-fiscale administrate</w:t>
            </w:r>
            <w:r w:rsidRPr="008E6176">
              <w:rPr>
                <w:color w:val="000000"/>
                <w:sz w:val="20"/>
                <w:szCs w:val="20"/>
                <w:lang w:val="ro-MO"/>
              </w:rPr>
              <w:t xml:space="preserve"> </w:t>
            </w:r>
            <w:r w:rsidRPr="008E6176">
              <w:rPr>
                <w:b/>
                <w:color w:val="000000"/>
                <w:sz w:val="20"/>
                <w:szCs w:val="20"/>
                <w:lang w:val="ro-MO"/>
              </w:rPr>
              <w:t>în prezent de către Serviciul Fiscal de Stat</w:t>
            </w:r>
            <w:r w:rsidRPr="008E6176">
              <w:rPr>
                <w:color w:val="000000"/>
                <w:sz w:val="20"/>
                <w:szCs w:val="20"/>
                <w:lang w:val="ro-MO"/>
              </w:rPr>
              <w:t xml:space="preserve"> a fost introdusă în </w:t>
            </w:r>
            <w:r w:rsidRPr="008E6176">
              <w:rPr>
                <w:sz w:val="20"/>
                <w:szCs w:val="20"/>
                <w:lang w:val="ro-MO"/>
              </w:rPr>
              <w:t xml:space="preserve">proiectul de lege ”Cu privire la modificarea </w:t>
            </w:r>
            <w:r w:rsidRPr="008E6176">
              <w:rPr>
                <w:rFonts w:ascii="Calibri" w:hAnsi="Calibri"/>
                <w:sz w:val="20"/>
                <w:szCs w:val="20"/>
                <w:lang w:val="ro-MO"/>
              </w:rPr>
              <w:t>ş</w:t>
            </w:r>
            <w:r w:rsidRPr="008E6176">
              <w:rPr>
                <w:sz w:val="20"/>
                <w:szCs w:val="20"/>
                <w:lang w:val="ro-MO"/>
              </w:rPr>
              <w:t>i completarea unor acte legislative” pentru a aduce legisla</w:t>
            </w:r>
            <w:r w:rsidRPr="008E6176">
              <w:rPr>
                <w:rFonts w:ascii="Calibri" w:hAnsi="Calibri"/>
                <w:sz w:val="20"/>
                <w:szCs w:val="20"/>
                <w:lang w:val="ro-MO"/>
              </w:rPr>
              <w:t>ţ</w:t>
            </w:r>
            <w:r w:rsidRPr="008E6176">
              <w:rPr>
                <w:sz w:val="20"/>
                <w:szCs w:val="20"/>
                <w:lang w:val="ro-MO"/>
              </w:rPr>
              <w:t>ia na</w:t>
            </w:r>
            <w:r w:rsidRPr="008E6176">
              <w:rPr>
                <w:rFonts w:ascii="Calibri" w:hAnsi="Calibri"/>
                <w:sz w:val="20"/>
                <w:szCs w:val="20"/>
                <w:lang w:val="ro-MO"/>
              </w:rPr>
              <w:t>ţ</w:t>
            </w:r>
            <w:r w:rsidRPr="008E6176">
              <w:rPr>
                <w:sz w:val="20"/>
                <w:szCs w:val="20"/>
                <w:lang w:val="ro-MO"/>
              </w:rPr>
              <w:t xml:space="preserve">ională în corespundere cu proiectul legii „Cu privire la statutul Serviciului Fiscal de Stat”. </w:t>
            </w:r>
          </w:p>
          <w:p w:rsidR="008E4EC9" w:rsidRPr="008E6176" w:rsidRDefault="008E4EC9" w:rsidP="003240A1">
            <w:pPr>
              <w:jc w:val="both"/>
              <w:rPr>
                <w:b/>
                <w:color w:val="FF0000"/>
                <w:sz w:val="20"/>
                <w:szCs w:val="20"/>
                <w:lang w:val="ro-MO"/>
              </w:rPr>
            </w:pPr>
            <w:r w:rsidRPr="008E6176">
              <w:rPr>
                <w:sz w:val="20"/>
                <w:szCs w:val="20"/>
                <w:lang w:val="ro-MO"/>
              </w:rPr>
              <w:t>Proiect</w:t>
            </w:r>
            <w:r w:rsidR="00704F0C" w:rsidRPr="008E6176">
              <w:rPr>
                <w:sz w:val="20"/>
                <w:szCs w:val="20"/>
                <w:lang w:val="ro-MO"/>
              </w:rPr>
              <w:t>ul de lege menţionat</w:t>
            </w:r>
            <w:r w:rsidR="00877D21" w:rsidRPr="008E6176">
              <w:rPr>
                <w:sz w:val="20"/>
                <w:szCs w:val="20"/>
                <w:lang w:val="ro-MO"/>
              </w:rPr>
              <w:t xml:space="preserve"> a fost elaborat</w:t>
            </w:r>
            <w:r w:rsidRPr="008E6176">
              <w:rPr>
                <w:sz w:val="20"/>
                <w:szCs w:val="20"/>
                <w:lang w:val="ro-MO"/>
              </w:rPr>
              <w:t xml:space="preserve"> şi urmează a fi </w:t>
            </w:r>
            <w:r w:rsidR="00982C01" w:rsidRPr="008E6176">
              <w:rPr>
                <w:sz w:val="20"/>
                <w:szCs w:val="20"/>
                <w:lang w:val="ro-MO"/>
              </w:rPr>
              <w:t xml:space="preserve">definitivat </w:t>
            </w:r>
            <w:r w:rsidR="003240A1">
              <w:rPr>
                <w:sz w:val="20"/>
                <w:szCs w:val="20"/>
                <w:lang w:val="ro-MO"/>
              </w:rPr>
              <w:t>pe parcursul anului 2016</w:t>
            </w:r>
            <w:r w:rsidR="00982C01" w:rsidRPr="008E6176">
              <w:rPr>
                <w:sz w:val="20"/>
                <w:szCs w:val="20"/>
                <w:lang w:val="ro-MO"/>
              </w:rPr>
              <w:t>.</w:t>
            </w:r>
          </w:p>
        </w:tc>
      </w:tr>
      <w:tr w:rsidR="00C83553" w:rsidRPr="008715C8" w:rsidTr="0082255F">
        <w:trPr>
          <w:trHeight w:val="199"/>
        </w:trPr>
        <w:tc>
          <w:tcPr>
            <w:tcW w:w="1938" w:type="dxa"/>
            <w:shd w:val="clear" w:color="auto" w:fill="auto"/>
          </w:tcPr>
          <w:p w:rsidR="00C83553" w:rsidRPr="008E6176" w:rsidRDefault="00C83553" w:rsidP="0011139D">
            <w:pPr>
              <w:jc w:val="both"/>
              <w:rPr>
                <w:color w:val="000000"/>
                <w:sz w:val="20"/>
                <w:szCs w:val="20"/>
                <w:lang w:val="ro-MO"/>
              </w:rPr>
            </w:pPr>
            <w:r w:rsidRPr="008E6176">
              <w:rPr>
                <w:color w:val="000000"/>
                <w:sz w:val="20"/>
                <w:szCs w:val="20"/>
                <w:lang w:val="ro-MO"/>
              </w:rPr>
              <w:t xml:space="preserve">10.2. Identificarea oportunităţilor de amendare a legislaţiei în vigoare </w:t>
            </w:r>
            <w:r w:rsidRPr="008E6176">
              <w:rPr>
                <w:color w:val="000000"/>
                <w:sz w:val="20"/>
                <w:szCs w:val="20"/>
                <w:lang w:val="ro-MO"/>
              </w:rPr>
              <w:lastRenderedPageBreak/>
              <w:t>pentru implementarea contului unic de achitare de către Grupul de lucru</w:t>
            </w:r>
          </w:p>
        </w:tc>
        <w:tc>
          <w:tcPr>
            <w:tcW w:w="2268" w:type="dxa"/>
            <w:tcBorders>
              <w:top w:val="single" w:sz="4" w:space="0" w:color="auto"/>
            </w:tcBorders>
            <w:shd w:val="clear" w:color="auto" w:fill="auto"/>
          </w:tcPr>
          <w:p w:rsidR="00C83553" w:rsidRPr="008E6176" w:rsidRDefault="00C83553" w:rsidP="0011139D">
            <w:pPr>
              <w:jc w:val="both"/>
              <w:rPr>
                <w:color w:val="000000"/>
                <w:sz w:val="20"/>
                <w:szCs w:val="20"/>
                <w:lang w:val="ro-MO"/>
              </w:rPr>
            </w:pPr>
            <w:r w:rsidRPr="008E6176">
              <w:rPr>
                <w:color w:val="000000"/>
                <w:sz w:val="20"/>
                <w:szCs w:val="20"/>
                <w:lang w:val="ro-MO"/>
              </w:rPr>
              <w:lastRenderedPageBreak/>
              <w:t xml:space="preserve">10.2.1. Analiza practicii internaţionale în raport cu situaţia actuală în Republica Moldova  </w:t>
            </w:r>
            <w:r w:rsidR="00AD6F7C" w:rsidRPr="008E6176">
              <w:rPr>
                <w:color w:val="000000"/>
                <w:sz w:val="20"/>
                <w:szCs w:val="20"/>
                <w:lang w:val="ro-MO"/>
              </w:rPr>
              <w:t>ş</w:t>
            </w:r>
            <w:r w:rsidRPr="008E6176">
              <w:rPr>
                <w:color w:val="000000"/>
                <w:sz w:val="20"/>
                <w:szCs w:val="20"/>
                <w:lang w:val="ro-MO"/>
              </w:rPr>
              <w:t xml:space="preserve">i </w:t>
            </w:r>
            <w:r w:rsidRPr="008E6176">
              <w:rPr>
                <w:color w:val="000000"/>
                <w:sz w:val="20"/>
                <w:szCs w:val="20"/>
                <w:lang w:val="ro-MO"/>
              </w:rPr>
              <w:lastRenderedPageBreak/>
              <w:t xml:space="preserve">elaborarea unei note cu privire la posibilitatea  implementării Contului unic de achitare </w:t>
            </w:r>
          </w:p>
        </w:tc>
        <w:tc>
          <w:tcPr>
            <w:tcW w:w="1465" w:type="dxa"/>
            <w:tcBorders>
              <w:top w:val="single" w:sz="4" w:space="0" w:color="auto"/>
            </w:tcBorders>
            <w:shd w:val="clear" w:color="auto" w:fill="auto"/>
          </w:tcPr>
          <w:p w:rsidR="00C83553" w:rsidRPr="008E6176" w:rsidRDefault="00C83553" w:rsidP="0011139D">
            <w:pPr>
              <w:jc w:val="center"/>
              <w:rPr>
                <w:color w:val="000000"/>
                <w:sz w:val="20"/>
                <w:szCs w:val="20"/>
                <w:lang w:val="ro-MO"/>
              </w:rPr>
            </w:pPr>
            <w:r w:rsidRPr="008E6176">
              <w:rPr>
                <w:color w:val="000000"/>
                <w:sz w:val="20"/>
                <w:szCs w:val="20"/>
                <w:lang w:val="ro-MO"/>
              </w:rPr>
              <w:lastRenderedPageBreak/>
              <w:t>Semestrul II</w:t>
            </w:r>
          </w:p>
        </w:tc>
        <w:tc>
          <w:tcPr>
            <w:tcW w:w="2693" w:type="dxa"/>
            <w:tcBorders>
              <w:top w:val="single" w:sz="4" w:space="0" w:color="auto"/>
            </w:tcBorders>
            <w:shd w:val="clear" w:color="auto" w:fill="auto"/>
          </w:tcPr>
          <w:p w:rsidR="00C83553" w:rsidRPr="008E6176" w:rsidRDefault="00C83553" w:rsidP="0011139D">
            <w:pPr>
              <w:jc w:val="center"/>
              <w:rPr>
                <w:b/>
                <w:color w:val="000000"/>
                <w:sz w:val="20"/>
                <w:szCs w:val="20"/>
                <w:lang w:val="ro-MO"/>
              </w:rPr>
            </w:pPr>
            <w:r w:rsidRPr="008E6176">
              <w:rPr>
                <w:b/>
                <w:color w:val="000000"/>
                <w:sz w:val="20"/>
                <w:szCs w:val="20"/>
                <w:lang w:val="ro-MO"/>
              </w:rPr>
              <w:t>Risc extern</w:t>
            </w:r>
          </w:p>
          <w:p w:rsidR="00C83553" w:rsidRPr="008E6176" w:rsidRDefault="00C83553" w:rsidP="0011139D">
            <w:pPr>
              <w:jc w:val="center"/>
              <w:rPr>
                <w:color w:val="000000"/>
                <w:sz w:val="20"/>
                <w:szCs w:val="20"/>
                <w:lang w:val="ro-MO"/>
              </w:rPr>
            </w:pPr>
            <w:r w:rsidRPr="008E6176">
              <w:rPr>
                <w:color w:val="000000"/>
                <w:sz w:val="20"/>
                <w:szCs w:val="20"/>
                <w:lang w:val="ro-MO"/>
              </w:rPr>
              <w:t xml:space="preserve">- posibilele deficienţe de comunicare şi colaborare instituţională </w:t>
            </w:r>
            <w:r w:rsidR="00AD6F7C" w:rsidRPr="008E6176">
              <w:rPr>
                <w:color w:val="000000"/>
                <w:sz w:val="20"/>
                <w:szCs w:val="20"/>
                <w:lang w:val="ro-MO"/>
              </w:rPr>
              <w:t>ş</w:t>
            </w:r>
            <w:r w:rsidRPr="008E6176">
              <w:rPr>
                <w:color w:val="000000"/>
                <w:sz w:val="20"/>
                <w:szCs w:val="20"/>
                <w:lang w:val="ro-MO"/>
              </w:rPr>
              <w:t xml:space="preserve">i </w:t>
            </w:r>
            <w:r w:rsidRPr="008E6176">
              <w:rPr>
                <w:color w:val="000000"/>
                <w:sz w:val="20"/>
                <w:szCs w:val="20"/>
                <w:lang w:val="ro-MO"/>
              </w:rPr>
              <w:lastRenderedPageBreak/>
              <w:t>interinstituţională;</w:t>
            </w:r>
          </w:p>
          <w:p w:rsidR="00C83553" w:rsidRPr="008E6176" w:rsidRDefault="00C83553" w:rsidP="0011139D">
            <w:pPr>
              <w:jc w:val="center"/>
              <w:rPr>
                <w:color w:val="000000"/>
                <w:sz w:val="20"/>
                <w:szCs w:val="20"/>
                <w:lang w:val="ro-MO"/>
              </w:rPr>
            </w:pPr>
            <w:r w:rsidRPr="008E6176">
              <w:rPr>
                <w:sz w:val="20"/>
                <w:szCs w:val="20"/>
                <w:lang w:val="ro-MO"/>
              </w:rPr>
              <w:t>- tergiversarea avizării proiectului de către participanţii la proces</w:t>
            </w:r>
          </w:p>
        </w:tc>
        <w:tc>
          <w:tcPr>
            <w:tcW w:w="1559" w:type="dxa"/>
            <w:tcBorders>
              <w:top w:val="single" w:sz="4" w:space="0" w:color="auto"/>
            </w:tcBorders>
            <w:shd w:val="clear" w:color="auto" w:fill="auto"/>
          </w:tcPr>
          <w:p w:rsidR="00C83553" w:rsidRPr="008E6176" w:rsidRDefault="00C83553" w:rsidP="0011139D">
            <w:pPr>
              <w:jc w:val="center"/>
              <w:rPr>
                <w:sz w:val="20"/>
                <w:szCs w:val="20"/>
                <w:lang w:val="ro-MO"/>
              </w:rPr>
            </w:pPr>
            <w:r w:rsidRPr="008E6176">
              <w:rPr>
                <w:color w:val="000000"/>
                <w:sz w:val="20"/>
                <w:szCs w:val="20"/>
                <w:lang w:val="ro-MO"/>
              </w:rPr>
              <w:lastRenderedPageBreak/>
              <w:t xml:space="preserve">Notă elaborată </w:t>
            </w:r>
          </w:p>
        </w:tc>
        <w:tc>
          <w:tcPr>
            <w:tcW w:w="1418" w:type="dxa"/>
            <w:tcBorders>
              <w:top w:val="single" w:sz="4" w:space="0" w:color="auto"/>
            </w:tcBorders>
            <w:shd w:val="clear" w:color="auto" w:fill="auto"/>
          </w:tcPr>
          <w:p w:rsidR="00C83553" w:rsidRPr="008E6176" w:rsidRDefault="00C83553" w:rsidP="0011139D">
            <w:pPr>
              <w:jc w:val="center"/>
              <w:rPr>
                <w:sz w:val="20"/>
                <w:szCs w:val="20"/>
                <w:lang w:val="ro-MO"/>
              </w:rPr>
            </w:pPr>
            <w:r w:rsidRPr="008E6176">
              <w:rPr>
                <w:sz w:val="20"/>
                <w:szCs w:val="20"/>
                <w:lang w:val="ro-MO"/>
              </w:rPr>
              <w:t>IFPS</w:t>
            </w:r>
          </w:p>
          <w:p w:rsidR="00C83553" w:rsidRPr="008E6176" w:rsidRDefault="00C83553" w:rsidP="0011139D">
            <w:pPr>
              <w:jc w:val="center"/>
              <w:rPr>
                <w:sz w:val="20"/>
                <w:szCs w:val="20"/>
                <w:lang w:val="ro-MO"/>
              </w:rPr>
            </w:pPr>
          </w:p>
        </w:tc>
        <w:tc>
          <w:tcPr>
            <w:tcW w:w="4772" w:type="dxa"/>
            <w:tcBorders>
              <w:top w:val="single" w:sz="4" w:space="0" w:color="auto"/>
            </w:tcBorders>
            <w:shd w:val="clear" w:color="auto" w:fill="auto"/>
          </w:tcPr>
          <w:p w:rsidR="00D32366" w:rsidRPr="008E6176" w:rsidRDefault="00D32366" w:rsidP="00D32366">
            <w:pPr>
              <w:tabs>
                <w:tab w:val="left" w:pos="567"/>
              </w:tabs>
              <w:jc w:val="both"/>
              <w:rPr>
                <w:b/>
                <w:i/>
                <w:sz w:val="20"/>
                <w:szCs w:val="20"/>
                <w:lang w:val="ro-MO"/>
              </w:rPr>
            </w:pPr>
            <w:r w:rsidRPr="008E6176">
              <w:rPr>
                <w:b/>
                <w:i/>
                <w:sz w:val="20"/>
                <w:szCs w:val="20"/>
                <w:lang w:val="ro-MO"/>
              </w:rPr>
              <w:t>Activitate realizată</w:t>
            </w:r>
            <w:r w:rsidR="001B3FF8" w:rsidRPr="008E6176">
              <w:rPr>
                <w:b/>
                <w:i/>
                <w:sz w:val="20"/>
                <w:szCs w:val="20"/>
                <w:lang w:val="ro-MO"/>
              </w:rPr>
              <w:t xml:space="preserve"> în termen</w:t>
            </w:r>
          </w:p>
          <w:p w:rsidR="00C83553" w:rsidRPr="008E6176" w:rsidRDefault="00D32366" w:rsidP="00D32366">
            <w:pPr>
              <w:tabs>
                <w:tab w:val="left" w:pos="567"/>
              </w:tabs>
              <w:jc w:val="both"/>
              <w:rPr>
                <w:sz w:val="20"/>
                <w:szCs w:val="20"/>
                <w:lang w:val="ro-MO"/>
              </w:rPr>
            </w:pPr>
            <w:r w:rsidRPr="008E6176">
              <w:rPr>
                <w:sz w:val="20"/>
                <w:szCs w:val="20"/>
                <w:lang w:val="ro-MO"/>
              </w:rPr>
              <w:t xml:space="preserve">Pe parcursul anului 2015 </w:t>
            </w:r>
            <w:r w:rsidRPr="008E6176">
              <w:rPr>
                <w:b/>
                <w:sz w:val="20"/>
                <w:szCs w:val="20"/>
                <w:lang w:val="ro-MO"/>
              </w:rPr>
              <w:t>a fost analizată practica internaţională</w:t>
            </w:r>
            <w:r w:rsidRPr="008E6176">
              <w:rPr>
                <w:sz w:val="20"/>
                <w:szCs w:val="20"/>
                <w:lang w:val="ro-MO"/>
              </w:rPr>
              <w:t xml:space="preserve"> în partea ce ţine de </w:t>
            </w:r>
            <w:r w:rsidRPr="008E6176">
              <w:rPr>
                <w:color w:val="000000"/>
                <w:sz w:val="20"/>
                <w:szCs w:val="20"/>
                <w:lang w:val="ro-MO"/>
              </w:rPr>
              <w:t xml:space="preserve">implementarea Contului unic de achitare, iar în rezultat </w:t>
            </w:r>
            <w:r w:rsidRPr="008E6176">
              <w:rPr>
                <w:b/>
                <w:color w:val="000000"/>
                <w:sz w:val="20"/>
                <w:szCs w:val="20"/>
                <w:lang w:val="ro-MO"/>
              </w:rPr>
              <w:t xml:space="preserve">au fost </w:t>
            </w:r>
            <w:r w:rsidR="00D27949" w:rsidRPr="008E6176">
              <w:rPr>
                <w:b/>
                <w:sz w:val="20"/>
                <w:szCs w:val="20"/>
                <w:lang w:val="ro-MO"/>
              </w:rPr>
              <w:lastRenderedPageBreak/>
              <w:t>elaboraţi</w:t>
            </w:r>
            <w:r w:rsidR="00D27949" w:rsidRPr="008E6176">
              <w:rPr>
                <w:sz w:val="20"/>
                <w:szCs w:val="20"/>
                <w:lang w:val="ro-MO"/>
              </w:rPr>
              <w:t xml:space="preserve">, iar la data de 08.12.2015 </w:t>
            </w:r>
            <w:r w:rsidR="00D27949" w:rsidRPr="008E6176">
              <w:rPr>
                <w:b/>
                <w:sz w:val="20"/>
                <w:szCs w:val="20"/>
                <w:lang w:val="ro-MO"/>
              </w:rPr>
              <w:t>aprobaţi</w:t>
            </w:r>
            <w:r w:rsidR="00D27949" w:rsidRPr="008E6176">
              <w:rPr>
                <w:sz w:val="20"/>
                <w:szCs w:val="20"/>
                <w:lang w:val="ro-MO"/>
              </w:rPr>
              <w:t xml:space="preserve"> de către şeful Inspectoratului Fiscal de Stat </w:t>
            </w:r>
            <w:r w:rsidR="00D27949" w:rsidRPr="008E6176">
              <w:rPr>
                <w:b/>
                <w:sz w:val="20"/>
                <w:szCs w:val="20"/>
                <w:lang w:val="ro-MO"/>
              </w:rPr>
              <w:t>termenii de referinţă</w:t>
            </w:r>
            <w:r w:rsidR="00D27949" w:rsidRPr="008E6176">
              <w:rPr>
                <w:sz w:val="20"/>
                <w:szCs w:val="20"/>
                <w:lang w:val="ro-MO"/>
              </w:rPr>
              <w:t xml:space="preserve"> (caietul de sarcini) </w:t>
            </w:r>
            <w:r w:rsidR="00D27949" w:rsidRPr="008E6176">
              <w:rPr>
                <w:b/>
                <w:sz w:val="20"/>
                <w:szCs w:val="20"/>
                <w:lang w:val="ro-MO"/>
              </w:rPr>
              <w:t>destinaţi modulului de generare a facturii de plată „Contul unic”</w:t>
            </w:r>
            <w:r w:rsidR="00D27949" w:rsidRPr="008E6176">
              <w:rPr>
                <w:sz w:val="20"/>
                <w:szCs w:val="20"/>
                <w:lang w:val="ro-MO"/>
              </w:rPr>
              <w:t>.</w:t>
            </w:r>
          </w:p>
        </w:tc>
      </w:tr>
      <w:tr w:rsidR="00C83553" w:rsidRPr="008715C8" w:rsidTr="00330920">
        <w:tc>
          <w:tcPr>
            <w:tcW w:w="16113" w:type="dxa"/>
            <w:gridSpan w:val="7"/>
            <w:tcBorders>
              <w:bottom w:val="single" w:sz="4" w:space="0" w:color="auto"/>
            </w:tcBorders>
            <w:shd w:val="clear" w:color="auto" w:fill="auto"/>
          </w:tcPr>
          <w:p w:rsidR="00C83553" w:rsidRPr="008E6176" w:rsidRDefault="00C83553" w:rsidP="00330920">
            <w:pPr>
              <w:jc w:val="both"/>
              <w:rPr>
                <w:sz w:val="20"/>
                <w:szCs w:val="20"/>
                <w:lang w:val="ro-MO"/>
              </w:rPr>
            </w:pPr>
            <w:r w:rsidRPr="008E6176">
              <w:rPr>
                <w:b/>
                <w:sz w:val="20"/>
                <w:szCs w:val="20"/>
                <w:lang w:val="ro-MO"/>
              </w:rPr>
              <w:lastRenderedPageBreak/>
              <w:t>Obiectivul nr. 11: Dezvoltarea şi implementarea unui mecanism de deservire a contribuabililor prin lărgirea gamei de servicii furnizate şi modernizarea modalităţii de abordare a conformării contribuabililor</w:t>
            </w:r>
          </w:p>
        </w:tc>
      </w:tr>
      <w:tr w:rsidR="00C83553" w:rsidRPr="008715C8" w:rsidTr="0082255F">
        <w:tc>
          <w:tcPr>
            <w:tcW w:w="1938" w:type="dxa"/>
            <w:vMerge w:val="restart"/>
            <w:shd w:val="clear" w:color="auto" w:fill="auto"/>
          </w:tcPr>
          <w:p w:rsidR="00C83553" w:rsidRPr="008E6176" w:rsidRDefault="00C83553" w:rsidP="00330920">
            <w:pPr>
              <w:jc w:val="both"/>
              <w:rPr>
                <w:color w:val="000000"/>
                <w:sz w:val="20"/>
                <w:szCs w:val="20"/>
                <w:lang w:val="ro-MO"/>
              </w:rPr>
            </w:pPr>
            <w:r w:rsidRPr="008E6176">
              <w:rPr>
                <w:color w:val="000000"/>
                <w:sz w:val="20"/>
                <w:szCs w:val="20"/>
                <w:lang w:val="ro-MO"/>
              </w:rPr>
              <w:t>11.1. Dezvoltarea continuă a strategiei generale de conformare prin elaborarea şi implementarea programelor anuale de conformare fiscală</w:t>
            </w:r>
          </w:p>
        </w:tc>
        <w:tc>
          <w:tcPr>
            <w:tcW w:w="2268" w:type="dxa"/>
            <w:tcBorders>
              <w:top w:val="single" w:sz="4" w:space="0" w:color="auto"/>
              <w:bottom w:val="single" w:sz="4" w:space="0" w:color="auto"/>
            </w:tcBorders>
            <w:shd w:val="clear" w:color="auto" w:fill="auto"/>
          </w:tcPr>
          <w:p w:rsidR="00C83553" w:rsidRPr="008E6176" w:rsidRDefault="00C83553" w:rsidP="00330920">
            <w:pPr>
              <w:jc w:val="both"/>
              <w:rPr>
                <w:sz w:val="20"/>
                <w:szCs w:val="20"/>
                <w:lang w:val="ro-MO"/>
              </w:rPr>
            </w:pPr>
            <w:r w:rsidRPr="008E6176">
              <w:rPr>
                <w:sz w:val="20"/>
                <w:szCs w:val="20"/>
                <w:lang w:val="ro-MO"/>
              </w:rPr>
              <w:t>11.1.1. Elaborarea  Programului de conformare a contribuabililor pentru anul 2015</w:t>
            </w:r>
          </w:p>
        </w:tc>
        <w:tc>
          <w:tcPr>
            <w:tcW w:w="1465"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Semestrul I</w:t>
            </w:r>
          </w:p>
        </w:tc>
        <w:tc>
          <w:tcPr>
            <w:tcW w:w="2693" w:type="dxa"/>
            <w:tcBorders>
              <w:top w:val="single" w:sz="4" w:space="0" w:color="auto"/>
              <w:bottom w:val="single" w:sz="4" w:space="0" w:color="auto"/>
            </w:tcBorders>
            <w:shd w:val="clear" w:color="auto" w:fill="auto"/>
          </w:tcPr>
          <w:p w:rsidR="00C83553" w:rsidRPr="008E6176" w:rsidRDefault="00C83553" w:rsidP="00330920">
            <w:pPr>
              <w:jc w:val="center"/>
              <w:rPr>
                <w:b/>
                <w:sz w:val="20"/>
                <w:szCs w:val="20"/>
                <w:lang w:val="ro-MO"/>
              </w:rPr>
            </w:pPr>
            <w:r w:rsidRPr="008E6176">
              <w:rPr>
                <w:b/>
                <w:sz w:val="20"/>
                <w:szCs w:val="20"/>
                <w:lang w:val="ro-MO"/>
              </w:rPr>
              <w:t>Risc intern</w:t>
            </w:r>
          </w:p>
          <w:p w:rsidR="00C83553" w:rsidRPr="008E6176" w:rsidRDefault="00C83553" w:rsidP="00330920">
            <w:pPr>
              <w:jc w:val="center"/>
              <w:rPr>
                <w:sz w:val="20"/>
                <w:szCs w:val="20"/>
                <w:lang w:val="ro-MO"/>
              </w:rPr>
            </w:pPr>
            <w:r w:rsidRPr="008E6176">
              <w:rPr>
                <w:sz w:val="20"/>
                <w:szCs w:val="20"/>
                <w:lang w:val="ro-MO"/>
              </w:rPr>
              <w:t>- posibile deficienţe de comunicare şi colaborare instituţională;</w:t>
            </w:r>
          </w:p>
          <w:p w:rsidR="00C83553" w:rsidRPr="008E6176" w:rsidRDefault="00C83553" w:rsidP="00330920">
            <w:pPr>
              <w:jc w:val="center"/>
              <w:rPr>
                <w:b/>
                <w:sz w:val="20"/>
                <w:szCs w:val="20"/>
                <w:lang w:val="ro-MO"/>
              </w:rPr>
            </w:pPr>
            <w:r w:rsidRPr="008E6176">
              <w:rPr>
                <w:sz w:val="20"/>
                <w:szCs w:val="20"/>
                <w:lang w:val="ro-MO"/>
              </w:rPr>
              <w:t>- abilităţi insuficiente de analiză şi elaborare a programelor</w:t>
            </w:r>
          </w:p>
        </w:tc>
        <w:tc>
          <w:tcPr>
            <w:tcW w:w="1559"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Program elaborat şi aprobat</w:t>
            </w:r>
          </w:p>
        </w:tc>
        <w:tc>
          <w:tcPr>
            <w:tcW w:w="1418"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C83553" w:rsidRPr="008E6176" w:rsidRDefault="00C83553" w:rsidP="00330920">
            <w:pPr>
              <w:jc w:val="both"/>
              <w:rPr>
                <w:b/>
                <w:i/>
                <w:sz w:val="20"/>
                <w:szCs w:val="20"/>
                <w:lang w:val="ro-MO"/>
              </w:rPr>
            </w:pPr>
            <w:r w:rsidRPr="008E6176">
              <w:rPr>
                <w:b/>
                <w:i/>
                <w:sz w:val="20"/>
                <w:szCs w:val="20"/>
                <w:lang w:val="ro-MO"/>
              </w:rPr>
              <w:t>Activitate realizată în termen</w:t>
            </w:r>
          </w:p>
          <w:p w:rsidR="00C83553" w:rsidRPr="008E6176" w:rsidRDefault="00C83553" w:rsidP="00330920">
            <w:pPr>
              <w:jc w:val="both"/>
              <w:rPr>
                <w:sz w:val="20"/>
                <w:szCs w:val="20"/>
                <w:lang w:val="ro-MO"/>
              </w:rPr>
            </w:pPr>
            <w:r w:rsidRPr="008E6176">
              <w:rPr>
                <w:b/>
                <w:sz w:val="20"/>
                <w:szCs w:val="20"/>
                <w:lang w:val="ro-MO"/>
              </w:rPr>
              <w:t>Programul</w:t>
            </w:r>
            <w:r w:rsidRPr="008E6176">
              <w:rPr>
                <w:sz w:val="20"/>
                <w:szCs w:val="20"/>
                <w:lang w:val="ro-MO"/>
              </w:rPr>
              <w:t xml:space="preserve"> privind conformarea voluntară a contribuabililor pentru anul 2015 </w:t>
            </w:r>
            <w:r w:rsidRPr="008E6176">
              <w:rPr>
                <w:b/>
                <w:sz w:val="20"/>
                <w:szCs w:val="20"/>
                <w:lang w:val="ro-MO"/>
              </w:rPr>
              <w:t>a fost elaborat</w:t>
            </w:r>
            <w:r w:rsidRPr="008E6176">
              <w:rPr>
                <w:sz w:val="20"/>
                <w:szCs w:val="20"/>
                <w:lang w:val="ro-MO"/>
              </w:rPr>
              <w:t xml:space="preserve"> şi </w:t>
            </w:r>
            <w:r w:rsidRPr="008E6176">
              <w:rPr>
                <w:b/>
                <w:sz w:val="20"/>
                <w:szCs w:val="20"/>
                <w:lang w:val="ro-MO"/>
              </w:rPr>
              <w:t>aprobat prin Ordinul IFPS nr. 130 din 24.02.2015</w:t>
            </w:r>
            <w:r w:rsidRPr="008E6176">
              <w:rPr>
                <w:sz w:val="20"/>
                <w:szCs w:val="20"/>
                <w:lang w:val="ro-MO"/>
              </w:rPr>
              <w:t>.</w:t>
            </w:r>
          </w:p>
        </w:tc>
      </w:tr>
      <w:tr w:rsidR="00C83553" w:rsidRPr="008715C8" w:rsidTr="0082255F">
        <w:tc>
          <w:tcPr>
            <w:tcW w:w="1938" w:type="dxa"/>
            <w:vMerge/>
            <w:shd w:val="clear" w:color="auto" w:fill="auto"/>
          </w:tcPr>
          <w:p w:rsidR="00C83553" w:rsidRPr="008E6176" w:rsidRDefault="00C83553" w:rsidP="00330920">
            <w:pPr>
              <w:jc w:val="both"/>
              <w:rPr>
                <w:color w:val="000000"/>
                <w:sz w:val="20"/>
                <w:szCs w:val="20"/>
                <w:lang w:val="ro-MO"/>
              </w:rPr>
            </w:pPr>
          </w:p>
        </w:tc>
        <w:tc>
          <w:tcPr>
            <w:tcW w:w="2268" w:type="dxa"/>
            <w:tcBorders>
              <w:top w:val="single" w:sz="4" w:space="0" w:color="auto"/>
              <w:bottom w:val="single" w:sz="4" w:space="0" w:color="auto"/>
            </w:tcBorders>
            <w:shd w:val="clear" w:color="auto" w:fill="auto"/>
          </w:tcPr>
          <w:p w:rsidR="00C83553" w:rsidRPr="008E6176" w:rsidRDefault="00C83553" w:rsidP="00330920">
            <w:pPr>
              <w:jc w:val="both"/>
              <w:rPr>
                <w:sz w:val="20"/>
                <w:szCs w:val="20"/>
                <w:lang w:val="ro-MO"/>
              </w:rPr>
            </w:pPr>
            <w:r w:rsidRPr="008E6176">
              <w:rPr>
                <w:sz w:val="20"/>
                <w:szCs w:val="20"/>
                <w:lang w:val="ro-MO"/>
              </w:rPr>
              <w:t>11.1.2. Monitorizarea implementării prevederilor stabilite în Programul de conformare a contribuabililor pentru anul 2015</w:t>
            </w:r>
          </w:p>
        </w:tc>
        <w:tc>
          <w:tcPr>
            <w:tcW w:w="1465"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Pe parcursul anului</w:t>
            </w:r>
          </w:p>
        </w:tc>
        <w:tc>
          <w:tcPr>
            <w:tcW w:w="2693" w:type="dxa"/>
            <w:tcBorders>
              <w:top w:val="single" w:sz="4" w:space="0" w:color="auto"/>
              <w:bottom w:val="single" w:sz="4" w:space="0" w:color="auto"/>
            </w:tcBorders>
            <w:shd w:val="clear" w:color="auto" w:fill="auto"/>
          </w:tcPr>
          <w:p w:rsidR="00C83553" w:rsidRPr="008E6176" w:rsidRDefault="00C83553" w:rsidP="00330920">
            <w:pPr>
              <w:jc w:val="center"/>
              <w:rPr>
                <w:b/>
                <w:sz w:val="20"/>
                <w:szCs w:val="20"/>
                <w:lang w:val="ro-MO"/>
              </w:rPr>
            </w:pPr>
            <w:r w:rsidRPr="008E6176">
              <w:rPr>
                <w:b/>
                <w:sz w:val="20"/>
                <w:szCs w:val="20"/>
                <w:lang w:val="ro-MO"/>
              </w:rPr>
              <w:t>Risc extern</w:t>
            </w:r>
          </w:p>
          <w:p w:rsidR="00C83553" w:rsidRPr="008E6176" w:rsidRDefault="00C83553" w:rsidP="00330920">
            <w:pPr>
              <w:jc w:val="center"/>
              <w:rPr>
                <w:b/>
                <w:sz w:val="20"/>
                <w:szCs w:val="20"/>
                <w:lang w:val="ro-MO"/>
              </w:rPr>
            </w:pPr>
            <w:r w:rsidRPr="008E6176">
              <w:rPr>
                <w:sz w:val="20"/>
                <w:szCs w:val="20"/>
                <w:lang w:val="ro-MO"/>
              </w:rPr>
              <w:t xml:space="preserve"> - posibile deficienţe de comunicare şi colaborare instituţională şi interinstituţională;</w:t>
            </w:r>
          </w:p>
          <w:p w:rsidR="00C83553" w:rsidRPr="008E6176" w:rsidRDefault="00C83553" w:rsidP="00330920">
            <w:pPr>
              <w:jc w:val="center"/>
              <w:rPr>
                <w:sz w:val="20"/>
                <w:szCs w:val="20"/>
                <w:lang w:val="ro-MO"/>
              </w:rPr>
            </w:pPr>
            <w:r w:rsidRPr="008E6176">
              <w:rPr>
                <w:sz w:val="20"/>
                <w:szCs w:val="20"/>
                <w:lang w:val="ro-MO"/>
              </w:rPr>
              <w:t xml:space="preserve"> - neconformarea agenţilor economici</w:t>
            </w:r>
          </w:p>
        </w:tc>
        <w:tc>
          <w:tcPr>
            <w:tcW w:w="1559" w:type="dxa"/>
            <w:tcBorders>
              <w:top w:val="single" w:sz="4" w:space="0" w:color="auto"/>
              <w:bottom w:val="single" w:sz="4" w:space="0" w:color="auto"/>
            </w:tcBorders>
            <w:shd w:val="clear" w:color="auto" w:fill="auto"/>
          </w:tcPr>
          <w:p w:rsidR="00C83553" w:rsidRPr="008E6176" w:rsidRDefault="00C83553" w:rsidP="00330920">
            <w:pPr>
              <w:jc w:val="center"/>
              <w:rPr>
                <w:color w:val="000000"/>
                <w:sz w:val="20"/>
                <w:szCs w:val="20"/>
                <w:lang w:val="ro-MO"/>
              </w:rPr>
            </w:pPr>
            <w:r w:rsidRPr="008E6176">
              <w:rPr>
                <w:color w:val="000000"/>
                <w:sz w:val="20"/>
                <w:szCs w:val="20"/>
                <w:lang w:val="ro-MO"/>
              </w:rPr>
              <w:t>Suma încasărilor la BPN;</w:t>
            </w:r>
          </w:p>
          <w:p w:rsidR="00C83553" w:rsidRPr="008E6176" w:rsidRDefault="00C83553" w:rsidP="002C311A">
            <w:pPr>
              <w:jc w:val="center"/>
              <w:rPr>
                <w:sz w:val="20"/>
                <w:szCs w:val="20"/>
                <w:lang w:val="ro-MO"/>
              </w:rPr>
            </w:pPr>
            <w:r w:rsidRPr="008E6176">
              <w:rPr>
                <w:sz w:val="20"/>
                <w:szCs w:val="20"/>
                <w:lang w:val="ro-MO"/>
              </w:rPr>
              <w:t>% majorării încasării în comparaţie cu perioada precedentă</w:t>
            </w:r>
          </w:p>
        </w:tc>
        <w:tc>
          <w:tcPr>
            <w:tcW w:w="1418"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C83553" w:rsidRPr="008E6176" w:rsidRDefault="00C83553" w:rsidP="00330920">
            <w:pPr>
              <w:jc w:val="both"/>
              <w:rPr>
                <w:b/>
                <w:i/>
                <w:sz w:val="20"/>
                <w:szCs w:val="20"/>
                <w:lang w:val="ro-MO"/>
              </w:rPr>
            </w:pPr>
            <w:r w:rsidRPr="008E6176">
              <w:rPr>
                <w:b/>
                <w:i/>
                <w:sz w:val="20"/>
                <w:szCs w:val="20"/>
                <w:lang w:val="ro-MO"/>
              </w:rPr>
              <w:t xml:space="preserve">Activitate </w:t>
            </w:r>
            <w:r w:rsidR="00EA7AD3" w:rsidRPr="008E6176">
              <w:rPr>
                <w:b/>
                <w:i/>
                <w:sz w:val="20"/>
                <w:szCs w:val="20"/>
                <w:lang w:val="ro-MO"/>
              </w:rPr>
              <w:t>realizată</w:t>
            </w:r>
          </w:p>
          <w:p w:rsidR="00C83553" w:rsidRPr="008E6176" w:rsidRDefault="00FE3056" w:rsidP="00330920">
            <w:pPr>
              <w:jc w:val="both"/>
              <w:rPr>
                <w:sz w:val="20"/>
                <w:szCs w:val="20"/>
                <w:lang w:val="ro-MO"/>
              </w:rPr>
            </w:pPr>
            <w:r w:rsidRPr="008E6176">
              <w:rPr>
                <w:sz w:val="20"/>
                <w:szCs w:val="20"/>
                <w:lang w:val="ro-MO"/>
              </w:rPr>
              <w:t xml:space="preserve">Pe parcursul a 9 luni ale anului </w:t>
            </w:r>
            <w:r w:rsidR="00F12650" w:rsidRPr="008E6176">
              <w:rPr>
                <w:sz w:val="20"/>
                <w:szCs w:val="20"/>
                <w:lang w:val="ro-MO"/>
              </w:rPr>
              <w:t xml:space="preserve">2015, </w:t>
            </w:r>
            <w:r w:rsidRPr="008E6176">
              <w:rPr>
                <w:sz w:val="20"/>
                <w:szCs w:val="20"/>
                <w:lang w:val="ro-MO"/>
              </w:rPr>
              <w:t>s</w:t>
            </w:r>
            <w:r w:rsidR="00C83553" w:rsidRPr="008E6176">
              <w:rPr>
                <w:sz w:val="20"/>
                <w:szCs w:val="20"/>
                <w:lang w:val="ro-MO"/>
              </w:rPr>
              <w:t>uma încasărilor la BPN de la contribuabilii incluşi în Programul de conformare a contribuabililor pentru anul 2015</w:t>
            </w:r>
            <w:r w:rsidR="008544AE" w:rsidRPr="008E6176">
              <w:rPr>
                <w:sz w:val="20"/>
                <w:szCs w:val="20"/>
                <w:lang w:val="ro-MO"/>
              </w:rPr>
              <w:t>,</w:t>
            </w:r>
            <w:r w:rsidR="00C83553" w:rsidRPr="008E6176">
              <w:rPr>
                <w:sz w:val="20"/>
                <w:szCs w:val="20"/>
                <w:lang w:val="ro-MO"/>
              </w:rPr>
              <w:t xml:space="preserve"> </w:t>
            </w:r>
            <w:r w:rsidR="00F12650" w:rsidRPr="008E6176">
              <w:rPr>
                <w:sz w:val="20"/>
                <w:szCs w:val="20"/>
                <w:lang w:val="ro-MO"/>
              </w:rPr>
              <w:t>a constituit</w:t>
            </w:r>
            <w:r w:rsidR="00C83553" w:rsidRPr="008E6176">
              <w:rPr>
                <w:sz w:val="20"/>
                <w:szCs w:val="20"/>
                <w:lang w:val="ro-MO"/>
              </w:rPr>
              <w:t xml:space="preserve"> </w:t>
            </w:r>
            <w:r w:rsidR="00493CBA" w:rsidRPr="008E6176">
              <w:rPr>
                <w:b/>
                <w:sz w:val="20"/>
                <w:szCs w:val="20"/>
                <w:lang w:val="ro-MO"/>
              </w:rPr>
              <w:t>1 215 436,9</w:t>
            </w:r>
            <w:r w:rsidR="00C83553" w:rsidRPr="008E6176">
              <w:rPr>
                <w:b/>
                <w:sz w:val="20"/>
                <w:szCs w:val="20"/>
                <w:lang w:val="ro-MO"/>
              </w:rPr>
              <w:t xml:space="preserve"> mii lei</w:t>
            </w:r>
            <w:r w:rsidRPr="008E6176">
              <w:rPr>
                <w:sz w:val="20"/>
                <w:szCs w:val="20"/>
                <w:lang w:val="ro-MO"/>
              </w:rPr>
              <w:t xml:space="preserve"> (pentru 9 luni ale anului 2015)</w:t>
            </w:r>
            <w:r w:rsidR="008544AE" w:rsidRPr="008E6176">
              <w:rPr>
                <w:sz w:val="20"/>
                <w:szCs w:val="20"/>
                <w:lang w:val="ro-MO"/>
              </w:rPr>
              <w:t xml:space="preserve">, ceea ce constituie o </w:t>
            </w:r>
            <w:r w:rsidR="008544AE" w:rsidRPr="008E6176">
              <w:rPr>
                <w:b/>
                <w:sz w:val="20"/>
                <w:szCs w:val="20"/>
                <w:lang w:val="ro-MO"/>
              </w:rPr>
              <w:t>majorare cu 24%</w:t>
            </w:r>
            <w:r w:rsidR="008544AE" w:rsidRPr="008E6176">
              <w:rPr>
                <w:sz w:val="20"/>
                <w:szCs w:val="20"/>
                <w:lang w:val="ro-MO"/>
              </w:rPr>
              <w:t xml:space="preserve"> faţă de perioada similară</w:t>
            </w:r>
            <w:r w:rsidR="00945732" w:rsidRPr="008E6176">
              <w:rPr>
                <w:sz w:val="20"/>
                <w:szCs w:val="20"/>
                <w:lang w:val="ro-MO"/>
              </w:rPr>
              <w:t xml:space="preserve"> a anului 2014</w:t>
            </w:r>
            <w:r w:rsidR="00C83553" w:rsidRPr="008E6176">
              <w:rPr>
                <w:sz w:val="20"/>
                <w:szCs w:val="20"/>
                <w:lang w:val="ro-MO"/>
              </w:rPr>
              <w:t>.</w:t>
            </w:r>
          </w:p>
        </w:tc>
      </w:tr>
      <w:tr w:rsidR="00C83553" w:rsidRPr="008715C8" w:rsidTr="0082255F">
        <w:tc>
          <w:tcPr>
            <w:tcW w:w="1938" w:type="dxa"/>
            <w:vMerge/>
            <w:tcBorders>
              <w:bottom w:val="single" w:sz="4" w:space="0" w:color="auto"/>
            </w:tcBorders>
            <w:shd w:val="clear" w:color="auto" w:fill="auto"/>
          </w:tcPr>
          <w:p w:rsidR="00C83553" w:rsidRPr="008E6176" w:rsidRDefault="00C83553" w:rsidP="00330920">
            <w:pPr>
              <w:jc w:val="both"/>
              <w:rPr>
                <w:color w:val="000000"/>
                <w:sz w:val="20"/>
                <w:szCs w:val="20"/>
                <w:lang w:val="ro-MO"/>
              </w:rPr>
            </w:pPr>
          </w:p>
        </w:tc>
        <w:tc>
          <w:tcPr>
            <w:tcW w:w="2268" w:type="dxa"/>
            <w:tcBorders>
              <w:top w:val="single" w:sz="4" w:space="0" w:color="auto"/>
              <w:bottom w:val="single" w:sz="4" w:space="0" w:color="auto"/>
            </w:tcBorders>
            <w:shd w:val="clear" w:color="auto" w:fill="auto"/>
          </w:tcPr>
          <w:p w:rsidR="00C83553" w:rsidRPr="008E6176" w:rsidRDefault="00C83553" w:rsidP="00330920">
            <w:pPr>
              <w:jc w:val="both"/>
              <w:rPr>
                <w:sz w:val="20"/>
                <w:szCs w:val="20"/>
                <w:lang w:val="ro-MO"/>
              </w:rPr>
            </w:pPr>
            <w:r w:rsidRPr="008E6176">
              <w:rPr>
                <w:sz w:val="20"/>
                <w:szCs w:val="20"/>
                <w:lang w:val="ro-MO"/>
              </w:rPr>
              <w:t>11.1.3. Elaborarea Programului de conformare a persoanelor fizice cu venituri  mari pentru anul 2015-2016</w:t>
            </w:r>
          </w:p>
        </w:tc>
        <w:tc>
          <w:tcPr>
            <w:tcW w:w="1465"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Semestrul I</w:t>
            </w:r>
          </w:p>
        </w:tc>
        <w:tc>
          <w:tcPr>
            <w:tcW w:w="2693" w:type="dxa"/>
            <w:tcBorders>
              <w:top w:val="single" w:sz="4" w:space="0" w:color="auto"/>
              <w:bottom w:val="single" w:sz="4" w:space="0" w:color="auto"/>
            </w:tcBorders>
            <w:shd w:val="clear" w:color="auto" w:fill="auto"/>
          </w:tcPr>
          <w:p w:rsidR="00C83553" w:rsidRPr="008E6176" w:rsidRDefault="00C83553" w:rsidP="00330920">
            <w:pPr>
              <w:jc w:val="center"/>
              <w:rPr>
                <w:b/>
                <w:sz w:val="20"/>
                <w:szCs w:val="20"/>
                <w:lang w:val="ro-MO"/>
              </w:rPr>
            </w:pPr>
            <w:r w:rsidRPr="008E6176">
              <w:rPr>
                <w:b/>
                <w:sz w:val="20"/>
                <w:szCs w:val="20"/>
                <w:lang w:val="ro-MO"/>
              </w:rPr>
              <w:t>Risc intern</w:t>
            </w:r>
          </w:p>
          <w:p w:rsidR="00C83553" w:rsidRPr="008E6176" w:rsidRDefault="00C83553" w:rsidP="00330920">
            <w:pPr>
              <w:jc w:val="center"/>
              <w:rPr>
                <w:sz w:val="20"/>
                <w:szCs w:val="20"/>
                <w:lang w:val="ro-MO"/>
              </w:rPr>
            </w:pPr>
            <w:r w:rsidRPr="008E6176">
              <w:rPr>
                <w:sz w:val="20"/>
                <w:szCs w:val="20"/>
                <w:lang w:val="ro-MO"/>
              </w:rPr>
              <w:t>- posibile deficienţe de comunicare şi colaborare instituţională;</w:t>
            </w:r>
          </w:p>
          <w:p w:rsidR="00C83553" w:rsidRPr="008E6176" w:rsidRDefault="00C83553" w:rsidP="00330920">
            <w:pPr>
              <w:jc w:val="center"/>
              <w:rPr>
                <w:sz w:val="20"/>
                <w:szCs w:val="20"/>
                <w:lang w:val="ro-MO"/>
              </w:rPr>
            </w:pPr>
            <w:r w:rsidRPr="008E6176">
              <w:rPr>
                <w:sz w:val="20"/>
                <w:szCs w:val="20"/>
                <w:lang w:val="ro-MO"/>
              </w:rPr>
              <w:t>- abilităţi insuficiente de analiză şi elaborare a programelor</w:t>
            </w:r>
          </w:p>
        </w:tc>
        <w:tc>
          <w:tcPr>
            <w:tcW w:w="1559"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Program elaborat şi aprobat</w:t>
            </w:r>
          </w:p>
        </w:tc>
        <w:tc>
          <w:tcPr>
            <w:tcW w:w="1418"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C83553" w:rsidRPr="008E6176" w:rsidRDefault="00C83553" w:rsidP="00330920">
            <w:pPr>
              <w:jc w:val="both"/>
              <w:rPr>
                <w:b/>
                <w:i/>
                <w:sz w:val="20"/>
                <w:szCs w:val="20"/>
                <w:lang w:val="ro-MO"/>
              </w:rPr>
            </w:pPr>
            <w:r w:rsidRPr="008E6176">
              <w:rPr>
                <w:b/>
                <w:i/>
                <w:sz w:val="20"/>
                <w:szCs w:val="20"/>
                <w:lang w:val="ro-MO"/>
              </w:rPr>
              <w:t>Activitate realizată în termen</w:t>
            </w:r>
          </w:p>
          <w:p w:rsidR="00C83553" w:rsidRPr="008E6176" w:rsidRDefault="00C83553" w:rsidP="00330920">
            <w:pPr>
              <w:jc w:val="both"/>
              <w:rPr>
                <w:sz w:val="20"/>
                <w:szCs w:val="20"/>
                <w:vertAlign w:val="superscript"/>
                <w:lang w:val="ro-MO"/>
              </w:rPr>
            </w:pPr>
            <w:r w:rsidRPr="008E6176">
              <w:rPr>
                <w:b/>
                <w:sz w:val="20"/>
                <w:szCs w:val="20"/>
                <w:lang w:val="ro-MO"/>
              </w:rPr>
              <w:t>Programul</w:t>
            </w:r>
            <w:r w:rsidRPr="008E6176">
              <w:rPr>
                <w:sz w:val="20"/>
                <w:szCs w:val="20"/>
                <w:lang w:val="ro-MO"/>
              </w:rPr>
              <w:t xml:space="preserve"> de conformare a persoanelor fizice cu venituri  mari pentru anul 2015-2016 </w:t>
            </w:r>
            <w:r w:rsidRPr="008E6176">
              <w:rPr>
                <w:b/>
                <w:sz w:val="20"/>
                <w:szCs w:val="20"/>
                <w:lang w:val="ro-MO"/>
              </w:rPr>
              <w:t>a fost elaborat</w:t>
            </w:r>
            <w:r w:rsidRPr="008E6176">
              <w:rPr>
                <w:sz w:val="20"/>
                <w:szCs w:val="20"/>
                <w:lang w:val="ro-MO"/>
              </w:rPr>
              <w:t xml:space="preserve"> şi </w:t>
            </w:r>
            <w:r w:rsidRPr="008E6176">
              <w:rPr>
                <w:b/>
                <w:sz w:val="20"/>
                <w:szCs w:val="20"/>
                <w:lang w:val="ro-MO"/>
              </w:rPr>
              <w:t>aprobat prin Ordinul IFPS nr. 525 din 24.06.2015</w:t>
            </w:r>
            <w:r w:rsidRPr="008E6176">
              <w:rPr>
                <w:sz w:val="20"/>
                <w:szCs w:val="20"/>
                <w:lang w:val="ro-MO"/>
              </w:rPr>
              <w:t>.</w:t>
            </w:r>
          </w:p>
        </w:tc>
      </w:tr>
      <w:tr w:rsidR="00C83553" w:rsidRPr="008715C8" w:rsidTr="0082255F">
        <w:tc>
          <w:tcPr>
            <w:tcW w:w="1938" w:type="dxa"/>
            <w:vMerge w:val="restart"/>
            <w:shd w:val="clear" w:color="auto" w:fill="auto"/>
          </w:tcPr>
          <w:p w:rsidR="00C83553" w:rsidRPr="008E6176" w:rsidRDefault="00C83553" w:rsidP="00330920">
            <w:pPr>
              <w:jc w:val="both"/>
              <w:rPr>
                <w:color w:val="000000"/>
                <w:sz w:val="20"/>
                <w:szCs w:val="20"/>
                <w:lang w:val="ro-MO"/>
              </w:rPr>
            </w:pPr>
            <w:r w:rsidRPr="008E6176">
              <w:rPr>
                <w:color w:val="000000"/>
                <w:sz w:val="20"/>
                <w:szCs w:val="20"/>
                <w:lang w:val="ro-MO"/>
              </w:rPr>
              <w:t xml:space="preserve">11.2. Elaborarea şi dezvoltarea strategiei de deservire a contribuabilului, ca parte a strategiei generale de conformare prin minimizarea costurilor, lărgirea gamei de servicii furnizate, </w:t>
            </w:r>
            <w:r w:rsidRPr="008E6176">
              <w:rPr>
                <w:color w:val="000000"/>
                <w:sz w:val="20"/>
                <w:szCs w:val="20"/>
                <w:lang w:val="ro-MO"/>
              </w:rPr>
              <w:lastRenderedPageBreak/>
              <w:t>simplificarea procedurilor de administrare fiscală şi oferirea consultanţelor comprehensive şi accesibile contribuabililor</w:t>
            </w:r>
          </w:p>
        </w:tc>
        <w:tc>
          <w:tcPr>
            <w:tcW w:w="2268" w:type="dxa"/>
            <w:tcBorders>
              <w:top w:val="single" w:sz="4" w:space="0" w:color="auto"/>
              <w:bottom w:val="single" w:sz="4" w:space="0" w:color="auto"/>
            </w:tcBorders>
            <w:shd w:val="clear" w:color="auto" w:fill="auto"/>
          </w:tcPr>
          <w:p w:rsidR="00C83553" w:rsidRPr="008E6176" w:rsidRDefault="00C83553" w:rsidP="00330920">
            <w:pPr>
              <w:jc w:val="both"/>
              <w:rPr>
                <w:sz w:val="20"/>
                <w:szCs w:val="20"/>
                <w:lang w:val="ro-MO"/>
              </w:rPr>
            </w:pPr>
            <w:r w:rsidRPr="008E6176">
              <w:rPr>
                <w:sz w:val="20"/>
                <w:szCs w:val="20"/>
                <w:lang w:val="ro-MO"/>
              </w:rPr>
              <w:lastRenderedPageBreak/>
              <w:t>11.2.1. Elaborarea şi aprobarea Ghidului de deservire a contribuabililor</w:t>
            </w:r>
          </w:p>
        </w:tc>
        <w:tc>
          <w:tcPr>
            <w:tcW w:w="1465"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Semestrul I</w:t>
            </w:r>
          </w:p>
        </w:tc>
        <w:tc>
          <w:tcPr>
            <w:tcW w:w="2693" w:type="dxa"/>
            <w:tcBorders>
              <w:top w:val="single" w:sz="4" w:space="0" w:color="auto"/>
              <w:bottom w:val="single" w:sz="4" w:space="0" w:color="auto"/>
            </w:tcBorders>
            <w:shd w:val="clear" w:color="auto" w:fill="auto"/>
          </w:tcPr>
          <w:p w:rsidR="00C83553" w:rsidRPr="008E6176" w:rsidRDefault="00C83553" w:rsidP="00330920">
            <w:pPr>
              <w:jc w:val="center"/>
              <w:rPr>
                <w:b/>
                <w:sz w:val="20"/>
                <w:szCs w:val="20"/>
                <w:lang w:val="ro-MO"/>
              </w:rPr>
            </w:pPr>
            <w:r w:rsidRPr="008E6176">
              <w:rPr>
                <w:b/>
                <w:sz w:val="20"/>
                <w:szCs w:val="20"/>
                <w:lang w:val="ro-MO"/>
              </w:rPr>
              <w:t>Risc intern</w:t>
            </w:r>
          </w:p>
          <w:p w:rsidR="00C83553" w:rsidRPr="008E6176" w:rsidRDefault="00C83553" w:rsidP="00330920">
            <w:pPr>
              <w:ind w:left="-108" w:right="-108"/>
              <w:jc w:val="center"/>
              <w:rPr>
                <w:sz w:val="20"/>
                <w:szCs w:val="20"/>
                <w:lang w:val="ro-MO"/>
              </w:rPr>
            </w:pPr>
            <w:r w:rsidRPr="008E6176">
              <w:rPr>
                <w:sz w:val="20"/>
                <w:szCs w:val="20"/>
                <w:lang w:val="ro-MO"/>
              </w:rPr>
              <w:t>- posibile deficienţe de comunicare şi colaborare  instituţională;</w:t>
            </w:r>
          </w:p>
          <w:p w:rsidR="00C83553" w:rsidRPr="008E6176" w:rsidRDefault="00C83553" w:rsidP="00330920">
            <w:pPr>
              <w:jc w:val="center"/>
              <w:rPr>
                <w:b/>
                <w:sz w:val="20"/>
                <w:szCs w:val="20"/>
                <w:lang w:val="ro-MO"/>
              </w:rPr>
            </w:pPr>
            <w:r w:rsidRPr="008E6176">
              <w:rPr>
                <w:sz w:val="20"/>
                <w:szCs w:val="20"/>
                <w:lang w:val="ro-MO"/>
              </w:rPr>
              <w:t>- abilităţi insuficiente de elaborare a Ghidului</w:t>
            </w:r>
          </w:p>
        </w:tc>
        <w:tc>
          <w:tcPr>
            <w:tcW w:w="1559"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Ghid elaborat şi aprobat</w:t>
            </w:r>
          </w:p>
        </w:tc>
        <w:tc>
          <w:tcPr>
            <w:tcW w:w="1418"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C83553" w:rsidRPr="008E6176" w:rsidRDefault="00C83553" w:rsidP="00330920">
            <w:pPr>
              <w:jc w:val="both"/>
              <w:rPr>
                <w:b/>
                <w:i/>
                <w:sz w:val="20"/>
                <w:szCs w:val="20"/>
                <w:lang w:val="ro-MO"/>
              </w:rPr>
            </w:pPr>
            <w:r w:rsidRPr="008E6176">
              <w:rPr>
                <w:b/>
                <w:i/>
                <w:sz w:val="20"/>
                <w:szCs w:val="20"/>
                <w:lang w:val="ro-MO"/>
              </w:rPr>
              <w:t>Activitate realizată în termen</w:t>
            </w:r>
          </w:p>
          <w:p w:rsidR="00C83553" w:rsidRPr="008E6176" w:rsidRDefault="00C83553" w:rsidP="00330920">
            <w:pPr>
              <w:jc w:val="both"/>
              <w:rPr>
                <w:sz w:val="20"/>
                <w:szCs w:val="20"/>
                <w:lang w:val="ro-MO"/>
              </w:rPr>
            </w:pPr>
            <w:r w:rsidRPr="008E6176">
              <w:rPr>
                <w:b/>
                <w:sz w:val="20"/>
                <w:szCs w:val="20"/>
                <w:lang w:val="ro-MO"/>
              </w:rPr>
              <w:t>Ghidul</w:t>
            </w:r>
            <w:r w:rsidRPr="008E6176">
              <w:rPr>
                <w:sz w:val="20"/>
                <w:szCs w:val="20"/>
                <w:lang w:val="ro-MO"/>
              </w:rPr>
              <w:t xml:space="preserve"> de deservire a contribuabililor </w:t>
            </w:r>
            <w:r w:rsidRPr="008E6176">
              <w:rPr>
                <w:b/>
                <w:sz w:val="20"/>
                <w:szCs w:val="20"/>
                <w:lang w:val="ro-MO"/>
              </w:rPr>
              <w:t>a fost elaborat</w:t>
            </w:r>
            <w:r w:rsidRPr="008E6176">
              <w:rPr>
                <w:sz w:val="20"/>
                <w:szCs w:val="20"/>
                <w:lang w:val="ro-MO"/>
              </w:rPr>
              <w:t xml:space="preserve"> şi </w:t>
            </w:r>
            <w:r w:rsidRPr="008E6176">
              <w:rPr>
                <w:b/>
                <w:sz w:val="20"/>
                <w:szCs w:val="20"/>
                <w:lang w:val="ro-MO"/>
              </w:rPr>
              <w:t>aprobat prin Ordinul IFPS nr.41 din 27.01.2015</w:t>
            </w:r>
            <w:r w:rsidRPr="008E6176">
              <w:rPr>
                <w:sz w:val="20"/>
                <w:szCs w:val="20"/>
                <w:lang w:val="ro-MO"/>
              </w:rPr>
              <w:t>.</w:t>
            </w:r>
          </w:p>
        </w:tc>
      </w:tr>
      <w:tr w:rsidR="00C83553" w:rsidRPr="008715C8" w:rsidTr="0082255F">
        <w:trPr>
          <w:trHeight w:val="1334"/>
        </w:trPr>
        <w:tc>
          <w:tcPr>
            <w:tcW w:w="1938" w:type="dxa"/>
            <w:vMerge/>
            <w:tcBorders>
              <w:bottom w:val="single" w:sz="4" w:space="0" w:color="auto"/>
            </w:tcBorders>
            <w:shd w:val="clear" w:color="auto" w:fill="auto"/>
          </w:tcPr>
          <w:p w:rsidR="00C83553" w:rsidRPr="008E6176" w:rsidRDefault="00C83553" w:rsidP="00330920">
            <w:pPr>
              <w:jc w:val="both"/>
              <w:rPr>
                <w:color w:val="000000"/>
                <w:sz w:val="20"/>
                <w:szCs w:val="20"/>
                <w:lang w:val="ro-MO"/>
              </w:rPr>
            </w:pPr>
          </w:p>
        </w:tc>
        <w:tc>
          <w:tcPr>
            <w:tcW w:w="2268" w:type="dxa"/>
            <w:tcBorders>
              <w:top w:val="single" w:sz="4" w:space="0" w:color="auto"/>
              <w:bottom w:val="single" w:sz="4" w:space="0" w:color="auto"/>
            </w:tcBorders>
            <w:shd w:val="clear" w:color="auto" w:fill="auto"/>
          </w:tcPr>
          <w:p w:rsidR="00C83553" w:rsidRPr="008E6176" w:rsidRDefault="00C83553" w:rsidP="00330920">
            <w:pPr>
              <w:jc w:val="both"/>
              <w:rPr>
                <w:sz w:val="20"/>
                <w:szCs w:val="20"/>
                <w:lang w:val="ro-MO"/>
              </w:rPr>
            </w:pPr>
            <w:r w:rsidRPr="008E6176">
              <w:rPr>
                <w:sz w:val="20"/>
                <w:szCs w:val="20"/>
                <w:lang w:val="ro-MO"/>
              </w:rPr>
              <w:t>11.2.2. Elaborarea şi aprobarea Strategiei de deservire a contribuabililor</w:t>
            </w:r>
          </w:p>
        </w:tc>
        <w:tc>
          <w:tcPr>
            <w:tcW w:w="1465"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Semestrul II</w:t>
            </w:r>
          </w:p>
        </w:tc>
        <w:tc>
          <w:tcPr>
            <w:tcW w:w="2693" w:type="dxa"/>
            <w:tcBorders>
              <w:top w:val="single" w:sz="4" w:space="0" w:color="auto"/>
              <w:bottom w:val="single" w:sz="4" w:space="0" w:color="auto"/>
            </w:tcBorders>
            <w:shd w:val="clear" w:color="auto" w:fill="auto"/>
          </w:tcPr>
          <w:p w:rsidR="00C83553" w:rsidRPr="008E6176" w:rsidRDefault="00C83553" w:rsidP="00330920">
            <w:pPr>
              <w:jc w:val="center"/>
              <w:rPr>
                <w:b/>
                <w:sz w:val="20"/>
                <w:szCs w:val="20"/>
                <w:lang w:val="ro-MO"/>
              </w:rPr>
            </w:pPr>
            <w:r w:rsidRPr="008E6176">
              <w:rPr>
                <w:b/>
                <w:sz w:val="20"/>
                <w:szCs w:val="20"/>
                <w:lang w:val="ro-MO"/>
              </w:rPr>
              <w:t>Risc intern</w:t>
            </w:r>
          </w:p>
          <w:p w:rsidR="00C83553" w:rsidRPr="008E6176" w:rsidRDefault="00C83553" w:rsidP="00330920">
            <w:pPr>
              <w:tabs>
                <w:tab w:val="left" w:pos="1245"/>
              </w:tabs>
              <w:jc w:val="center"/>
              <w:rPr>
                <w:sz w:val="20"/>
                <w:szCs w:val="20"/>
                <w:lang w:val="ro-MO"/>
              </w:rPr>
            </w:pPr>
            <w:r w:rsidRPr="008E6176">
              <w:rPr>
                <w:sz w:val="20"/>
                <w:szCs w:val="20"/>
                <w:lang w:val="ro-MO"/>
              </w:rPr>
              <w:t>- posibile deficienţe de comunicare şi colaborare  instituţională;</w:t>
            </w:r>
          </w:p>
          <w:p w:rsidR="00C83553" w:rsidRPr="008E6176" w:rsidRDefault="00C83553" w:rsidP="00330920">
            <w:pPr>
              <w:tabs>
                <w:tab w:val="left" w:pos="1245"/>
              </w:tabs>
              <w:jc w:val="center"/>
              <w:rPr>
                <w:sz w:val="20"/>
                <w:szCs w:val="20"/>
                <w:lang w:val="ro-MO"/>
              </w:rPr>
            </w:pPr>
            <w:r w:rsidRPr="008E6176">
              <w:rPr>
                <w:sz w:val="20"/>
                <w:szCs w:val="20"/>
                <w:lang w:val="ro-MO"/>
              </w:rPr>
              <w:t xml:space="preserve">- abilităţi insuficiente de </w:t>
            </w:r>
            <w:r w:rsidRPr="008E6176">
              <w:rPr>
                <w:sz w:val="20"/>
                <w:szCs w:val="20"/>
                <w:lang w:val="ro-MO"/>
              </w:rPr>
              <w:lastRenderedPageBreak/>
              <w:t>elaborare a documentelor strategice;</w:t>
            </w:r>
          </w:p>
          <w:p w:rsidR="00C83553" w:rsidRPr="008E6176" w:rsidRDefault="00C83553" w:rsidP="00330920">
            <w:pPr>
              <w:jc w:val="center"/>
              <w:rPr>
                <w:b/>
                <w:sz w:val="20"/>
                <w:szCs w:val="20"/>
                <w:lang w:val="ro-MO"/>
              </w:rPr>
            </w:pPr>
            <w:r w:rsidRPr="008E6176">
              <w:rPr>
                <w:sz w:val="20"/>
                <w:szCs w:val="20"/>
                <w:lang w:val="ro-MO"/>
              </w:rPr>
              <w:t>- proiectul necesită coordonare mai amplă şi examinare mai îndelungată</w:t>
            </w:r>
          </w:p>
        </w:tc>
        <w:tc>
          <w:tcPr>
            <w:tcW w:w="1559"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lastRenderedPageBreak/>
              <w:t>Strategie elaborată şi aprobată</w:t>
            </w:r>
          </w:p>
        </w:tc>
        <w:tc>
          <w:tcPr>
            <w:tcW w:w="1418" w:type="dxa"/>
            <w:tcBorders>
              <w:top w:val="single" w:sz="4" w:space="0" w:color="auto"/>
              <w:bottom w:val="single" w:sz="4" w:space="0" w:color="auto"/>
            </w:tcBorders>
            <w:shd w:val="clear" w:color="auto" w:fill="auto"/>
          </w:tcPr>
          <w:p w:rsidR="00C83553" w:rsidRPr="008E6176" w:rsidRDefault="00C83553"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C83553" w:rsidRPr="008E6176" w:rsidRDefault="00C83553" w:rsidP="00330920">
            <w:pPr>
              <w:jc w:val="both"/>
              <w:rPr>
                <w:b/>
                <w:i/>
                <w:sz w:val="20"/>
                <w:szCs w:val="20"/>
                <w:lang w:val="ro-MO"/>
              </w:rPr>
            </w:pPr>
            <w:r w:rsidRPr="008E6176">
              <w:rPr>
                <w:b/>
                <w:i/>
                <w:sz w:val="20"/>
                <w:szCs w:val="20"/>
                <w:lang w:val="ro-MO"/>
              </w:rPr>
              <w:t xml:space="preserve">Activitate </w:t>
            </w:r>
            <w:r w:rsidR="00FB6A32" w:rsidRPr="008E6176">
              <w:rPr>
                <w:b/>
                <w:i/>
                <w:sz w:val="20"/>
                <w:szCs w:val="20"/>
                <w:lang w:val="ro-MO"/>
              </w:rPr>
              <w:t>realizată în termen</w:t>
            </w:r>
          </w:p>
          <w:p w:rsidR="00C83553" w:rsidRPr="008E6176" w:rsidRDefault="00440703" w:rsidP="00440703">
            <w:pPr>
              <w:jc w:val="both"/>
              <w:rPr>
                <w:sz w:val="20"/>
                <w:szCs w:val="20"/>
                <w:lang w:val="ro-MO"/>
              </w:rPr>
            </w:pPr>
            <w:r w:rsidRPr="008E6176">
              <w:rPr>
                <w:b/>
                <w:sz w:val="20"/>
                <w:szCs w:val="20"/>
                <w:lang w:val="ro-MO"/>
              </w:rPr>
              <w:t>Strategia</w:t>
            </w:r>
            <w:r w:rsidR="00C83553" w:rsidRPr="008E6176">
              <w:rPr>
                <w:sz w:val="20"/>
                <w:szCs w:val="20"/>
                <w:lang w:val="ro-MO"/>
              </w:rPr>
              <w:t xml:space="preserve"> de deservire a contribuabililor</w:t>
            </w:r>
            <w:r w:rsidRPr="008E6176">
              <w:rPr>
                <w:sz w:val="20"/>
                <w:szCs w:val="20"/>
                <w:lang w:val="ro-MO"/>
              </w:rPr>
              <w:t xml:space="preserve"> pentru anii 2016-2018 </w:t>
            </w:r>
            <w:r w:rsidRPr="008E6176">
              <w:rPr>
                <w:b/>
                <w:sz w:val="20"/>
                <w:szCs w:val="20"/>
                <w:lang w:val="ro-MO"/>
              </w:rPr>
              <w:t>a fost elaborată şi aprobată</w:t>
            </w:r>
            <w:r w:rsidRPr="008E6176">
              <w:rPr>
                <w:sz w:val="20"/>
                <w:szCs w:val="20"/>
                <w:lang w:val="ro-MO"/>
              </w:rPr>
              <w:t xml:space="preserve"> prin Ordinul IFPS nr. 1125 din 11.12.2015.</w:t>
            </w:r>
          </w:p>
        </w:tc>
      </w:tr>
      <w:tr w:rsidR="00804B6E" w:rsidRPr="008715C8" w:rsidTr="0082255F">
        <w:trPr>
          <w:trHeight w:val="220"/>
        </w:trPr>
        <w:tc>
          <w:tcPr>
            <w:tcW w:w="1938" w:type="dxa"/>
            <w:shd w:val="clear" w:color="auto" w:fill="auto"/>
          </w:tcPr>
          <w:p w:rsidR="00804B6E" w:rsidRPr="008E6176" w:rsidRDefault="00804B6E" w:rsidP="00330920">
            <w:pPr>
              <w:jc w:val="both"/>
              <w:rPr>
                <w:sz w:val="20"/>
                <w:szCs w:val="20"/>
                <w:lang w:val="ro-MO"/>
              </w:rPr>
            </w:pPr>
            <w:r w:rsidRPr="008E6176">
              <w:rPr>
                <w:sz w:val="20"/>
                <w:szCs w:val="20"/>
                <w:lang w:val="ro-MO"/>
              </w:rPr>
              <w:lastRenderedPageBreak/>
              <w:t>11.3. Elaborarea şi implementarea schemelor de eliminare a lacunelor în  procesele şi procedurile de administrare fiscală</w:t>
            </w:r>
          </w:p>
        </w:tc>
        <w:tc>
          <w:tcPr>
            <w:tcW w:w="2268" w:type="dxa"/>
            <w:tcBorders>
              <w:top w:val="single" w:sz="4" w:space="0" w:color="auto"/>
            </w:tcBorders>
            <w:shd w:val="clear" w:color="auto" w:fill="auto"/>
          </w:tcPr>
          <w:p w:rsidR="00804B6E" w:rsidRPr="008E6176" w:rsidRDefault="00804B6E" w:rsidP="00330920">
            <w:pPr>
              <w:jc w:val="both"/>
              <w:rPr>
                <w:sz w:val="20"/>
                <w:szCs w:val="20"/>
                <w:lang w:val="ro-MO"/>
              </w:rPr>
            </w:pPr>
            <w:r w:rsidRPr="008E6176">
              <w:rPr>
                <w:sz w:val="20"/>
                <w:szCs w:val="20"/>
                <w:lang w:val="ro-MO"/>
              </w:rPr>
              <w:t>11.3.1. Elaborarea unui set de riscuri şi a metodologiei de calculare a decalajului fiscal internaţional – Republica Moldova în baza datelor obţinute de la administraţiile fiscale internaţionale şi Serviciul Vamal</w:t>
            </w:r>
          </w:p>
        </w:tc>
        <w:tc>
          <w:tcPr>
            <w:tcW w:w="1465" w:type="dxa"/>
            <w:tcBorders>
              <w:top w:val="single" w:sz="4" w:space="0" w:color="auto"/>
            </w:tcBorders>
            <w:shd w:val="clear" w:color="auto" w:fill="auto"/>
          </w:tcPr>
          <w:p w:rsidR="00804B6E" w:rsidRPr="008E6176" w:rsidRDefault="00804B6E" w:rsidP="0011139D">
            <w:pPr>
              <w:jc w:val="center"/>
              <w:rPr>
                <w:sz w:val="20"/>
                <w:szCs w:val="20"/>
                <w:lang w:val="ro-MO"/>
              </w:rPr>
            </w:pPr>
            <w:r w:rsidRPr="008E6176">
              <w:rPr>
                <w:sz w:val="20"/>
                <w:szCs w:val="20"/>
                <w:lang w:val="ro-MO"/>
              </w:rPr>
              <w:t>Semestrul II</w:t>
            </w:r>
          </w:p>
        </w:tc>
        <w:tc>
          <w:tcPr>
            <w:tcW w:w="2693" w:type="dxa"/>
            <w:tcBorders>
              <w:top w:val="single" w:sz="4" w:space="0" w:color="auto"/>
            </w:tcBorders>
            <w:shd w:val="clear" w:color="auto" w:fill="auto"/>
          </w:tcPr>
          <w:p w:rsidR="00804B6E" w:rsidRPr="008E6176" w:rsidRDefault="00804B6E" w:rsidP="0011139D">
            <w:pPr>
              <w:jc w:val="center"/>
              <w:rPr>
                <w:b/>
                <w:sz w:val="20"/>
                <w:szCs w:val="20"/>
                <w:lang w:val="ro-MO"/>
              </w:rPr>
            </w:pPr>
            <w:r w:rsidRPr="008E6176">
              <w:rPr>
                <w:b/>
                <w:sz w:val="20"/>
                <w:szCs w:val="20"/>
                <w:lang w:val="ro-MO"/>
              </w:rPr>
              <w:t>Risc intern</w:t>
            </w:r>
          </w:p>
          <w:p w:rsidR="00804B6E" w:rsidRPr="008E6176" w:rsidRDefault="00804B6E" w:rsidP="0011139D">
            <w:pPr>
              <w:jc w:val="center"/>
              <w:rPr>
                <w:b/>
                <w:sz w:val="20"/>
                <w:szCs w:val="20"/>
                <w:lang w:val="ro-MO"/>
              </w:rPr>
            </w:pPr>
            <w:r w:rsidRPr="008E6176">
              <w:rPr>
                <w:sz w:val="20"/>
                <w:szCs w:val="20"/>
                <w:lang w:val="ro-MO"/>
              </w:rPr>
              <w:t>- prezentarea informa</w:t>
            </w:r>
            <w:r w:rsidR="009A3784" w:rsidRPr="008E6176">
              <w:rPr>
                <w:sz w:val="20"/>
                <w:szCs w:val="20"/>
                <w:lang w:val="ro-MO"/>
              </w:rPr>
              <w:t>ţ</w:t>
            </w:r>
            <w:r w:rsidRPr="008E6176">
              <w:rPr>
                <w:sz w:val="20"/>
                <w:szCs w:val="20"/>
                <w:lang w:val="ro-MO"/>
              </w:rPr>
              <w:t xml:space="preserve">iilor necalitative </w:t>
            </w:r>
            <w:r w:rsidR="009A3784" w:rsidRPr="008E6176">
              <w:rPr>
                <w:sz w:val="20"/>
                <w:szCs w:val="20"/>
                <w:lang w:val="ro-MO"/>
              </w:rPr>
              <w:t>ş</w:t>
            </w:r>
            <w:r w:rsidRPr="008E6176">
              <w:rPr>
                <w:sz w:val="20"/>
                <w:szCs w:val="20"/>
                <w:lang w:val="ro-MO"/>
              </w:rPr>
              <w:t>i nerespectarea termenelor-limită de prezentare a informa</w:t>
            </w:r>
            <w:r w:rsidR="009A3784" w:rsidRPr="008E6176">
              <w:rPr>
                <w:sz w:val="20"/>
                <w:szCs w:val="20"/>
                <w:lang w:val="ro-MO"/>
              </w:rPr>
              <w:t>ţ</w:t>
            </w:r>
            <w:r w:rsidRPr="008E6176">
              <w:rPr>
                <w:sz w:val="20"/>
                <w:szCs w:val="20"/>
                <w:lang w:val="ro-MO"/>
              </w:rPr>
              <w:t>iilor de către participan</w:t>
            </w:r>
            <w:r w:rsidR="009A3784" w:rsidRPr="008E6176">
              <w:rPr>
                <w:sz w:val="20"/>
                <w:szCs w:val="20"/>
                <w:lang w:val="ro-MO"/>
              </w:rPr>
              <w:t>ţ</w:t>
            </w:r>
            <w:r w:rsidRPr="008E6176">
              <w:rPr>
                <w:sz w:val="20"/>
                <w:szCs w:val="20"/>
                <w:lang w:val="ro-MO"/>
              </w:rPr>
              <w:t>ii la proces</w:t>
            </w:r>
          </w:p>
        </w:tc>
        <w:tc>
          <w:tcPr>
            <w:tcW w:w="1559" w:type="dxa"/>
            <w:tcBorders>
              <w:top w:val="single" w:sz="4" w:space="0" w:color="auto"/>
            </w:tcBorders>
            <w:shd w:val="clear" w:color="auto" w:fill="auto"/>
          </w:tcPr>
          <w:p w:rsidR="00804B6E" w:rsidRPr="008E6176" w:rsidRDefault="00804B6E" w:rsidP="0011139D">
            <w:pPr>
              <w:jc w:val="center"/>
              <w:rPr>
                <w:sz w:val="20"/>
                <w:szCs w:val="20"/>
                <w:lang w:val="ro-MO"/>
              </w:rPr>
            </w:pPr>
            <w:r w:rsidRPr="008E6176">
              <w:rPr>
                <w:sz w:val="20"/>
                <w:szCs w:val="20"/>
                <w:lang w:val="ro-MO"/>
              </w:rPr>
              <w:t>Set de riscuri elaborat;</w:t>
            </w:r>
          </w:p>
          <w:p w:rsidR="00804B6E" w:rsidRPr="008E6176" w:rsidRDefault="00804B6E" w:rsidP="0011139D">
            <w:pPr>
              <w:jc w:val="center"/>
              <w:rPr>
                <w:sz w:val="20"/>
                <w:szCs w:val="20"/>
                <w:lang w:val="ro-MO"/>
              </w:rPr>
            </w:pPr>
            <w:r w:rsidRPr="008E6176">
              <w:rPr>
                <w:sz w:val="20"/>
                <w:szCs w:val="20"/>
                <w:lang w:val="ro-MO"/>
              </w:rPr>
              <w:t xml:space="preserve"> Metodologia elaborată</w:t>
            </w:r>
          </w:p>
        </w:tc>
        <w:tc>
          <w:tcPr>
            <w:tcW w:w="1418" w:type="dxa"/>
            <w:tcBorders>
              <w:top w:val="single" w:sz="4" w:space="0" w:color="auto"/>
            </w:tcBorders>
            <w:shd w:val="clear" w:color="auto" w:fill="auto"/>
          </w:tcPr>
          <w:p w:rsidR="00804B6E" w:rsidRPr="008E6176" w:rsidRDefault="00804B6E" w:rsidP="0011139D">
            <w:pPr>
              <w:jc w:val="center"/>
              <w:rPr>
                <w:sz w:val="20"/>
                <w:szCs w:val="20"/>
                <w:lang w:val="ro-MO"/>
              </w:rPr>
            </w:pPr>
            <w:r w:rsidRPr="008E6176">
              <w:rPr>
                <w:sz w:val="20"/>
                <w:szCs w:val="20"/>
                <w:lang w:val="ro-MO"/>
              </w:rPr>
              <w:t>IFPS</w:t>
            </w:r>
          </w:p>
        </w:tc>
        <w:tc>
          <w:tcPr>
            <w:tcW w:w="4772" w:type="dxa"/>
            <w:tcBorders>
              <w:top w:val="single" w:sz="4" w:space="0" w:color="auto"/>
            </w:tcBorders>
            <w:shd w:val="clear" w:color="auto" w:fill="auto"/>
          </w:tcPr>
          <w:p w:rsidR="00711E46" w:rsidRPr="008E6176" w:rsidRDefault="00711E46" w:rsidP="00330920">
            <w:pPr>
              <w:jc w:val="both"/>
              <w:rPr>
                <w:b/>
                <w:i/>
                <w:sz w:val="20"/>
                <w:szCs w:val="20"/>
                <w:lang w:val="ro-MO"/>
              </w:rPr>
            </w:pPr>
            <w:r w:rsidRPr="008E6176">
              <w:rPr>
                <w:b/>
                <w:i/>
                <w:sz w:val="20"/>
                <w:szCs w:val="20"/>
                <w:lang w:val="ro-MO"/>
              </w:rPr>
              <w:t>Activitate realizată</w:t>
            </w:r>
            <w:r w:rsidR="00692065" w:rsidRPr="008E6176">
              <w:rPr>
                <w:i/>
                <w:sz w:val="20"/>
                <w:szCs w:val="20"/>
                <w:lang w:val="ro-MO"/>
              </w:rPr>
              <w:t>(</w:t>
            </w:r>
            <w:r w:rsidRPr="008E6176">
              <w:rPr>
                <w:i/>
                <w:sz w:val="20"/>
                <w:szCs w:val="20"/>
                <w:lang w:val="ro-MO"/>
              </w:rPr>
              <w:t xml:space="preserve"> parţial</w:t>
            </w:r>
            <w:r w:rsidR="00692065" w:rsidRPr="008E6176">
              <w:rPr>
                <w:i/>
                <w:sz w:val="20"/>
                <w:szCs w:val="20"/>
                <w:lang w:val="ro-MO"/>
              </w:rPr>
              <w:t>)</w:t>
            </w:r>
          </w:p>
          <w:p w:rsidR="00E01F72" w:rsidRDefault="00E01F72" w:rsidP="00297643">
            <w:pPr>
              <w:jc w:val="both"/>
              <w:rPr>
                <w:sz w:val="20"/>
                <w:szCs w:val="20"/>
                <w:lang w:val="ro-MO"/>
              </w:rPr>
            </w:pPr>
            <w:r w:rsidRPr="008E6176">
              <w:rPr>
                <w:sz w:val="20"/>
                <w:szCs w:val="20"/>
                <w:lang w:val="ro-MO"/>
              </w:rPr>
              <w:t xml:space="preserve">Setul de riscuri a fost </w:t>
            </w:r>
            <w:r w:rsidRPr="008E6176">
              <w:rPr>
                <w:b/>
                <w:sz w:val="20"/>
                <w:szCs w:val="20"/>
                <w:lang w:val="ro-MO"/>
              </w:rPr>
              <w:t>elaborat şi aprobat prin Ordinul IFPS nr. 107 din 11.02.2015</w:t>
            </w:r>
            <w:r w:rsidRPr="008E6176">
              <w:rPr>
                <w:sz w:val="20"/>
                <w:szCs w:val="20"/>
                <w:lang w:val="ro-MO"/>
              </w:rPr>
              <w:t xml:space="preserve"> cu privire la aprobarea Normelor metodologice privind determinarea şi clasificarea riscurilor de conformare fiscală.</w:t>
            </w:r>
          </w:p>
          <w:p w:rsidR="00804B6E" w:rsidRPr="008E6176" w:rsidRDefault="00297643" w:rsidP="00E01F72">
            <w:pPr>
              <w:jc w:val="both"/>
              <w:rPr>
                <w:sz w:val="20"/>
                <w:szCs w:val="20"/>
                <w:lang w:val="ro-MO"/>
              </w:rPr>
            </w:pPr>
            <w:r w:rsidRPr="008E6176">
              <w:rPr>
                <w:sz w:val="20"/>
                <w:szCs w:val="20"/>
                <w:lang w:val="ro-MO"/>
              </w:rPr>
              <w:t xml:space="preserve">În </w:t>
            </w:r>
            <w:r w:rsidR="00E01F72">
              <w:rPr>
                <w:sz w:val="20"/>
                <w:szCs w:val="20"/>
                <w:lang w:val="ro-MO"/>
              </w:rPr>
              <w:t>ceea ce priveşte Metodologia</w:t>
            </w:r>
            <w:r w:rsidR="00736D5A">
              <w:rPr>
                <w:sz w:val="20"/>
                <w:szCs w:val="20"/>
                <w:lang w:val="ro-MO"/>
              </w:rPr>
              <w:t xml:space="preserve"> </w:t>
            </w:r>
            <w:r w:rsidR="00736D5A" w:rsidRPr="008E6176">
              <w:rPr>
                <w:sz w:val="20"/>
                <w:szCs w:val="20"/>
                <w:lang w:val="ro-MO"/>
              </w:rPr>
              <w:t>de calculare a d</w:t>
            </w:r>
            <w:r w:rsidR="00736D5A">
              <w:rPr>
                <w:sz w:val="20"/>
                <w:szCs w:val="20"/>
                <w:lang w:val="ro-MO"/>
              </w:rPr>
              <w:t>ecalajului fiscal internaţional, se menţionează că, urmare a unei analize efectuate pe parcursul anului 2015 s-a constatat că</w:t>
            </w:r>
            <w:r w:rsidR="00B57F34">
              <w:rPr>
                <w:sz w:val="20"/>
                <w:szCs w:val="20"/>
                <w:lang w:val="ro-MO"/>
              </w:rPr>
              <w:t xml:space="preserve"> noţiunea de „decalaj fiscal” din </w:t>
            </w:r>
            <w:r w:rsidR="00B57F34" w:rsidRPr="008E6176">
              <w:rPr>
                <w:b/>
                <w:i/>
                <w:sz w:val="20"/>
                <w:szCs w:val="20"/>
                <w:lang w:val="ro-MO"/>
              </w:rPr>
              <w:t>Metodologia de estimare a decalajului fiscal aprobată prin Ordinul IFPS nr. 1720 din 04.12.2014</w:t>
            </w:r>
            <w:r w:rsidR="00686C28">
              <w:rPr>
                <w:sz w:val="20"/>
                <w:szCs w:val="20"/>
                <w:lang w:val="ro-MO"/>
              </w:rPr>
              <w:t xml:space="preserve"> corespunde practicii internaţionale. Astfel, a decăzut necesitatea de elaborare a unei noi Metodologii</w:t>
            </w:r>
            <w:r w:rsidR="00AB2C9F">
              <w:rPr>
                <w:sz w:val="20"/>
                <w:szCs w:val="20"/>
                <w:lang w:val="ro-MO"/>
              </w:rPr>
              <w:t>.</w:t>
            </w:r>
            <w:r w:rsidR="00E51FF9" w:rsidRPr="008E6176">
              <w:rPr>
                <w:rFonts w:ascii="Cambria Math" w:hAnsi="Cambria Math" w:cs="Cambria Math"/>
                <w:sz w:val="20"/>
                <w:szCs w:val="20"/>
                <w:lang w:val="ro-MO"/>
              </w:rPr>
              <w:t xml:space="preserve"> </w:t>
            </w:r>
          </w:p>
        </w:tc>
      </w:tr>
      <w:tr w:rsidR="00804B6E" w:rsidRPr="008715C8" w:rsidTr="0082255F">
        <w:trPr>
          <w:trHeight w:val="1281"/>
        </w:trPr>
        <w:tc>
          <w:tcPr>
            <w:tcW w:w="1938" w:type="dxa"/>
            <w:shd w:val="clear" w:color="auto" w:fill="auto"/>
          </w:tcPr>
          <w:p w:rsidR="00804B6E" w:rsidRPr="008E6176" w:rsidRDefault="00804B6E" w:rsidP="00330920">
            <w:pPr>
              <w:jc w:val="both"/>
              <w:rPr>
                <w:color w:val="000000"/>
                <w:sz w:val="20"/>
                <w:szCs w:val="20"/>
                <w:lang w:val="ro-MO"/>
              </w:rPr>
            </w:pPr>
          </w:p>
        </w:tc>
        <w:tc>
          <w:tcPr>
            <w:tcW w:w="2268" w:type="dxa"/>
            <w:tcBorders>
              <w:top w:val="single" w:sz="4" w:space="0" w:color="auto"/>
            </w:tcBorders>
            <w:shd w:val="clear" w:color="auto" w:fill="auto"/>
          </w:tcPr>
          <w:p w:rsidR="00804B6E" w:rsidRPr="008E6176" w:rsidRDefault="00804B6E" w:rsidP="00330920">
            <w:pPr>
              <w:jc w:val="both"/>
              <w:rPr>
                <w:strike/>
                <w:sz w:val="20"/>
                <w:szCs w:val="20"/>
                <w:lang w:val="ro-MO"/>
              </w:rPr>
            </w:pPr>
            <w:r w:rsidRPr="008E6176">
              <w:rPr>
                <w:sz w:val="20"/>
                <w:szCs w:val="20"/>
                <w:lang w:val="ro-MO"/>
              </w:rPr>
              <w:t>11.3.2. Elaborarea sistemelor şi procedurilor fiscale noi în concordanţă cu practica statelor membre UE, în partea ce ţine de consolidarea capacităţii de colectare şi control, cu accent specific pe procedurile de restituire a TVA, pentru evitarea acumulării datoriilor, pentru asigurarea colectării efective a impozitelor şi pentru consolidarea luptei împotriva fraudelor şi evaziunilor fiscale</w:t>
            </w:r>
          </w:p>
        </w:tc>
        <w:tc>
          <w:tcPr>
            <w:tcW w:w="1465" w:type="dxa"/>
            <w:tcBorders>
              <w:top w:val="single" w:sz="4" w:space="0" w:color="auto"/>
            </w:tcBorders>
            <w:shd w:val="clear" w:color="auto" w:fill="auto"/>
          </w:tcPr>
          <w:p w:rsidR="00804B6E" w:rsidRPr="008E6176" w:rsidRDefault="00804B6E" w:rsidP="00330920">
            <w:pPr>
              <w:jc w:val="center"/>
              <w:rPr>
                <w:strike/>
                <w:sz w:val="20"/>
                <w:szCs w:val="20"/>
                <w:lang w:val="ro-MO"/>
              </w:rPr>
            </w:pPr>
            <w:r w:rsidRPr="008E6176">
              <w:rPr>
                <w:sz w:val="20"/>
                <w:szCs w:val="20"/>
                <w:lang w:val="ro-MO"/>
              </w:rPr>
              <w:t>Semestrul II</w:t>
            </w:r>
          </w:p>
        </w:tc>
        <w:tc>
          <w:tcPr>
            <w:tcW w:w="2693" w:type="dxa"/>
            <w:tcBorders>
              <w:top w:val="single" w:sz="4" w:space="0" w:color="auto"/>
            </w:tcBorders>
            <w:shd w:val="clear" w:color="auto" w:fill="auto"/>
          </w:tcPr>
          <w:p w:rsidR="00804B6E" w:rsidRPr="008E6176" w:rsidRDefault="00804B6E" w:rsidP="00330920">
            <w:pPr>
              <w:jc w:val="center"/>
              <w:rPr>
                <w:b/>
                <w:sz w:val="20"/>
                <w:szCs w:val="20"/>
                <w:lang w:val="ro-MO"/>
              </w:rPr>
            </w:pPr>
            <w:r w:rsidRPr="008E6176">
              <w:rPr>
                <w:b/>
                <w:sz w:val="20"/>
                <w:szCs w:val="20"/>
                <w:lang w:val="ro-MO"/>
              </w:rPr>
              <w:t>Risc extern</w:t>
            </w:r>
          </w:p>
          <w:p w:rsidR="00804B6E" w:rsidRPr="008E6176" w:rsidRDefault="00804B6E" w:rsidP="00330920">
            <w:pPr>
              <w:jc w:val="center"/>
              <w:rPr>
                <w:b/>
                <w:sz w:val="20"/>
                <w:szCs w:val="20"/>
                <w:lang w:val="ro-MO"/>
              </w:rPr>
            </w:pPr>
            <w:r w:rsidRPr="008E6176">
              <w:rPr>
                <w:sz w:val="20"/>
                <w:szCs w:val="20"/>
                <w:lang w:val="ro-MO"/>
              </w:rPr>
              <w:t>- diminuarea/întreruperea asistenţei tehnice din partea partenerilor de dezvoltare</w:t>
            </w:r>
            <w:r w:rsidRPr="008E6176">
              <w:rPr>
                <w:sz w:val="20"/>
                <w:szCs w:val="20"/>
                <w:lang w:val="ro-MO"/>
              </w:rPr>
              <w:cr/>
            </w:r>
            <w:r w:rsidRPr="008E6176">
              <w:rPr>
                <w:b/>
                <w:sz w:val="20"/>
                <w:szCs w:val="20"/>
                <w:lang w:val="ro-MO"/>
              </w:rPr>
              <w:t>Risc intern</w:t>
            </w:r>
          </w:p>
          <w:p w:rsidR="00804B6E" w:rsidRPr="008E6176" w:rsidRDefault="00804B6E" w:rsidP="00330920">
            <w:pPr>
              <w:jc w:val="center"/>
              <w:rPr>
                <w:sz w:val="20"/>
                <w:szCs w:val="20"/>
                <w:lang w:val="ro-MO"/>
              </w:rPr>
            </w:pPr>
            <w:r w:rsidRPr="008E6176">
              <w:rPr>
                <w:sz w:val="20"/>
                <w:szCs w:val="20"/>
                <w:lang w:val="ro-MO"/>
              </w:rPr>
              <w:t>- prezentarea informaţiilor necalitative şi/sau nerespectarea termenelor-limită de prezentare a informaţiilor de către participanţii la proces</w:t>
            </w:r>
          </w:p>
          <w:p w:rsidR="00804B6E" w:rsidRPr="008E6176" w:rsidRDefault="00804B6E" w:rsidP="00330920">
            <w:pPr>
              <w:jc w:val="center"/>
              <w:rPr>
                <w:b/>
                <w:strike/>
                <w:sz w:val="20"/>
                <w:szCs w:val="20"/>
                <w:lang w:val="ro-MO"/>
              </w:rPr>
            </w:pPr>
          </w:p>
        </w:tc>
        <w:tc>
          <w:tcPr>
            <w:tcW w:w="1559" w:type="dxa"/>
            <w:tcBorders>
              <w:top w:val="single" w:sz="4" w:space="0" w:color="auto"/>
            </w:tcBorders>
            <w:shd w:val="clear" w:color="auto" w:fill="auto"/>
          </w:tcPr>
          <w:p w:rsidR="00804B6E" w:rsidRPr="008E6176" w:rsidRDefault="00804B6E" w:rsidP="00330920">
            <w:pPr>
              <w:jc w:val="center"/>
              <w:rPr>
                <w:strike/>
                <w:sz w:val="20"/>
                <w:szCs w:val="20"/>
                <w:lang w:val="ro-MO"/>
              </w:rPr>
            </w:pPr>
            <w:r w:rsidRPr="008E6176">
              <w:rPr>
                <w:sz w:val="20"/>
                <w:szCs w:val="20"/>
                <w:lang w:val="ro-MO"/>
              </w:rPr>
              <w:t>Sisteme şi proceduri elaborate/ ajustate</w:t>
            </w:r>
          </w:p>
        </w:tc>
        <w:tc>
          <w:tcPr>
            <w:tcW w:w="1418" w:type="dxa"/>
            <w:tcBorders>
              <w:top w:val="single" w:sz="4" w:space="0" w:color="auto"/>
            </w:tcBorders>
            <w:shd w:val="clear" w:color="auto" w:fill="auto"/>
          </w:tcPr>
          <w:p w:rsidR="00804B6E" w:rsidRPr="008E6176" w:rsidRDefault="00804B6E" w:rsidP="00330920">
            <w:pPr>
              <w:jc w:val="center"/>
              <w:rPr>
                <w:strike/>
                <w:sz w:val="20"/>
                <w:szCs w:val="20"/>
                <w:lang w:val="ro-MO"/>
              </w:rPr>
            </w:pPr>
            <w:r w:rsidRPr="008E6176">
              <w:rPr>
                <w:sz w:val="20"/>
                <w:szCs w:val="20"/>
                <w:lang w:val="ro-MO"/>
              </w:rPr>
              <w:t>IFPS</w:t>
            </w:r>
          </w:p>
        </w:tc>
        <w:tc>
          <w:tcPr>
            <w:tcW w:w="4772" w:type="dxa"/>
            <w:tcBorders>
              <w:top w:val="single" w:sz="4" w:space="0" w:color="auto"/>
            </w:tcBorders>
            <w:shd w:val="clear" w:color="auto" w:fill="auto"/>
          </w:tcPr>
          <w:p w:rsidR="00C05016" w:rsidRPr="008E6176" w:rsidRDefault="00804B6E" w:rsidP="0052056F">
            <w:pPr>
              <w:spacing w:line="276" w:lineRule="auto"/>
              <w:jc w:val="both"/>
              <w:rPr>
                <w:b/>
                <w:i/>
                <w:sz w:val="20"/>
                <w:szCs w:val="20"/>
                <w:lang w:val="ro-MO"/>
              </w:rPr>
            </w:pPr>
            <w:r w:rsidRPr="008E6176">
              <w:rPr>
                <w:b/>
                <w:i/>
                <w:sz w:val="20"/>
                <w:szCs w:val="20"/>
                <w:lang w:val="ro-MO"/>
              </w:rPr>
              <w:t>Activitate</w:t>
            </w:r>
            <w:r w:rsidR="00C05016" w:rsidRPr="008E6176">
              <w:rPr>
                <w:b/>
                <w:i/>
                <w:sz w:val="20"/>
                <w:szCs w:val="20"/>
                <w:lang w:val="ro-MO"/>
              </w:rPr>
              <w:t xml:space="preserve"> realizată în termen</w:t>
            </w:r>
            <w:r w:rsidRPr="008E6176">
              <w:rPr>
                <w:b/>
                <w:i/>
                <w:sz w:val="20"/>
                <w:szCs w:val="20"/>
                <w:lang w:val="ro-MO"/>
              </w:rPr>
              <w:t xml:space="preserve"> </w:t>
            </w:r>
          </w:p>
          <w:p w:rsidR="00804B6E" w:rsidRPr="008E6176" w:rsidRDefault="00804B6E" w:rsidP="0052056F">
            <w:pPr>
              <w:spacing w:line="276" w:lineRule="auto"/>
              <w:jc w:val="both"/>
              <w:rPr>
                <w:color w:val="000000"/>
                <w:sz w:val="20"/>
                <w:szCs w:val="20"/>
                <w:lang w:val="ro-MO"/>
              </w:rPr>
            </w:pPr>
            <w:r w:rsidRPr="008E6176">
              <w:rPr>
                <w:color w:val="000000"/>
                <w:sz w:val="20"/>
                <w:szCs w:val="20"/>
                <w:lang w:val="ro-MO"/>
              </w:rPr>
              <w:t>Pe parcursul anului 2015, în cadrul Proiectului de colaborare cu Agen</w:t>
            </w:r>
            <w:r w:rsidRPr="008E6176">
              <w:rPr>
                <w:rFonts w:ascii="Calibri" w:hAnsi="Calibri"/>
                <w:color w:val="000000"/>
                <w:sz w:val="20"/>
                <w:szCs w:val="20"/>
                <w:lang w:val="ro-MO"/>
              </w:rPr>
              <w:t>ţ</w:t>
            </w:r>
            <w:r w:rsidRPr="008E6176">
              <w:rPr>
                <w:color w:val="000000"/>
                <w:sz w:val="20"/>
                <w:szCs w:val="20"/>
                <w:lang w:val="ro-MO"/>
              </w:rPr>
              <w:t>ia Fiscală Suedeză, la compartimentul control fiscal cu suportul exper</w:t>
            </w:r>
            <w:r w:rsidRPr="008E6176">
              <w:rPr>
                <w:rFonts w:ascii="Calibri" w:hAnsi="Calibri"/>
                <w:color w:val="000000"/>
                <w:sz w:val="20"/>
                <w:szCs w:val="20"/>
                <w:lang w:val="ro-MO"/>
              </w:rPr>
              <w:t>ţ</w:t>
            </w:r>
            <w:r w:rsidRPr="008E6176">
              <w:rPr>
                <w:color w:val="000000"/>
                <w:sz w:val="20"/>
                <w:szCs w:val="20"/>
                <w:lang w:val="ro-MO"/>
              </w:rPr>
              <w:t xml:space="preserve">ilor au fost </w:t>
            </w:r>
            <w:r w:rsidR="00681B8E" w:rsidRPr="008E6176">
              <w:rPr>
                <w:b/>
                <w:color w:val="000000"/>
                <w:sz w:val="20"/>
                <w:szCs w:val="20"/>
                <w:lang w:val="ro-MO"/>
              </w:rPr>
              <w:t>elaborate şi aprobate/ doar elaborate</w:t>
            </w:r>
            <w:r w:rsidRPr="008E6176">
              <w:rPr>
                <w:color w:val="000000"/>
                <w:sz w:val="20"/>
                <w:szCs w:val="20"/>
                <w:lang w:val="ro-MO"/>
              </w:rPr>
              <w:t>:</w:t>
            </w:r>
          </w:p>
          <w:p w:rsidR="00834E41" w:rsidRPr="008E6176" w:rsidRDefault="00834E41" w:rsidP="00834E41">
            <w:pPr>
              <w:jc w:val="both"/>
              <w:rPr>
                <w:color w:val="000000"/>
                <w:sz w:val="20"/>
                <w:szCs w:val="20"/>
                <w:lang w:val="ro-MO"/>
              </w:rPr>
            </w:pPr>
            <w:r w:rsidRPr="008E6176">
              <w:rPr>
                <w:color w:val="000000"/>
                <w:sz w:val="20"/>
                <w:szCs w:val="20"/>
                <w:lang w:val="ro-MO"/>
              </w:rPr>
              <w:t xml:space="preserve">- prin Ordinul IFPS nr. 531 din 25.06.2015, Recomandările metodice privind efectuarea controlului fiscal în cazul reorganizării </w:t>
            </w:r>
            <w:r w:rsidRPr="008E6176">
              <w:rPr>
                <w:rFonts w:ascii="Calibri" w:hAnsi="Calibri"/>
                <w:color w:val="000000"/>
                <w:sz w:val="20"/>
                <w:szCs w:val="20"/>
                <w:lang w:val="ro-MO"/>
              </w:rPr>
              <w:t>ş</w:t>
            </w:r>
            <w:r w:rsidRPr="008E6176">
              <w:rPr>
                <w:color w:val="000000"/>
                <w:sz w:val="20"/>
                <w:szCs w:val="20"/>
                <w:lang w:val="ro-MO"/>
              </w:rPr>
              <w:t>i lichidării agentului economic;</w:t>
            </w:r>
          </w:p>
          <w:p w:rsidR="00804B6E" w:rsidRPr="008E6176" w:rsidRDefault="00804B6E" w:rsidP="00330920">
            <w:pPr>
              <w:jc w:val="both"/>
              <w:rPr>
                <w:color w:val="000000"/>
                <w:sz w:val="20"/>
                <w:szCs w:val="20"/>
                <w:lang w:val="ro-MO"/>
              </w:rPr>
            </w:pPr>
            <w:r w:rsidRPr="008E6176">
              <w:rPr>
                <w:color w:val="000000"/>
                <w:sz w:val="20"/>
                <w:szCs w:val="20"/>
                <w:lang w:val="ro-MO"/>
              </w:rPr>
              <w:t>- prin Ordinul IFPS 527 din 24.06.2015, Recomandările metodice cu privire la efectuarea controlului asupra repatrierii de mijloace băneşti,  mărfuri şi servicii provenite din tranzac</w:t>
            </w:r>
            <w:r w:rsidRPr="008E6176">
              <w:rPr>
                <w:rFonts w:ascii="Calibri" w:hAnsi="Calibri"/>
                <w:color w:val="000000"/>
                <w:sz w:val="20"/>
                <w:szCs w:val="20"/>
                <w:lang w:val="ro-MO"/>
              </w:rPr>
              <w:t>ţ</w:t>
            </w:r>
            <w:r w:rsidRPr="008E6176">
              <w:rPr>
                <w:color w:val="000000"/>
                <w:sz w:val="20"/>
                <w:szCs w:val="20"/>
                <w:lang w:val="ro-MO"/>
              </w:rPr>
              <w:t>iile economice externe;</w:t>
            </w:r>
          </w:p>
          <w:p w:rsidR="00834E41" w:rsidRPr="008E6176" w:rsidRDefault="00834E41" w:rsidP="00834E41">
            <w:pPr>
              <w:jc w:val="both"/>
              <w:rPr>
                <w:color w:val="000000"/>
                <w:sz w:val="20"/>
                <w:szCs w:val="20"/>
                <w:lang w:val="ro-MO"/>
              </w:rPr>
            </w:pPr>
            <w:r w:rsidRPr="008E6176">
              <w:rPr>
                <w:color w:val="000000"/>
                <w:sz w:val="20"/>
                <w:szCs w:val="20"/>
                <w:lang w:val="ro-MO"/>
              </w:rPr>
              <w:t>- prin Ordinul IFPS nr. 519 din 22.06.2015, Ghidul privind trasabilitatea alcoolului etilic, distilatelor şi băuturilor alcoolice tari, şi metodologia exercitării controlului fiscal efectuat la agenţii economici producători;</w:t>
            </w:r>
          </w:p>
          <w:p w:rsidR="00834E41" w:rsidRPr="008E6176" w:rsidRDefault="00834E41" w:rsidP="00834E41">
            <w:pPr>
              <w:jc w:val="both"/>
              <w:rPr>
                <w:color w:val="000000"/>
                <w:sz w:val="20"/>
                <w:szCs w:val="20"/>
                <w:lang w:val="ro-MO"/>
              </w:rPr>
            </w:pPr>
            <w:r w:rsidRPr="008E6176">
              <w:rPr>
                <w:color w:val="000000"/>
                <w:sz w:val="20"/>
                <w:szCs w:val="20"/>
                <w:lang w:val="ro-MO"/>
              </w:rPr>
              <w:t xml:space="preserve">- prin Ordinul IFPS nr. 505 din 12.06.2015, </w:t>
            </w:r>
            <w:r w:rsidRPr="008E6176">
              <w:rPr>
                <w:color w:val="000000"/>
                <w:sz w:val="20"/>
                <w:szCs w:val="20"/>
                <w:lang w:val="ro-MO"/>
              </w:rPr>
              <w:lastRenderedPageBreak/>
              <w:t>Recomandările metodice privind estimarea obliga</w:t>
            </w:r>
            <w:r w:rsidRPr="008E6176">
              <w:rPr>
                <w:rFonts w:ascii="Calibri" w:hAnsi="Calibri"/>
                <w:color w:val="000000"/>
                <w:sz w:val="20"/>
                <w:szCs w:val="20"/>
                <w:lang w:val="ro-MO"/>
              </w:rPr>
              <w:t>ţ</w:t>
            </w:r>
            <w:r w:rsidRPr="008E6176">
              <w:rPr>
                <w:color w:val="000000"/>
                <w:sz w:val="20"/>
                <w:szCs w:val="20"/>
                <w:lang w:val="ro-MO"/>
              </w:rPr>
              <w:t xml:space="preserve">iei fiscale a contribuabililor prin metode </w:t>
            </w:r>
            <w:r w:rsidRPr="008E6176">
              <w:rPr>
                <w:rFonts w:ascii="Calibri" w:hAnsi="Calibri"/>
                <w:color w:val="000000"/>
                <w:sz w:val="20"/>
                <w:szCs w:val="20"/>
                <w:lang w:val="ro-MO"/>
              </w:rPr>
              <w:t>ş</w:t>
            </w:r>
            <w:r w:rsidRPr="008E6176">
              <w:rPr>
                <w:color w:val="000000"/>
                <w:sz w:val="20"/>
                <w:szCs w:val="20"/>
                <w:lang w:val="ro-MO"/>
              </w:rPr>
              <w:t>i surse indirecte;</w:t>
            </w:r>
          </w:p>
          <w:p w:rsidR="00834E41" w:rsidRPr="008E6176" w:rsidRDefault="00834E41" w:rsidP="00834E41">
            <w:pPr>
              <w:jc w:val="both"/>
              <w:rPr>
                <w:color w:val="000000"/>
                <w:sz w:val="20"/>
                <w:szCs w:val="20"/>
                <w:lang w:val="ro-MO"/>
              </w:rPr>
            </w:pPr>
            <w:r w:rsidRPr="008E6176">
              <w:rPr>
                <w:color w:val="000000"/>
                <w:sz w:val="20"/>
                <w:szCs w:val="20"/>
                <w:lang w:val="ro-MO"/>
              </w:rPr>
              <w:t xml:space="preserve">- prin Ordinul IFPS nr. 409 din 18 mai 2015, Regulamentul privind activitatea posturilor fiscale, precum </w:t>
            </w:r>
            <w:r w:rsidRPr="008E6176">
              <w:rPr>
                <w:rFonts w:ascii="Calibri" w:hAnsi="Calibri"/>
                <w:color w:val="000000"/>
                <w:sz w:val="20"/>
                <w:szCs w:val="20"/>
                <w:lang w:val="ro-MO"/>
              </w:rPr>
              <w:t>ş</w:t>
            </w:r>
            <w:r w:rsidRPr="008E6176">
              <w:rPr>
                <w:color w:val="000000"/>
                <w:sz w:val="20"/>
                <w:szCs w:val="20"/>
                <w:lang w:val="ro-MO"/>
              </w:rPr>
              <w:t xml:space="preserve">i alte materiale relevante în cadrul procesului de control; </w:t>
            </w:r>
          </w:p>
          <w:p w:rsidR="00834E41" w:rsidRPr="008E6176" w:rsidRDefault="00834E41" w:rsidP="00834E41">
            <w:pPr>
              <w:jc w:val="both"/>
              <w:rPr>
                <w:color w:val="000000"/>
                <w:sz w:val="20"/>
                <w:szCs w:val="20"/>
                <w:lang w:val="ro-MO"/>
              </w:rPr>
            </w:pPr>
            <w:r w:rsidRPr="008E6176">
              <w:rPr>
                <w:color w:val="000000"/>
                <w:sz w:val="20"/>
                <w:szCs w:val="20"/>
                <w:lang w:val="ro-MO"/>
              </w:rPr>
              <w:t>- prin Ordinul IFPS nr. 400 din 12 mai 2015, Regulamentul cu privire la constatarea, examinarea şi arhivarea cauzelor contravenţionale de către organele fiscale;</w:t>
            </w:r>
          </w:p>
          <w:p w:rsidR="00804B6E" w:rsidRPr="008E6176" w:rsidRDefault="00804B6E" w:rsidP="00330920">
            <w:pPr>
              <w:jc w:val="both"/>
              <w:rPr>
                <w:color w:val="000000"/>
                <w:sz w:val="20"/>
                <w:szCs w:val="20"/>
                <w:lang w:val="ro-MO"/>
              </w:rPr>
            </w:pPr>
            <w:r w:rsidRPr="008E6176">
              <w:rPr>
                <w:color w:val="000000"/>
                <w:sz w:val="20"/>
                <w:szCs w:val="20"/>
                <w:lang w:val="ro-MO"/>
              </w:rPr>
              <w:t>- prin Ordinul IFPS nr. 319 din 27 aprilie 2015, Regulamentul cu privire la estimarea obliga</w:t>
            </w:r>
            <w:r w:rsidRPr="008E6176">
              <w:rPr>
                <w:rFonts w:ascii="Calibri" w:hAnsi="Calibri"/>
                <w:color w:val="000000"/>
                <w:sz w:val="20"/>
                <w:szCs w:val="20"/>
                <w:lang w:val="ro-MO"/>
              </w:rPr>
              <w:t>ţ</w:t>
            </w:r>
            <w:r w:rsidRPr="008E6176">
              <w:rPr>
                <w:color w:val="000000"/>
                <w:sz w:val="20"/>
                <w:szCs w:val="20"/>
                <w:lang w:val="ro-MO"/>
              </w:rPr>
              <w:t>iilor fiscale ale persoanelor fizice-cetăţeni prin utilizarea metodelor şi surselor indirecte;</w:t>
            </w:r>
          </w:p>
          <w:p w:rsidR="00804B6E" w:rsidRPr="008E6176" w:rsidRDefault="00804B6E" w:rsidP="00330920">
            <w:pPr>
              <w:jc w:val="both"/>
              <w:rPr>
                <w:color w:val="000000"/>
                <w:sz w:val="20"/>
                <w:szCs w:val="20"/>
                <w:lang w:val="ro-MO"/>
              </w:rPr>
            </w:pPr>
            <w:r w:rsidRPr="008E6176">
              <w:rPr>
                <w:color w:val="000000"/>
                <w:sz w:val="20"/>
                <w:szCs w:val="20"/>
                <w:lang w:val="ro-MO"/>
              </w:rPr>
              <w:t>- prin Ordinul IFPS nr. 129 din 24 februarie 2015, Indica</w:t>
            </w:r>
            <w:r w:rsidRPr="008E6176">
              <w:rPr>
                <w:rFonts w:ascii="Calibri" w:hAnsi="Calibri"/>
                <w:color w:val="000000"/>
                <w:sz w:val="20"/>
                <w:szCs w:val="20"/>
                <w:lang w:val="ro-MO"/>
              </w:rPr>
              <w:t>ţ</w:t>
            </w:r>
            <w:r w:rsidRPr="008E6176">
              <w:rPr>
                <w:color w:val="000000"/>
                <w:sz w:val="20"/>
                <w:szCs w:val="20"/>
                <w:lang w:val="ro-MO"/>
              </w:rPr>
              <w:t>iile metodice privind efectuarea vizitelor fiscale;</w:t>
            </w:r>
          </w:p>
          <w:p w:rsidR="00804B6E" w:rsidRPr="008E6176" w:rsidRDefault="00804B6E" w:rsidP="00330920">
            <w:pPr>
              <w:jc w:val="both"/>
              <w:rPr>
                <w:color w:val="000000"/>
                <w:sz w:val="20"/>
                <w:szCs w:val="20"/>
                <w:lang w:val="ro-MO"/>
              </w:rPr>
            </w:pPr>
            <w:r w:rsidRPr="008E6176">
              <w:rPr>
                <w:color w:val="000000"/>
                <w:sz w:val="20"/>
                <w:szCs w:val="20"/>
                <w:lang w:val="ro-MO"/>
              </w:rPr>
              <w:t>- Raportul de risc aferent fenomenului ,,muncii la negru”;</w:t>
            </w:r>
          </w:p>
          <w:p w:rsidR="00804B6E" w:rsidRPr="008E6176" w:rsidRDefault="00804B6E" w:rsidP="00330920">
            <w:pPr>
              <w:jc w:val="both"/>
              <w:rPr>
                <w:color w:val="000000"/>
                <w:sz w:val="20"/>
                <w:szCs w:val="20"/>
                <w:lang w:val="ro-MO"/>
              </w:rPr>
            </w:pPr>
            <w:r w:rsidRPr="008E6176">
              <w:rPr>
                <w:color w:val="000000"/>
                <w:sz w:val="20"/>
                <w:szCs w:val="20"/>
                <w:lang w:val="ro-MO"/>
              </w:rPr>
              <w:t>- Raportul de risc aferent domeniului construc</w:t>
            </w:r>
            <w:r w:rsidRPr="008E6176">
              <w:rPr>
                <w:rFonts w:ascii="Calibri" w:hAnsi="Calibri"/>
                <w:color w:val="000000"/>
                <w:sz w:val="20"/>
                <w:szCs w:val="20"/>
                <w:lang w:val="ro-MO"/>
              </w:rPr>
              <w:t>ţ</w:t>
            </w:r>
            <w:r w:rsidRPr="008E6176">
              <w:rPr>
                <w:color w:val="000000"/>
                <w:sz w:val="20"/>
                <w:szCs w:val="20"/>
                <w:lang w:val="ro-MO"/>
              </w:rPr>
              <w:t>iilor;</w:t>
            </w:r>
          </w:p>
          <w:p w:rsidR="00804B6E" w:rsidRPr="008E6176" w:rsidRDefault="00804B6E" w:rsidP="00330920">
            <w:pPr>
              <w:jc w:val="both"/>
              <w:rPr>
                <w:color w:val="000000"/>
                <w:sz w:val="20"/>
                <w:szCs w:val="20"/>
                <w:lang w:val="ro-MO"/>
              </w:rPr>
            </w:pPr>
            <w:r w:rsidRPr="008E6176">
              <w:rPr>
                <w:color w:val="000000"/>
                <w:sz w:val="20"/>
                <w:szCs w:val="20"/>
                <w:lang w:val="ro-MO"/>
              </w:rPr>
              <w:t>- Raportul de risc aferent domeniului transportului;</w:t>
            </w:r>
          </w:p>
          <w:p w:rsidR="00804B6E" w:rsidRPr="008E6176" w:rsidRDefault="00804B6E" w:rsidP="005232C1">
            <w:pPr>
              <w:jc w:val="both"/>
              <w:rPr>
                <w:sz w:val="20"/>
                <w:szCs w:val="20"/>
                <w:lang w:val="ro-MO"/>
              </w:rPr>
            </w:pPr>
            <w:r w:rsidRPr="008E6176">
              <w:rPr>
                <w:color w:val="000000"/>
                <w:sz w:val="20"/>
                <w:szCs w:val="20"/>
                <w:lang w:val="ro-MO"/>
              </w:rPr>
              <w:t>- Registrul riscurilor uti</w:t>
            </w:r>
            <w:r w:rsidR="00C927E0" w:rsidRPr="008E6176">
              <w:rPr>
                <w:color w:val="000000"/>
                <w:sz w:val="20"/>
                <w:szCs w:val="20"/>
                <w:lang w:val="ro-MO"/>
              </w:rPr>
              <w:t xml:space="preserve">lizate în administrarea </w:t>
            </w:r>
            <w:r w:rsidR="00C927E0" w:rsidRPr="005232C1">
              <w:rPr>
                <w:color w:val="000000"/>
                <w:sz w:val="19"/>
                <w:szCs w:val="19"/>
                <w:lang w:val="ro-MO"/>
              </w:rPr>
              <w:t>fiscală</w:t>
            </w:r>
            <w:r w:rsidR="005232C1" w:rsidRPr="005232C1">
              <w:rPr>
                <w:color w:val="000000"/>
                <w:sz w:val="19"/>
                <w:szCs w:val="19"/>
                <w:lang w:val="ro-MO"/>
              </w:rPr>
              <w:t xml:space="preserve"> etc</w:t>
            </w:r>
            <w:r w:rsidRPr="008E6176">
              <w:rPr>
                <w:color w:val="000000"/>
                <w:sz w:val="20"/>
                <w:szCs w:val="20"/>
                <w:lang w:val="ro-MO"/>
              </w:rPr>
              <w:t>.</w:t>
            </w:r>
          </w:p>
        </w:tc>
      </w:tr>
      <w:tr w:rsidR="00804B6E" w:rsidRPr="008715C8" w:rsidTr="0082255F">
        <w:trPr>
          <w:trHeight w:val="3124"/>
        </w:trPr>
        <w:tc>
          <w:tcPr>
            <w:tcW w:w="1938" w:type="dxa"/>
            <w:vMerge w:val="restart"/>
            <w:shd w:val="clear" w:color="auto" w:fill="auto"/>
          </w:tcPr>
          <w:p w:rsidR="00804B6E" w:rsidRPr="008E6176" w:rsidRDefault="00804B6E" w:rsidP="00330920">
            <w:pPr>
              <w:jc w:val="both"/>
              <w:rPr>
                <w:color w:val="000000"/>
                <w:sz w:val="20"/>
                <w:szCs w:val="20"/>
                <w:lang w:val="ro-MO"/>
              </w:rPr>
            </w:pPr>
            <w:r w:rsidRPr="008E6176">
              <w:rPr>
                <w:color w:val="000000"/>
                <w:sz w:val="20"/>
                <w:szCs w:val="20"/>
                <w:lang w:val="ro-MO"/>
              </w:rPr>
              <w:lastRenderedPageBreak/>
              <w:t>11.4. Asigurarea cooperării internaţionale în vederea</w:t>
            </w:r>
            <w:r w:rsidRPr="008E6176">
              <w:rPr>
                <w:sz w:val="20"/>
                <w:szCs w:val="20"/>
                <w:lang w:val="ro-MO"/>
              </w:rPr>
              <w:t xml:space="preserve"> dezvoltării transparenţei şi schimbului de informaţie</w:t>
            </w:r>
          </w:p>
        </w:tc>
        <w:tc>
          <w:tcPr>
            <w:tcW w:w="2268" w:type="dxa"/>
            <w:tcBorders>
              <w:top w:val="single" w:sz="4" w:space="0" w:color="auto"/>
              <w:bottom w:val="single" w:sz="4" w:space="0" w:color="auto"/>
            </w:tcBorders>
            <w:shd w:val="clear" w:color="auto" w:fill="auto"/>
          </w:tcPr>
          <w:p w:rsidR="00804B6E" w:rsidRPr="008E6176" w:rsidRDefault="00804B6E" w:rsidP="00330920">
            <w:pPr>
              <w:jc w:val="both"/>
              <w:rPr>
                <w:sz w:val="20"/>
                <w:szCs w:val="20"/>
                <w:lang w:val="ro-MO"/>
              </w:rPr>
            </w:pPr>
            <w:r w:rsidRPr="008E6176">
              <w:rPr>
                <w:sz w:val="20"/>
                <w:szCs w:val="20"/>
                <w:lang w:val="ro-MO"/>
              </w:rPr>
              <w:t>11.4.1. Asigurarea cooperării la nivel bilateral pentru dezvoltarea transparenţei şi schimbului de informaţie între autorităţile fiscale, în conformitate cu Convenţia Organizaţiei pentru Cooperare şi Dezvoltare Economică (OCDE) privind asistenţa administrativă reciprocă în materie fiscală</w:t>
            </w:r>
          </w:p>
        </w:tc>
        <w:tc>
          <w:tcPr>
            <w:tcW w:w="1465"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t>Semestrul II</w:t>
            </w:r>
          </w:p>
        </w:tc>
        <w:tc>
          <w:tcPr>
            <w:tcW w:w="2693" w:type="dxa"/>
            <w:tcBorders>
              <w:top w:val="single" w:sz="4" w:space="0" w:color="auto"/>
              <w:bottom w:val="single" w:sz="4" w:space="0" w:color="auto"/>
            </w:tcBorders>
            <w:shd w:val="clear" w:color="auto" w:fill="auto"/>
          </w:tcPr>
          <w:p w:rsidR="00804B6E" w:rsidRPr="008E6176" w:rsidRDefault="00804B6E" w:rsidP="00330920">
            <w:pPr>
              <w:jc w:val="center"/>
              <w:rPr>
                <w:b/>
                <w:sz w:val="20"/>
                <w:szCs w:val="20"/>
                <w:lang w:val="ro-MO"/>
              </w:rPr>
            </w:pPr>
            <w:r w:rsidRPr="008E6176">
              <w:rPr>
                <w:b/>
                <w:sz w:val="20"/>
                <w:szCs w:val="20"/>
                <w:lang w:val="ro-MO"/>
              </w:rPr>
              <w:t>Risc intern</w:t>
            </w:r>
          </w:p>
          <w:p w:rsidR="00804B6E" w:rsidRPr="008E6176" w:rsidRDefault="00804B6E" w:rsidP="00330920">
            <w:pPr>
              <w:jc w:val="center"/>
              <w:rPr>
                <w:b/>
                <w:sz w:val="20"/>
                <w:szCs w:val="20"/>
                <w:lang w:val="ro-MO"/>
              </w:rPr>
            </w:pPr>
            <w:r w:rsidRPr="008E6176">
              <w:rPr>
                <w:sz w:val="20"/>
                <w:szCs w:val="20"/>
                <w:lang w:val="ro-MO"/>
              </w:rPr>
              <w:t>- abilităţi insuficiente de elaborare a acordurilor</w:t>
            </w:r>
          </w:p>
        </w:tc>
        <w:tc>
          <w:tcPr>
            <w:tcW w:w="1559"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t>Acord de colaborare elaborat;</w:t>
            </w:r>
          </w:p>
          <w:p w:rsidR="00804B6E" w:rsidRPr="008E6176" w:rsidRDefault="00804B6E" w:rsidP="00330920">
            <w:pPr>
              <w:jc w:val="center"/>
              <w:rPr>
                <w:sz w:val="20"/>
                <w:szCs w:val="20"/>
                <w:lang w:val="ro-MO"/>
              </w:rPr>
            </w:pPr>
            <w:r w:rsidRPr="008E6176">
              <w:rPr>
                <w:sz w:val="20"/>
                <w:szCs w:val="20"/>
                <w:lang w:val="ro-MO"/>
              </w:rPr>
              <w:t>Schimb de informaţie iniţiat</w:t>
            </w:r>
          </w:p>
        </w:tc>
        <w:tc>
          <w:tcPr>
            <w:tcW w:w="1418"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804B6E" w:rsidRPr="008E6176" w:rsidRDefault="00804B6E" w:rsidP="00330920">
            <w:pPr>
              <w:jc w:val="both"/>
              <w:rPr>
                <w:b/>
                <w:i/>
                <w:sz w:val="20"/>
                <w:szCs w:val="20"/>
                <w:lang w:val="ro-MO"/>
              </w:rPr>
            </w:pPr>
            <w:r w:rsidRPr="008E6176">
              <w:rPr>
                <w:b/>
                <w:i/>
                <w:sz w:val="20"/>
                <w:szCs w:val="20"/>
                <w:lang w:val="ro-MO"/>
              </w:rPr>
              <w:t xml:space="preserve">Activitate </w:t>
            </w:r>
            <w:r w:rsidR="00C42725" w:rsidRPr="008E6176">
              <w:rPr>
                <w:b/>
                <w:i/>
                <w:sz w:val="20"/>
                <w:szCs w:val="20"/>
                <w:lang w:val="ro-MO"/>
              </w:rPr>
              <w:t>realizată</w:t>
            </w:r>
            <w:r w:rsidR="00F67A80">
              <w:rPr>
                <w:b/>
                <w:i/>
                <w:sz w:val="20"/>
                <w:szCs w:val="20"/>
                <w:lang w:val="ro-MO"/>
              </w:rPr>
              <w:t xml:space="preserve"> în termen</w:t>
            </w:r>
          </w:p>
          <w:p w:rsidR="0060435D" w:rsidRPr="00FD0264" w:rsidRDefault="00D406AF" w:rsidP="00330920">
            <w:pPr>
              <w:jc w:val="both"/>
              <w:rPr>
                <w:sz w:val="20"/>
                <w:szCs w:val="20"/>
                <w:lang w:val="ro-MO"/>
              </w:rPr>
            </w:pPr>
            <w:r w:rsidRPr="00FD0264">
              <w:rPr>
                <w:sz w:val="20"/>
                <w:szCs w:val="20"/>
                <w:lang w:val="ro-MO"/>
              </w:rPr>
              <w:t>Cooperarea la nivel bilateral pentru dezvoltarea transparenţei şi schimbului de informaţie între autorităţile fiscale</w:t>
            </w:r>
            <w:r w:rsidRPr="00FD0264">
              <w:rPr>
                <w:color w:val="000000"/>
                <w:sz w:val="20"/>
                <w:szCs w:val="20"/>
                <w:lang w:val="ro-MO"/>
              </w:rPr>
              <w:t xml:space="preserve"> </w:t>
            </w:r>
            <w:r w:rsidR="00F3240F" w:rsidRPr="00FD0264">
              <w:rPr>
                <w:color w:val="000000"/>
                <w:sz w:val="20"/>
                <w:szCs w:val="20"/>
                <w:lang w:val="ro-MO"/>
              </w:rPr>
              <w:t xml:space="preserve">este asigurată </w:t>
            </w:r>
            <w:r w:rsidR="00804B6E" w:rsidRPr="00FD0264">
              <w:rPr>
                <w:sz w:val="20"/>
                <w:szCs w:val="20"/>
                <w:lang w:val="ro-MO"/>
              </w:rPr>
              <w:t>în baza Conven</w:t>
            </w:r>
            <w:r w:rsidR="00804B6E" w:rsidRPr="00FD0264">
              <w:rPr>
                <w:rFonts w:ascii="Calibri" w:hAnsi="Calibri"/>
                <w:sz w:val="20"/>
                <w:szCs w:val="20"/>
                <w:lang w:val="ro-MO"/>
              </w:rPr>
              <w:t>ţ</w:t>
            </w:r>
            <w:r w:rsidR="00804B6E" w:rsidRPr="00FD0264">
              <w:rPr>
                <w:sz w:val="20"/>
                <w:szCs w:val="20"/>
                <w:lang w:val="ro-MO"/>
              </w:rPr>
              <w:t>iei Multilaterale OCDE privind asisten</w:t>
            </w:r>
            <w:r w:rsidR="00804B6E" w:rsidRPr="00FD0264">
              <w:rPr>
                <w:rFonts w:ascii="Calibri" w:hAnsi="Calibri"/>
                <w:sz w:val="20"/>
                <w:szCs w:val="20"/>
                <w:lang w:val="ro-MO"/>
              </w:rPr>
              <w:t>ţ</w:t>
            </w:r>
            <w:r w:rsidR="00804B6E" w:rsidRPr="00FD0264">
              <w:rPr>
                <w:sz w:val="20"/>
                <w:szCs w:val="20"/>
                <w:lang w:val="ro-MO"/>
              </w:rPr>
              <w:t>a administrativă reciprocă în materie fiscală</w:t>
            </w:r>
            <w:r w:rsidR="0060435D" w:rsidRPr="00FD0264">
              <w:rPr>
                <w:sz w:val="20"/>
                <w:szCs w:val="20"/>
                <w:lang w:val="ro-MO"/>
              </w:rPr>
              <w:t xml:space="preserve"> şi </w:t>
            </w:r>
            <w:r w:rsidR="0011139D" w:rsidRPr="00FD0264">
              <w:rPr>
                <w:sz w:val="20"/>
                <w:szCs w:val="20"/>
                <w:lang w:val="ro-MO"/>
              </w:rPr>
              <w:t xml:space="preserve">a </w:t>
            </w:r>
            <w:r w:rsidR="0060435D" w:rsidRPr="00FD0264">
              <w:rPr>
                <w:sz w:val="20"/>
                <w:szCs w:val="20"/>
                <w:lang w:val="ro-MO"/>
              </w:rPr>
              <w:t xml:space="preserve">Tratatelor </w:t>
            </w:r>
            <w:r w:rsidR="00B35D82" w:rsidRPr="00FD0264">
              <w:rPr>
                <w:sz w:val="20"/>
                <w:szCs w:val="20"/>
                <w:lang w:val="ro-MO"/>
              </w:rPr>
              <w:t>bilaterale de evitare a dublei impuneri</w:t>
            </w:r>
            <w:r w:rsidR="00804B6E" w:rsidRPr="00FD0264">
              <w:rPr>
                <w:sz w:val="20"/>
                <w:szCs w:val="20"/>
                <w:lang w:val="ro-MO"/>
              </w:rPr>
              <w:t>.</w:t>
            </w:r>
            <w:r w:rsidR="0011139D" w:rsidRPr="00FD0264">
              <w:rPr>
                <w:sz w:val="20"/>
                <w:szCs w:val="20"/>
                <w:lang w:val="ro-MO"/>
              </w:rPr>
              <w:t xml:space="preserve"> </w:t>
            </w:r>
          </w:p>
          <w:p w:rsidR="00F3240F" w:rsidRPr="008E6176" w:rsidRDefault="0060435D" w:rsidP="00330920">
            <w:pPr>
              <w:jc w:val="both"/>
              <w:rPr>
                <w:sz w:val="20"/>
                <w:szCs w:val="20"/>
                <w:lang w:val="ro-MO"/>
              </w:rPr>
            </w:pPr>
            <w:r w:rsidRPr="008E6176">
              <w:rPr>
                <w:sz w:val="20"/>
                <w:szCs w:val="20"/>
                <w:lang w:val="ro-MO"/>
              </w:rPr>
              <w:t>Î</w:t>
            </w:r>
            <w:r w:rsidR="00F3240F" w:rsidRPr="008E6176">
              <w:rPr>
                <w:sz w:val="20"/>
                <w:szCs w:val="20"/>
                <w:lang w:val="ro-MO"/>
              </w:rPr>
              <w:t>n baza Convenţiei menţionate</w:t>
            </w:r>
            <w:r w:rsidRPr="008E6176">
              <w:rPr>
                <w:sz w:val="20"/>
                <w:szCs w:val="20"/>
                <w:lang w:val="ro-MO"/>
              </w:rPr>
              <w:t xml:space="preserve">, </w:t>
            </w:r>
            <w:r w:rsidR="00B35D82" w:rsidRPr="008E6176">
              <w:rPr>
                <w:sz w:val="20"/>
                <w:szCs w:val="20"/>
                <w:lang w:val="ro-MO"/>
              </w:rPr>
              <w:t xml:space="preserve">pe </w:t>
            </w:r>
            <w:r w:rsidR="00F3240F" w:rsidRPr="008E6176">
              <w:rPr>
                <w:sz w:val="20"/>
                <w:szCs w:val="20"/>
                <w:lang w:val="ro-MO"/>
              </w:rPr>
              <w:t>parcursul anului 2015</w:t>
            </w:r>
            <w:r w:rsidR="001D3633">
              <w:rPr>
                <w:sz w:val="20"/>
                <w:szCs w:val="20"/>
                <w:lang w:val="ro-MO"/>
              </w:rPr>
              <w:t xml:space="preserve"> </w:t>
            </w:r>
            <w:r w:rsidR="00F3240F" w:rsidRPr="008E6176">
              <w:rPr>
                <w:b/>
                <w:sz w:val="20"/>
                <w:szCs w:val="20"/>
                <w:lang w:val="ro-MO"/>
              </w:rPr>
              <w:t>au fost primite 6 solicitări de informa</w:t>
            </w:r>
            <w:r w:rsidR="00F3240F" w:rsidRPr="008E6176">
              <w:rPr>
                <w:rFonts w:ascii="Calibri" w:hAnsi="Calibri"/>
                <w:b/>
                <w:sz w:val="20"/>
                <w:szCs w:val="20"/>
                <w:lang w:val="ro-MO"/>
              </w:rPr>
              <w:t>ţ</w:t>
            </w:r>
            <w:r w:rsidR="00F3240F" w:rsidRPr="008E6176">
              <w:rPr>
                <w:b/>
                <w:sz w:val="20"/>
                <w:szCs w:val="20"/>
                <w:lang w:val="ro-MO"/>
              </w:rPr>
              <w:t>ii</w:t>
            </w:r>
            <w:r w:rsidR="00F3240F" w:rsidRPr="008E6176">
              <w:rPr>
                <w:sz w:val="20"/>
                <w:szCs w:val="20"/>
                <w:lang w:val="ro-MO"/>
              </w:rPr>
              <w:t xml:space="preserve"> de la Administra</w:t>
            </w:r>
            <w:r w:rsidR="00F3240F" w:rsidRPr="008E6176">
              <w:rPr>
                <w:rFonts w:ascii="Calibri" w:hAnsi="Calibri"/>
                <w:sz w:val="20"/>
                <w:szCs w:val="20"/>
                <w:lang w:val="ro-MO"/>
              </w:rPr>
              <w:t>ţ</w:t>
            </w:r>
            <w:r w:rsidR="00F3240F" w:rsidRPr="008E6176">
              <w:rPr>
                <w:sz w:val="20"/>
                <w:szCs w:val="20"/>
                <w:lang w:val="ro-MO"/>
              </w:rPr>
              <w:t xml:space="preserve">iile Fiscale străine, la care au fost perfectate </w:t>
            </w:r>
            <w:r w:rsidR="00F3240F" w:rsidRPr="008E6176">
              <w:rPr>
                <w:rFonts w:ascii="Calibri" w:hAnsi="Calibri"/>
                <w:sz w:val="20"/>
                <w:szCs w:val="20"/>
                <w:lang w:val="ro-MO"/>
              </w:rPr>
              <w:t>ş</w:t>
            </w:r>
            <w:r w:rsidR="00F3240F" w:rsidRPr="008E6176">
              <w:rPr>
                <w:sz w:val="20"/>
                <w:szCs w:val="20"/>
                <w:lang w:val="ro-MO"/>
              </w:rPr>
              <w:t>i remise răspunsuri în termen</w:t>
            </w:r>
            <w:r w:rsidR="00794150" w:rsidRPr="008E6176">
              <w:rPr>
                <w:sz w:val="20"/>
                <w:szCs w:val="20"/>
                <w:lang w:val="ro-MO"/>
              </w:rPr>
              <w:t>.</w:t>
            </w:r>
          </w:p>
          <w:p w:rsidR="00804B6E" w:rsidRPr="008E6176" w:rsidRDefault="00794150" w:rsidP="00F22047">
            <w:pPr>
              <w:jc w:val="both"/>
              <w:rPr>
                <w:sz w:val="20"/>
                <w:szCs w:val="20"/>
                <w:lang w:val="ro-MO"/>
              </w:rPr>
            </w:pPr>
            <w:r w:rsidRPr="008E6176">
              <w:rPr>
                <w:sz w:val="20"/>
                <w:szCs w:val="20"/>
                <w:lang w:val="ro-MO"/>
              </w:rPr>
              <w:t xml:space="preserve">Iar, </w:t>
            </w:r>
            <w:r w:rsidR="00804B6E" w:rsidRPr="008E6176">
              <w:rPr>
                <w:sz w:val="20"/>
                <w:szCs w:val="20"/>
                <w:lang w:val="ro-MO"/>
              </w:rPr>
              <w:t xml:space="preserve">în baza </w:t>
            </w:r>
            <w:r w:rsidR="00796D44" w:rsidRPr="008E6176">
              <w:rPr>
                <w:sz w:val="20"/>
                <w:szCs w:val="20"/>
                <w:lang w:val="ro-MO"/>
              </w:rPr>
              <w:t>T</w:t>
            </w:r>
            <w:r w:rsidR="00804B6E" w:rsidRPr="008E6176">
              <w:rPr>
                <w:sz w:val="20"/>
                <w:szCs w:val="20"/>
                <w:lang w:val="ro-MO"/>
              </w:rPr>
              <w:t xml:space="preserve">ratatelor bilaterale de evitare a dublei impuneri, </w:t>
            </w:r>
            <w:r w:rsidR="00F22047" w:rsidRPr="008E6176">
              <w:rPr>
                <w:sz w:val="20"/>
                <w:szCs w:val="20"/>
                <w:lang w:val="ro-MO"/>
              </w:rPr>
              <w:t xml:space="preserve">pe parcursul anului </w:t>
            </w:r>
            <w:r w:rsidR="00804B6E" w:rsidRPr="008E6176">
              <w:rPr>
                <w:b/>
                <w:sz w:val="20"/>
                <w:szCs w:val="20"/>
                <w:lang w:val="ro-MO"/>
              </w:rPr>
              <w:t>au fost transmise 9 solicitări</w:t>
            </w:r>
            <w:r w:rsidR="00804B6E" w:rsidRPr="008E6176">
              <w:rPr>
                <w:sz w:val="20"/>
                <w:szCs w:val="20"/>
                <w:lang w:val="ro-MO"/>
              </w:rPr>
              <w:t xml:space="preserve"> </w:t>
            </w:r>
            <w:r w:rsidR="00804B6E" w:rsidRPr="008E6176">
              <w:rPr>
                <w:rFonts w:ascii="Calibri" w:hAnsi="Calibri"/>
                <w:sz w:val="20"/>
                <w:szCs w:val="20"/>
                <w:lang w:val="ro-MO"/>
              </w:rPr>
              <w:t>ş</w:t>
            </w:r>
            <w:r w:rsidR="00804B6E" w:rsidRPr="008E6176">
              <w:rPr>
                <w:sz w:val="20"/>
                <w:szCs w:val="20"/>
                <w:lang w:val="ro-MO"/>
              </w:rPr>
              <w:t xml:space="preserve">i răspunsuri la interpelările administraţiilor fiscale străine </w:t>
            </w:r>
            <w:r w:rsidR="00804B6E" w:rsidRPr="008E6176">
              <w:rPr>
                <w:rFonts w:ascii="Calibri" w:hAnsi="Calibri"/>
                <w:sz w:val="20"/>
                <w:szCs w:val="20"/>
                <w:lang w:val="ro-MO"/>
              </w:rPr>
              <w:t>ş</w:t>
            </w:r>
            <w:r w:rsidR="00804B6E" w:rsidRPr="008E6176">
              <w:rPr>
                <w:sz w:val="20"/>
                <w:szCs w:val="20"/>
                <w:lang w:val="ro-MO"/>
              </w:rPr>
              <w:t xml:space="preserve">i au fost  </w:t>
            </w:r>
            <w:r w:rsidR="00804B6E" w:rsidRPr="008E6176">
              <w:rPr>
                <w:b/>
                <w:sz w:val="20"/>
                <w:szCs w:val="20"/>
                <w:lang w:val="ro-MO"/>
              </w:rPr>
              <w:t xml:space="preserve">primite 14 solicitări de informaţii </w:t>
            </w:r>
            <w:r w:rsidR="00804B6E" w:rsidRPr="008E6176">
              <w:rPr>
                <w:rFonts w:ascii="Calibri" w:hAnsi="Calibri"/>
                <w:b/>
                <w:sz w:val="20"/>
                <w:szCs w:val="20"/>
                <w:lang w:val="ro-MO"/>
              </w:rPr>
              <w:t>ş</w:t>
            </w:r>
            <w:r w:rsidR="00804B6E" w:rsidRPr="008E6176">
              <w:rPr>
                <w:b/>
                <w:sz w:val="20"/>
                <w:szCs w:val="20"/>
                <w:lang w:val="ro-MO"/>
              </w:rPr>
              <w:t>i răspunsuri</w:t>
            </w:r>
            <w:r w:rsidR="00804B6E" w:rsidRPr="008E6176">
              <w:rPr>
                <w:sz w:val="20"/>
                <w:szCs w:val="20"/>
                <w:lang w:val="ro-MO"/>
              </w:rPr>
              <w:t xml:space="preserve"> de la administraţiile fiscale străine, la care au fost întocmite sau urmează a fi întocmite răspunsuri în termen.</w:t>
            </w:r>
            <w:r w:rsidR="00980C81" w:rsidRPr="008E6176">
              <w:rPr>
                <w:b/>
                <w:sz w:val="20"/>
                <w:szCs w:val="20"/>
                <w:lang w:val="ro-MO"/>
              </w:rPr>
              <w:t xml:space="preserve"> </w:t>
            </w:r>
          </w:p>
        </w:tc>
      </w:tr>
      <w:tr w:rsidR="00804B6E" w:rsidRPr="008715C8" w:rsidTr="0082255F">
        <w:tc>
          <w:tcPr>
            <w:tcW w:w="1938" w:type="dxa"/>
            <w:vMerge/>
            <w:shd w:val="clear" w:color="auto" w:fill="auto"/>
          </w:tcPr>
          <w:p w:rsidR="00804B6E" w:rsidRPr="008E6176" w:rsidRDefault="00804B6E" w:rsidP="00330920">
            <w:pPr>
              <w:jc w:val="both"/>
              <w:rPr>
                <w:color w:val="000000"/>
                <w:sz w:val="20"/>
                <w:szCs w:val="20"/>
                <w:lang w:val="ro-MO"/>
              </w:rPr>
            </w:pPr>
          </w:p>
        </w:tc>
        <w:tc>
          <w:tcPr>
            <w:tcW w:w="2268" w:type="dxa"/>
            <w:tcBorders>
              <w:top w:val="single" w:sz="4" w:space="0" w:color="auto"/>
              <w:bottom w:val="single" w:sz="4" w:space="0" w:color="auto"/>
            </w:tcBorders>
            <w:shd w:val="clear" w:color="auto" w:fill="auto"/>
          </w:tcPr>
          <w:p w:rsidR="00804B6E" w:rsidRPr="008E6176" w:rsidRDefault="00804B6E" w:rsidP="00330920">
            <w:pPr>
              <w:jc w:val="both"/>
              <w:rPr>
                <w:sz w:val="20"/>
                <w:szCs w:val="20"/>
                <w:lang w:val="ro-MO"/>
              </w:rPr>
            </w:pPr>
            <w:r w:rsidRPr="008E6176">
              <w:rPr>
                <w:sz w:val="20"/>
                <w:szCs w:val="20"/>
                <w:lang w:val="ro-MO"/>
              </w:rPr>
              <w:t xml:space="preserve">11.4.2. Revizuirea şi </w:t>
            </w:r>
            <w:r w:rsidRPr="008E6176">
              <w:rPr>
                <w:sz w:val="20"/>
                <w:szCs w:val="20"/>
                <w:lang w:val="ro-MO"/>
              </w:rPr>
              <w:lastRenderedPageBreak/>
              <w:t>elaborarea acordurilor de colaborare cu statele membre UE în partea ce ţine de schimbul de informaţie referitor la patrimoniul şi veniturile atît ale contribuabililor rezidenţi, cît şi ale celor nerezidenţi</w:t>
            </w:r>
          </w:p>
        </w:tc>
        <w:tc>
          <w:tcPr>
            <w:tcW w:w="1465"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lastRenderedPageBreak/>
              <w:t>Semestrul II</w:t>
            </w:r>
          </w:p>
        </w:tc>
        <w:tc>
          <w:tcPr>
            <w:tcW w:w="2693" w:type="dxa"/>
            <w:tcBorders>
              <w:top w:val="single" w:sz="4" w:space="0" w:color="auto"/>
              <w:bottom w:val="single" w:sz="4" w:space="0" w:color="auto"/>
            </w:tcBorders>
            <w:shd w:val="clear" w:color="auto" w:fill="auto"/>
          </w:tcPr>
          <w:p w:rsidR="00804B6E" w:rsidRPr="008E6176" w:rsidRDefault="00804B6E" w:rsidP="00330920">
            <w:pPr>
              <w:jc w:val="center"/>
              <w:rPr>
                <w:b/>
                <w:sz w:val="20"/>
                <w:szCs w:val="20"/>
                <w:lang w:val="ro-MO"/>
              </w:rPr>
            </w:pPr>
            <w:r w:rsidRPr="008E6176">
              <w:rPr>
                <w:b/>
                <w:sz w:val="20"/>
                <w:szCs w:val="20"/>
                <w:lang w:val="ro-MO"/>
              </w:rPr>
              <w:t>Risc intern</w:t>
            </w:r>
          </w:p>
          <w:p w:rsidR="00804B6E" w:rsidRPr="008E6176" w:rsidRDefault="00804B6E" w:rsidP="00330920">
            <w:pPr>
              <w:jc w:val="center"/>
              <w:rPr>
                <w:b/>
                <w:sz w:val="20"/>
                <w:szCs w:val="20"/>
                <w:lang w:val="ro-MO"/>
              </w:rPr>
            </w:pPr>
            <w:r w:rsidRPr="008E6176">
              <w:rPr>
                <w:sz w:val="20"/>
                <w:szCs w:val="20"/>
                <w:lang w:val="ro-MO"/>
              </w:rPr>
              <w:lastRenderedPageBreak/>
              <w:t>- abilităţi insuficiente de elaborare a acordurilor</w:t>
            </w:r>
          </w:p>
        </w:tc>
        <w:tc>
          <w:tcPr>
            <w:tcW w:w="1559"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lastRenderedPageBreak/>
              <w:t xml:space="preserve">Acorduri de </w:t>
            </w:r>
            <w:r w:rsidRPr="008E6176">
              <w:rPr>
                <w:sz w:val="20"/>
                <w:szCs w:val="20"/>
                <w:lang w:val="ro-MO"/>
              </w:rPr>
              <w:lastRenderedPageBreak/>
              <w:t>colaborare revizuite/ elaborate</w:t>
            </w:r>
          </w:p>
        </w:tc>
        <w:tc>
          <w:tcPr>
            <w:tcW w:w="1418"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lastRenderedPageBreak/>
              <w:t>IFPS</w:t>
            </w:r>
          </w:p>
        </w:tc>
        <w:tc>
          <w:tcPr>
            <w:tcW w:w="4772" w:type="dxa"/>
            <w:tcBorders>
              <w:top w:val="single" w:sz="4" w:space="0" w:color="auto"/>
              <w:bottom w:val="single" w:sz="4" w:space="0" w:color="auto"/>
            </w:tcBorders>
            <w:shd w:val="clear" w:color="auto" w:fill="auto"/>
          </w:tcPr>
          <w:p w:rsidR="00804B6E" w:rsidRPr="008E6176" w:rsidRDefault="00C040D7" w:rsidP="00330920">
            <w:pPr>
              <w:jc w:val="both"/>
              <w:rPr>
                <w:b/>
                <w:i/>
                <w:sz w:val="20"/>
                <w:szCs w:val="20"/>
                <w:lang w:val="ro-MO"/>
              </w:rPr>
            </w:pPr>
            <w:r w:rsidRPr="008E6176">
              <w:rPr>
                <w:b/>
                <w:i/>
                <w:sz w:val="20"/>
                <w:szCs w:val="20"/>
                <w:lang w:val="ro-MO"/>
              </w:rPr>
              <w:t>Alte situaţii</w:t>
            </w:r>
            <w:r w:rsidR="009A4104" w:rsidRPr="008E6176">
              <w:rPr>
                <w:b/>
                <w:i/>
                <w:sz w:val="20"/>
                <w:szCs w:val="20"/>
                <w:lang w:val="ro-MO"/>
              </w:rPr>
              <w:t xml:space="preserve"> </w:t>
            </w:r>
            <w:r w:rsidR="009A4104" w:rsidRPr="008E6176">
              <w:rPr>
                <w:i/>
                <w:sz w:val="20"/>
                <w:szCs w:val="20"/>
                <w:lang w:val="ro-MO"/>
              </w:rPr>
              <w:t>(</w:t>
            </w:r>
            <w:r w:rsidR="00F44078" w:rsidRPr="008E6176">
              <w:rPr>
                <w:i/>
                <w:sz w:val="20"/>
                <w:szCs w:val="20"/>
                <w:lang w:val="ro-MO"/>
              </w:rPr>
              <w:t>nu a fost necesar</w:t>
            </w:r>
            <w:r w:rsidR="009A4104" w:rsidRPr="008E6176">
              <w:rPr>
                <w:i/>
                <w:sz w:val="20"/>
                <w:szCs w:val="20"/>
                <w:lang w:val="ro-MO"/>
              </w:rPr>
              <w:t>)</w:t>
            </w:r>
          </w:p>
          <w:p w:rsidR="00804B6E" w:rsidRPr="008E6176" w:rsidRDefault="00804B6E" w:rsidP="00C20957">
            <w:pPr>
              <w:jc w:val="both"/>
              <w:rPr>
                <w:sz w:val="20"/>
                <w:szCs w:val="20"/>
                <w:lang w:val="ro-MO"/>
              </w:rPr>
            </w:pPr>
            <w:r w:rsidRPr="008E6176">
              <w:rPr>
                <w:color w:val="000000"/>
                <w:sz w:val="20"/>
                <w:szCs w:val="20"/>
                <w:lang w:val="ro-MO"/>
              </w:rPr>
              <w:lastRenderedPageBreak/>
              <w:t xml:space="preserve">Pe parcursul anului 2015, </w:t>
            </w:r>
            <w:r w:rsidRPr="008E6176">
              <w:rPr>
                <w:sz w:val="20"/>
                <w:szCs w:val="20"/>
                <w:lang w:val="ro-MO"/>
              </w:rPr>
              <w:t xml:space="preserve">a fost elaborat un proiect de acord de colaborare cu statele membre UE în partea ce </w:t>
            </w:r>
            <w:r w:rsidRPr="008E6176">
              <w:rPr>
                <w:rFonts w:ascii="Calibri" w:hAnsi="Calibri"/>
                <w:sz w:val="20"/>
                <w:szCs w:val="20"/>
                <w:lang w:val="ro-MO"/>
              </w:rPr>
              <w:t>ţ</w:t>
            </w:r>
            <w:r w:rsidRPr="008E6176">
              <w:rPr>
                <w:sz w:val="20"/>
                <w:szCs w:val="20"/>
                <w:lang w:val="ro-MO"/>
              </w:rPr>
              <w:t>ine de schimbul de informa</w:t>
            </w:r>
            <w:r w:rsidRPr="008E6176">
              <w:rPr>
                <w:rFonts w:ascii="Calibri" w:hAnsi="Calibri"/>
                <w:sz w:val="20"/>
                <w:szCs w:val="20"/>
                <w:lang w:val="ro-MO"/>
              </w:rPr>
              <w:t>ţ</w:t>
            </w:r>
            <w:r w:rsidRPr="008E6176">
              <w:rPr>
                <w:sz w:val="20"/>
                <w:szCs w:val="20"/>
                <w:lang w:val="ro-MO"/>
              </w:rPr>
              <w:t>ie referi</w:t>
            </w:r>
            <w:r w:rsidRPr="008E6176">
              <w:rPr>
                <w:color w:val="000000"/>
                <w:sz w:val="20"/>
                <w:szCs w:val="20"/>
                <w:lang w:val="ro-MO"/>
              </w:rPr>
              <w:t>t</w:t>
            </w:r>
            <w:r w:rsidRPr="008E6176">
              <w:rPr>
                <w:sz w:val="20"/>
                <w:szCs w:val="20"/>
                <w:lang w:val="ro-MO"/>
              </w:rPr>
              <w:t xml:space="preserve">or la patrimoniul </w:t>
            </w:r>
            <w:r w:rsidRPr="008E6176">
              <w:rPr>
                <w:rFonts w:ascii="Calibri" w:hAnsi="Calibri"/>
                <w:sz w:val="20"/>
                <w:szCs w:val="20"/>
                <w:lang w:val="ro-MO"/>
              </w:rPr>
              <w:t>ş</w:t>
            </w:r>
            <w:r w:rsidRPr="008E6176">
              <w:rPr>
                <w:sz w:val="20"/>
                <w:szCs w:val="20"/>
                <w:lang w:val="ro-MO"/>
              </w:rPr>
              <w:t>i veniturile, atît ale contribuabililor reziden</w:t>
            </w:r>
            <w:r w:rsidRPr="008E6176">
              <w:rPr>
                <w:rFonts w:ascii="Calibri" w:hAnsi="Calibri"/>
                <w:sz w:val="20"/>
                <w:szCs w:val="20"/>
                <w:lang w:val="ro-MO"/>
              </w:rPr>
              <w:t>ţ</w:t>
            </w:r>
            <w:r w:rsidRPr="008E6176">
              <w:rPr>
                <w:sz w:val="20"/>
                <w:szCs w:val="20"/>
                <w:lang w:val="ro-MO"/>
              </w:rPr>
              <w:t xml:space="preserve">i, cît </w:t>
            </w:r>
            <w:r w:rsidRPr="008E6176">
              <w:rPr>
                <w:rFonts w:ascii="Calibri" w:hAnsi="Calibri"/>
                <w:sz w:val="20"/>
                <w:szCs w:val="20"/>
                <w:lang w:val="ro-MO"/>
              </w:rPr>
              <w:t>ş</w:t>
            </w:r>
            <w:r w:rsidRPr="008E6176">
              <w:rPr>
                <w:sz w:val="20"/>
                <w:szCs w:val="20"/>
                <w:lang w:val="ro-MO"/>
              </w:rPr>
              <w:t>i ale celor nereziden</w:t>
            </w:r>
            <w:r w:rsidRPr="008E6176">
              <w:rPr>
                <w:rFonts w:ascii="Calibri" w:hAnsi="Calibri"/>
                <w:sz w:val="20"/>
                <w:szCs w:val="20"/>
                <w:lang w:val="ro-MO"/>
              </w:rPr>
              <w:t>ţ</w:t>
            </w:r>
            <w:r w:rsidRPr="008E6176">
              <w:rPr>
                <w:sz w:val="20"/>
                <w:szCs w:val="20"/>
                <w:lang w:val="ro-MO"/>
              </w:rPr>
              <w:t xml:space="preserve">i. </w:t>
            </w:r>
            <w:r w:rsidR="0011130B" w:rsidRPr="008E6176">
              <w:rPr>
                <w:sz w:val="20"/>
                <w:szCs w:val="20"/>
                <w:lang w:val="ro-MO"/>
              </w:rPr>
              <w:t>După examinarea pr</w:t>
            </w:r>
            <w:r w:rsidR="00FE7779" w:rsidRPr="008E6176">
              <w:rPr>
                <w:sz w:val="20"/>
                <w:szCs w:val="20"/>
                <w:lang w:val="ro-MO"/>
              </w:rPr>
              <w:t>oiectului respectiv s-a hotărît</w:t>
            </w:r>
            <w:r w:rsidR="0011130B" w:rsidRPr="008E6176">
              <w:rPr>
                <w:sz w:val="20"/>
                <w:szCs w:val="20"/>
                <w:lang w:val="ro-MO"/>
              </w:rPr>
              <w:t xml:space="preserve"> că</w:t>
            </w:r>
            <w:r w:rsidR="00FE7779" w:rsidRPr="008E6176">
              <w:rPr>
                <w:sz w:val="20"/>
                <w:szCs w:val="20"/>
                <w:lang w:val="ro-MO"/>
              </w:rPr>
              <w:t>,</w:t>
            </w:r>
            <w:r w:rsidR="0011130B" w:rsidRPr="008E6176">
              <w:rPr>
                <w:sz w:val="20"/>
                <w:szCs w:val="20"/>
                <w:lang w:val="ro-MO"/>
              </w:rPr>
              <w:t xml:space="preserve"> în contextul în care Republica Moldova are deja încheiate </w:t>
            </w:r>
            <w:r w:rsidR="00056EBB" w:rsidRPr="008E6176">
              <w:rPr>
                <w:sz w:val="20"/>
                <w:szCs w:val="20"/>
                <w:lang w:val="ro-MO"/>
              </w:rPr>
              <w:t xml:space="preserve">Acorduri pentru evitarea dublei impuneri </w:t>
            </w:r>
            <w:r w:rsidR="009E3CC3" w:rsidRPr="008E6176">
              <w:rPr>
                <w:sz w:val="20"/>
                <w:szCs w:val="20"/>
                <w:lang w:val="ro-MO"/>
              </w:rPr>
              <w:t xml:space="preserve">cu 25 din 28 de state membre ale Uniunii Europene </w:t>
            </w:r>
            <w:r w:rsidR="00056EBB" w:rsidRPr="008E6176">
              <w:rPr>
                <w:sz w:val="20"/>
                <w:szCs w:val="20"/>
                <w:lang w:val="ro-MO"/>
              </w:rPr>
              <w:t>(</w:t>
            </w:r>
            <w:r w:rsidR="009E3CC3" w:rsidRPr="008E6176">
              <w:rPr>
                <w:sz w:val="20"/>
                <w:szCs w:val="20"/>
                <w:lang w:val="ro-MO"/>
              </w:rPr>
              <w:t xml:space="preserve">care implică, inclusiv </w:t>
            </w:r>
            <w:r w:rsidR="00056EBB" w:rsidRPr="008E6176">
              <w:rPr>
                <w:sz w:val="20"/>
                <w:szCs w:val="20"/>
                <w:lang w:val="ro-MO"/>
              </w:rPr>
              <w:t>schimbul de informaţii</w:t>
            </w:r>
            <w:r w:rsidR="003B21D6" w:rsidRPr="008E6176">
              <w:rPr>
                <w:sz w:val="20"/>
                <w:szCs w:val="20"/>
                <w:lang w:val="ro-MO"/>
              </w:rPr>
              <w:t>)</w:t>
            </w:r>
            <w:r w:rsidR="00FE7779" w:rsidRPr="008E6176">
              <w:rPr>
                <w:sz w:val="20"/>
                <w:szCs w:val="20"/>
                <w:lang w:val="ro-MO"/>
              </w:rPr>
              <w:t>, nu mai este necesară semnarea unor tratate suplimentare de schimb de informaţii despre patrimoniu şi venituri</w:t>
            </w:r>
            <w:r w:rsidRPr="008E6176">
              <w:rPr>
                <w:sz w:val="20"/>
                <w:szCs w:val="20"/>
                <w:lang w:val="ro-MO"/>
              </w:rPr>
              <w:t>.</w:t>
            </w:r>
          </w:p>
        </w:tc>
      </w:tr>
      <w:tr w:rsidR="00804B6E" w:rsidRPr="008715C8" w:rsidTr="0082255F">
        <w:tc>
          <w:tcPr>
            <w:tcW w:w="1938" w:type="dxa"/>
            <w:vMerge/>
            <w:tcBorders>
              <w:bottom w:val="single" w:sz="4" w:space="0" w:color="auto"/>
            </w:tcBorders>
            <w:shd w:val="clear" w:color="auto" w:fill="auto"/>
          </w:tcPr>
          <w:p w:rsidR="00804B6E" w:rsidRPr="008E6176" w:rsidRDefault="00804B6E" w:rsidP="00330920">
            <w:pPr>
              <w:jc w:val="both"/>
              <w:rPr>
                <w:color w:val="000000"/>
                <w:sz w:val="20"/>
                <w:szCs w:val="20"/>
                <w:lang w:val="ro-MO"/>
              </w:rPr>
            </w:pPr>
          </w:p>
        </w:tc>
        <w:tc>
          <w:tcPr>
            <w:tcW w:w="2268" w:type="dxa"/>
            <w:tcBorders>
              <w:top w:val="single" w:sz="4" w:space="0" w:color="auto"/>
              <w:bottom w:val="single" w:sz="4" w:space="0" w:color="auto"/>
            </w:tcBorders>
            <w:shd w:val="clear" w:color="auto" w:fill="auto"/>
          </w:tcPr>
          <w:p w:rsidR="00804B6E" w:rsidRPr="008E6176" w:rsidRDefault="00804B6E" w:rsidP="00330920">
            <w:pPr>
              <w:jc w:val="both"/>
              <w:rPr>
                <w:sz w:val="20"/>
                <w:szCs w:val="20"/>
                <w:lang w:val="ro-MO"/>
              </w:rPr>
            </w:pPr>
            <w:r w:rsidRPr="008E6176">
              <w:rPr>
                <w:sz w:val="20"/>
                <w:szCs w:val="20"/>
                <w:lang w:val="ro-MO"/>
              </w:rPr>
              <w:t>11.4.3. Consolidarea colaborării în domeniul combaterii infracţiunilor economice şi evaziunilor fiscale, inclusiv prin încheierea acordurilor de cooperare şi schimb de informaţii între instituţiile omoloage din statele membre ale UE</w:t>
            </w:r>
          </w:p>
        </w:tc>
        <w:tc>
          <w:tcPr>
            <w:tcW w:w="1465"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t>Semestrul II</w:t>
            </w:r>
          </w:p>
        </w:tc>
        <w:tc>
          <w:tcPr>
            <w:tcW w:w="2693" w:type="dxa"/>
            <w:tcBorders>
              <w:top w:val="single" w:sz="4" w:space="0" w:color="auto"/>
              <w:bottom w:val="single" w:sz="4" w:space="0" w:color="auto"/>
            </w:tcBorders>
            <w:shd w:val="clear" w:color="auto" w:fill="auto"/>
          </w:tcPr>
          <w:p w:rsidR="00804B6E" w:rsidRPr="008E6176" w:rsidRDefault="00804B6E" w:rsidP="00330920">
            <w:pPr>
              <w:jc w:val="center"/>
              <w:rPr>
                <w:b/>
                <w:sz w:val="20"/>
                <w:szCs w:val="20"/>
                <w:lang w:val="ro-MO"/>
              </w:rPr>
            </w:pPr>
            <w:r w:rsidRPr="008E6176">
              <w:rPr>
                <w:b/>
                <w:sz w:val="20"/>
                <w:szCs w:val="20"/>
                <w:lang w:val="ro-MO"/>
              </w:rPr>
              <w:t>Risc intern</w:t>
            </w:r>
          </w:p>
          <w:p w:rsidR="00804B6E" w:rsidRPr="008E6176" w:rsidRDefault="00804B6E" w:rsidP="00330920">
            <w:pPr>
              <w:jc w:val="center"/>
              <w:rPr>
                <w:b/>
                <w:sz w:val="20"/>
                <w:szCs w:val="20"/>
                <w:lang w:val="ro-MO"/>
              </w:rPr>
            </w:pPr>
            <w:r w:rsidRPr="008E6176">
              <w:rPr>
                <w:sz w:val="20"/>
                <w:szCs w:val="20"/>
                <w:lang w:val="ro-MO"/>
              </w:rPr>
              <w:t>- abilităţi insuficiente de elaborare a acordurilor</w:t>
            </w:r>
          </w:p>
        </w:tc>
        <w:tc>
          <w:tcPr>
            <w:tcW w:w="1559"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t>Acorduri de colaborare elaborate</w:t>
            </w:r>
          </w:p>
        </w:tc>
        <w:tc>
          <w:tcPr>
            <w:tcW w:w="1418"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804B6E" w:rsidRPr="008E6176" w:rsidRDefault="00804B6E" w:rsidP="00330920">
            <w:pPr>
              <w:jc w:val="both"/>
              <w:rPr>
                <w:b/>
                <w:i/>
                <w:sz w:val="20"/>
                <w:szCs w:val="20"/>
                <w:lang w:val="ro-MO"/>
              </w:rPr>
            </w:pPr>
            <w:r w:rsidRPr="008E6176">
              <w:rPr>
                <w:b/>
                <w:i/>
                <w:sz w:val="20"/>
                <w:szCs w:val="20"/>
                <w:lang w:val="ro-MO"/>
              </w:rPr>
              <w:t>Activitate în curs de realizare</w:t>
            </w:r>
          </w:p>
          <w:p w:rsidR="00040387" w:rsidRPr="008E6176" w:rsidRDefault="00AD1287" w:rsidP="00F41935">
            <w:pPr>
              <w:jc w:val="both"/>
              <w:rPr>
                <w:color w:val="000000"/>
                <w:sz w:val="20"/>
                <w:szCs w:val="20"/>
                <w:lang w:val="ro-MO"/>
              </w:rPr>
            </w:pPr>
            <w:r w:rsidRPr="008E6176">
              <w:rPr>
                <w:color w:val="000000"/>
                <w:sz w:val="20"/>
                <w:szCs w:val="20"/>
                <w:lang w:val="ro-MO"/>
              </w:rPr>
              <w:t>În vederea realizării acţiunii respective, IFPS a solicitat</w:t>
            </w:r>
            <w:r w:rsidR="008B255C" w:rsidRPr="008E6176">
              <w:rPr>
                <w:color w:val="000000"/>
                <w:sz w:val="20"/>
                <w:szCs w:val="20"/>
                <w:lang w:val="ro-MO"/>
              </w:rPr>
              <w:t>,</w:t>
            </w:r>
            <w:r w:rsidRPr="008E6176">
              <w:rPr>
                <w:color w:val="000000"/>
                <w:sz w:val="20"/>
                <w:szCs w:val="20"/>
                <w:lang w:val="ro-MO"/>
              </w:rPr>
              <w:t xml:space="preserve"> </w:t>
            </w:r>
            <w:r w:rsidR="008B255C" w:rsidRPr="008E6176">
              <w:rPr>
                <w:color w:val="000000"/>
                <w:sz w:val="20"/>
                <w:szCs w:val="20"/>
                <w:lang w:val="ro-MO"/>
              </w:rPr>
              <w:t xml:space="preserve">printr-o adresare </w:t>
            </w:r>
            <w:r w:rsidRPr="008E6176">
              <w:rPr>
                <w:color w:val="000000"/>
                <w:sz w:val="20"/>
                <w:szCs w:val="20"/>
                <w:lang w:val="ro-MO"/>
              </w:rPr>
              <w:t>(nr. 26-18-14-647/8429 din 02.10.2015)</w:t>
            </w:r>
            <w:r w:rsidR="008B255C" w:rsidRPr="008E6176">
              <w:rPr>
                <w:color w:val="000000"/>
                <w:sz w:val="20"/>
                <w:szCs w:val="20"/>
                <w:lang w:val="ro-MO"/>
              </w:rPr>
              <w:t>,</w:t>
            </w:r>
            <w:r w:rsidRPr="008E6176">
              <w:rPr>
                <w:color w:val="000000"/>
                <w:sz w:val="20"/>
                <w:szCs w:val="20"/>
                <w:lang w:val="ro-MO"/>
              </w:rPr>
              <w:t xml:space="preserve"> omologilor in Lituania </w:t>
            </w:r>
            <w:r w:rsidR="008B255C" w:rsidRPr="008E6176">
              <w:rPr>
                <w:color w:val="000000"/>
                <w:sz w:val="20"/>
                <w:szCs w:val="20"/>
                <w:lang w:val="ro-MO"/>
              </w:rPr>
              <w:t xml:space="preserve">prezentarea mecanismului de efectuare a schimbului automatizat </w:t>
            </w:r>
            <w:r w:rsidR="003E0020" w:rsidRPr="008E6176">
              <w:rPr>
                <w:color w:val="000000"/>
                <w:sz w:val="20"/>
                <w:szCs w:val="20"/>
                <w:lang w:val="ro-MO"/>
              </w:rPr>
              <w:t xml:space="preserve">extern de informaţii, atît cu statele membre ale UE, cît şi cu cele care nu sînt membre ale UE, şi descrierea canalelor securizate şi a modului prin care se efectuează transmiterea automatizată a informaţiilor cu statele semnatare. </w:t>
            </w:r>
            <w:r w:rsidR="00F41935" w:rsidRPr="008E6176">
              <w:rPr>
                <w:color w:val="000000"/>
                <w:sz w:val="20"/>
                <w:szCs w:val="20"/>
                <w:lang w:val="ro-MO"/>
              </w:rPr>
              <w:t>Pînă la moment un răspuns în acest sens încă nu a parvenit.</w:t>
            </w:r>
          </w:p>
        </w:tc>
      </w:tr>
      <w:tr w:rsidR="00804B6E" w:rsidRPr="008715C8" w:rsidTr="0082255F">
        <w:tc>
          <w:tcPr>
            <w:tcW w:w="1938" w:type="dxa"/>
            <w:tcBorders>
              <w:bottom w:val="single" w:sz="4" w:space="0" w:color="auto"/>
            </w:tcBorders>
            <w:shd w:val="clear" w:color="auto" w:fill="auto"/>
          </w:tcPr>
          <w:p w:rsidR="00804B6E" w:rsidRPr="008E6176" w:rsidRDefault="00804B6E" w:rsidP="00330920">
            <w:pPr>
              <w:jc w:val="both"/>
              <w:rPr>
                <w:color w:val="000000"/>
                <w:sz w:val="20"/>
                <w:szCs w:val="20"/>
                <w:lang w:val="ro-MO"/>
              </w:rPr>
            </w:pPr>
            <w:r w:rsidRPr="008E6176">
              <w:rPr>
                <w:sz w:val="20"/>
                <w:szCs w:val="20"/>
                <w:lang w:val="ro-MO"/>
              </w:rPr>
              <w:t>11.5. Dezvoltarea sistemului de impozitare şi de administrare, inclusiv consolidarea capacităţii de colectare a impozitelor şi de control efectiv în vederea eliminării fraudelor şi a evaziunii fiscale</w:t>
            </w:r>
          </w:p>
        </w:tc>
        <w:tc>
          <w:tcPr>
            <w:tcW w:w="2268" w:type="dxa"/>
            <w:tcBorders>
              <w:top w:val="single" w:sz="4" w:space="0" w:color="auto"/>
              <w:bottom w:val="single" w:sz="4" w:space="0" w:color="auto"/>
            </w:tcBorders>
            <w:shd w:val="clear" w:color="auto" w:fill="auto"/>
          </w:tcPr>
          <w:p w:rsidR="00804B6E" w:rsidRPr="008E6176" w:rsidRDefault="00804B6E" w:rsidP="00330920">
            <w:pPr>
              <w:jc w:val="both"/>
              <w:rPr>
                <w:sz w:val="20"/>
                <w:szCs w:val="20"/>
                <w:lang w:val="ro-MO"/>
              </w:rPr>
            </w:pPr>
            <w:r w:rsidRPr="008E6176">
              <w:rPr>
                <w:sz w:val="20"/>
                <w:szCs w:val="20"/>
                <w:lang w:val="ro-MO"/>
              </w:rPr>
              <w:t>11.5.1. Elaborarea politicilor  de administrare fiscală comprehensive pentru prevenirea şi combaterea evaziunii şi fraudei fiscale</w:t>
            </w:r>
          </w:p>
        </w:tc>
        <w:tc>
          <w:tcPr>
            <w:tcW w:w="1465"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t>Semestrul II</w:t>
            </w:r>
          </w:p>
        </w:tc>
        <w:tc>
          <w:tcPr>
            <w:tcW w:w="2693" w:type="dxa"/>
            <w:tcBorders>
              <w:top w:val="single" w:sz="4" w:space="0" w:color="auto"/>
              <w:bottom w:val="single" w:sz="4" w:space="0" w:color="auto"/>
            </w:tcBorders>
            <w:shd w:val="clear" w:color="auto" w:fill="auto"/>
          </w:tcPr>
          <w:p w:rsidR="00804B6E" w:rsidRPr="008E6176" w:rsidRDefault="00804B6E" w:rsidP="00330920">
            <w:pPr>
              <w:jc w:val="center"/>
              <w:rPr>
                <w:b/>
                <w:sz w:val="20"/>
                <w:szCs w:val="20"/>
                <w:lang w:val="ro-MO"/>
              </w:rPr>
            </w:pPr>
            <w:r w:rsidRPr="008E6176">
              <w:rPr>
                <w:b/>
                <w:sz w:val="20"/>
                <w:szCs w:val="20"/>
                <w:lang w:val="ro-MO"/>
              </w:rPr>
              <w:t>Risc intern</w:t>
            </w:r>
          </w:p>
          <w:p w:rsidR="00804B6E" w:rsidRPr="008E6176" w:rsidRDefault="00804B6E" w:rsidP="00330920">
            <w:pPr>
              <w:jc w:val="center"/>
              <w:rPr>
                <w:sz w:val="20"/>
                <w:szCs w:val="20"/>
                <w:lang w:val="ro-MO"/>
              </w:rPr>
            </w:pPr>
            <w:r w:rsidRPr="008E6176">
              <w:rPr>
                <w:sz w:val="20"/>
                <w:szCs w:val="20"/>
                <w:lang w:val="ro-MO"/>
              </w:rPr>
              <w:t>- nerealizarea în termen a activităţilor conexe;</w:t>
            </w:r>
          </w:p>
          <w:p w:rsidR="00804B6E" w:rsidRPr="008E6176" w:rsidRDefault="00804B6E" w:rsidP="00330920">
            <w:pPr>
              <w:jc w:val="center"/>
              <w:rPr>
                <w:b/>
                <w:sz w:val="20"/>
                <w:szCs w:val="20"/>
                <w:lang w:val="ro-MO"/>
              </w:rPr>
            </w:pPr>
            <w:r w:rsidRPr="008E6176">
              <w:rPr>
                <w:sz w:val="20"/>
                <w:szCs w:val="20"/>
                <w:lang w:val="ro-MO"/>
              </w:rPr>
              <w:t>- abilităţi insuficiente de elaborare a cadrului normativ</w:t>
            </w:r>
          </w:p>
        </w:tc>
        <w:tc>
          <w:tcPr>
            <w:tcW w:w="1559"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t>Proiecte elaborate şi aprobate</w:t>
            </w:r>
          </w:p>
        </w:tc>
        <w:tc>
          <w:tcPr>
            <w:tcW w:w="1418" w:type="dxa"/>
            <w:tcBorders>
              <w:top w:val="single" w:sz="4" w:space="0" w:color="auto"/>
              <w:bottom w:val="single" w:sz="4" w:space="0" w:color="auto"/>
            </w:tcBorders>
            <w:shd w:val="clear" w:color="auto" w:fill="auto"/>
          </w:tcPr>
          <w:p w:rsidR="00804B6E" w:rsidRPr="008E6176" w:rsidRDefault="00804B6E"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804B6E" w:rsidRPr="008E6176" w:rsidRDefault="00804B6E" w:rsidP="00330920">
            <w:pPr>
              <w:jc w:val="both"/>
              <w:rPr>
                <w:b/>
                <w:i/>
                <w:sz w:val="20"/>
                <w:szCs w:val="20"/>
                <w:lang w:val="ro-MO"/>
              </w:rPr>
            </w:pPr>
            <w:r w:rsidRPr="008E6176">
              <w:rPr>
                <w:b/>
                <w:i/>
                <w:sz w:val="20"/>
                <w:szCs w:val="20"/>
                <w:lang w:val="ro-MO"/>
              </w:rPr>
              <w:t xml:space="preserve">Activitate </w:t>
            </w:r>
            <w:r w:rsidR="00EC511A" w:rsidRPr="008E6176">
              <w:rPr>
                <w:b/>
                <w:i/>
                <w:sz w:val="20"/>
                <w:szCs w:val="20"/>
                <w:lang w:val="ro-MO"/>
              </w:rPr>
              <w:t>realizată în termen</w:t>
            </w:r>
          </w:p>
          <w:p w:rsidR="00DB46F9" w:rsidRPr="00AD7720" w:rsidRDefault="00804B6E" w:rsidP="00DB46F9">
            <w:pPr>
              <w:jc w:val="both"/>
              <w:rPr>
                <w:color w:val="000000"/>
                <w:sz w:val="19"/>
                <w:szCs w:val="19"/>
                <w:lang w:val="ro-MO"/>
              </w:rPr>
            </w:pPr>
            <w:r w:rsidRPr="00AD7720">
              <w:rPr>
                <w:sz w:val="19"/>
                <w:szCs w:val="19"/>
                <w:lang w:val="ro-MO"/>
              </w:rPr>
              <w:t>Pentru prevenirea şi combaterea evaziunii şi fraudei fiscale</w:t>
            </w:r>
            <w:r w:rsidRPr="00AD7720">
              <w:rPr>
                <w:color w:val="000000"/>
                <w:sz w:val="19"/>
                <w:szCs w:val="19"/>
                <w:lang w:val="ro-MO"/>
              </w:rPr>
              <w:t xml:space="preserve"> pe parcursul anului 2015, </w:t>
            </w:r>
            <w:r w:rsidRPr="00AD7720">
              <w:rPr>
                <w:b/>
                <w:color w:val="000000"/>
                <w:sz w:val="19"/>
                <w:szCs w:val="19"/>
                <w:lang w:val="ro-MO"/>
              </w:rPr>
              <w:t>au fost elaborate şi aprobate</w:t>
            </w:r>
            <w:r w:rsidRPr="00AD7720">
              <w:rPr>
                <w:color w:val="000000"/>
                <w:sz w:val="19"/>
                <w:szCs w:val="19"/>
                <w:lang w:val="ro-MO"/>
              </w:rPr>
              <w:t xml:space="preserve"> prin</w:t>
            </w:r>
            <w:r w:rsidR="00DB46F9" w:rsidRPr="00AD7720">
              <w:rPr>
                <w:color w:val="000000"/>
                <w:sz w:val="19"/>
                <w:szCs w:val="19"/>
                <w:lang w:val="ro-MO"/>
              </w:rPr>
              <w:t>:</w:t>
            </w:r>
          </w:p>
          <w:p w:rsidR="00DB46F9" w:rsidRPr="00AD7720" w:rsidRDefault="00DB46F9" w:rsidP="00DB46F9">
            <w:pPr>
              <w:jc w:val="both"/>
              <w:rPr>
                <w:color w:val="000000"/>
                <w:sz w:val="19"/>
                <w:szCs w:val="19"/>
                <w:lang w:val="ro-MO"/>
              </w:rPr>
            </w:pPr>
            <w:r w:rsidRPr="00AD7720">
              <w:rPr>
                <w:color w:val="000000"/>
                <w:sz w:val="19"/>
                <w:szCs w:val="19"/>
                <w:lang w:val="ro-MO"/>
              </w:rPr>
              <w:t xml:space="preserve">- </w:t>
            </w:r>
            <w:r w:rsidRPr="00AD7720">
              <w:rPr>
                <w:b/>
                <w:color w:val="000000"/>
                <w:sz w:val="19"/>
                <w:szCs w:val="19"/>
                <w:lang w:val="ro-MO"/>
              </w:rPr>
              <w:t xml:space="preserve">Ordinul IFPS nr. </w:t>
            </w:r>
            <w:r w:rsidR="000D32E1" w:rsidRPr="00AD7720">
              <w:rPr>
                <w:b/>
                <w:color w:val="000000"/>
                <w:sz w:val="19"/>
                <w:szCs w:val="19"/>
                <w:lang w:val="ro-MO"/>
              </w:rPr>
              <w:t>409 din 18.05</w:t>
            </w:r>
            <w:r w:rsidRPr="00AD7720">
              <w:rPr>
                <w:b/>
                <w:color w:val="000000"/>
                <w:sz w:val="19"/>
                <w:szCs w:val="19"/>
                <w:lang w:val="ro-MO"/>
              </w:rPr>
              <w:t>.2015</w:t>
            </w:r>
            <w:r w:rsidR="000D32E1" w:rsidRPr="00AD7720">
              <w:rPr>
                <w:color w:val="000000"/>
                <w:sz w:val="19"/>
                <w:szCs w:val="19"/>
                <w:lang w:val="ro-MO"/>
              </w:rPr>
              <w:t>, Regulamentul privind funcţionarea posturilor fiscale;</w:t>
            </w:r>
          </w:p>
          <w:p w:rsidR="000D32E1" w:rsidRPr="00AD7720" w:rsidRDefault="000D32E1" w:rsidP="00DB46F9">
            <w:pPr>
              <w:jc w:val="both"/>
              <w:rPr>
                <w:color w:val="000000"/>
                <w:sz w:val="19"/>
                <w:szCs w:val="19"/>
                <w:lang w:val="ro-MO"/>
              </w:rPr>
            </w:pPr>
            <w:r w:rsidRPr="00AD7720">
              <w:rPr>
                <w:color w:val="000000"/>
                <w:sz w:val="19"/>
                <w:szCs w:val="19"/>
                <w:lang w:val="ro-MO"/>
              </w:rPr>
              <w:t xml:space="preserve">- </w:t>
            </w:r>
            <w:r w:rsidRPr="00AD7720">
              <w:rPr>
                <w:b/>
                <w:color w:val="000000"/>
                <w:sz w:val="19"/>
                <w:szCs w:val="19"/>
                <w:lang w:val="ro-MO"/>
              </w:rPr>
              <w:t>Ordinul IFPS nr. 404 din 14.05.2015</w:t>
            </w:r>
            <w:r w:rsidRPr="00AD7720">
              <w:rPr>
                <w:color w:val="000000"/>
                <w:sz w:val="19"/>
                <w:szCs w:val="19"/>
                <w:lang w:val="ro-MO"/>
              </w:rPr>
              <w:t xml:space="preserve">, Regulamentul privind perfectarea dosarelor aferente rezultatelor </w:t>
            </w:r>
            <w:r w:rsidR="00E3592C" w:rsidRPr="00AD7720">
              <w:rPr>
                <w:color w:val="000000"/>
                <w:sz w:val="19"/>
                <w:szCs w:val="19"/>
                <w:lang w:val="ro-MO"/>
              </w:rPr>
              <w:t xml:space="preserve"> controalelor efectuate de către SFS şi procedura remiterii acestora procurorului sau organului de urmărire penală;</w:t>
            </w:r>
          </w:p>
          <w:p w:rsidR="005C0BEC" w:rsidRPr="00AD7720" w:rsidRDefault="005C0BEC" w:rsidP="00DB46F9">
            <w:pPr>
              <w:jc w:val="both"/>
              <w:rPr>
                <w:color w:val="000000"/>
                <w:sz w:val="19"/>
                <w:szCs w:val="19"/>
                <w:lang w:val="ro-MO"/>
              </w:rPr>
            </w:pPr>
            <w:r w:rsidRPr="00AD7720">
              <w:rPr>
                <w:color w:val="000000"/>
                <w:sz w:val="19"/>
                <w:szCs w:val="19"/>
                <w:lang w:val="ro-MO"/>
              </w:rPr>
              <w:t xml:space="preserve">- </w:t>
            </w:r>
            <w:r w:rsidRPr="00AD7720">
              <w:rPr>
                <w:b/>
                <w:color w:val="000000"/>
                <w:sz w:val="19"/>
                <w:szCs w:val="19"/>
                <w:lang w:val="ro-MO"/>
              </w:rPr>
              <w:t>Ordinul IFPS. 129 din 24.02.2015</w:t>
            </w:r>
            <w:r w:rsidRPr="00AD7720">
              <w:rPr>
                <w:color w:val="000000"/>
                <w:sz w:val="19"/>
                <w:szCs w:val="19"/>
                <w:lang w:val="ro-MO"/>
              </w:rPr>
              <w:t>, Indicaţiile metodice privind efectuarea vizitelor fiscale;</w:t>
            </w:r>
          </w:p>
          <w:p w:rsidR="005C0BEC" w:rsidRPr="008E6176" w:rsidRDefault="00DB46F9" w:rsidP="00B42B82">
            <w:pPr>
              <w:jc w:val="both"/>
              <w:rPr>
                <w:color w:val="000000"/>
                <w:sz w:val="20"/>
                <w:szCs w:val="20"/>
                <w:lang w:val="ro-MO"/>
              </w:rPr>
            </w:pPr>
            <w:r w:rsidRPr="00AD7720">
              <w:rPr>
                <w:color w:val="000000"/>
                <w:sz w:val="19"/>
                <w:szCs w:val="19"/>
                <w:lang w:val="ro-MO"/>
              </w:rPr>
              <w:t xml:space="preserve">- </w:t>
            </w:r>
            <w:r w:rsidR="00804B6E" w:rsidRPr="00AD7720">
              <w:rPr>
                <w:b/>
                <w:color w:val="000000"/>
                <w:sz w:val="19"/>
                <w:szCs w:val="19"/>
                <w:lang w:val="ro-MO"/>
              </w:rPr>
              <w:t>Ordinul IFPS nr. 107 din 11.02.2015</w:t>
            </w:r>
            <w:r w:rsidR="00804B6E" w:rsidRPr="00AD7720">
              <w:rPr>
                <w:color w:val="000000"/>
                <w:sz w:val="19"/>
                <w:szCs w:val="19"/>
                <w:lang w:val="ro-MO"/>
              </w:rPr>
              <w:t>, Normele metodologice privind determinarea şi clasificarea riscurilor de conformare fiscală</w:t>
            </w:r>
            <w:r w:rsidR="005C0BEC" w:rsidRPr="00AD7720">
              <w:rPr>
                <w:color w:val="000000"/>
                <w:sz w:val="19"/>
                <w:szCs w:val="19"/>
                <w:lang w:val="ro-MO"/>
              </w:rPr>
              <w:t>.</w:t>
            </w:r>
          </w:p>
        </w:tc>
      </w:tr>
      <w:tr w:rsidR="00804B6E" w:rsidRPr="008715C8" w:rsidTr="00330920">
        <w:tc>
          <w:tcPr>
            <w:tcW w:w="16113" w:type="dxa"/>
            <w:gridSpan w:val="7"/>
            <w:tcBorders>
              <w:bottom w:val="single" w:sz="4" w:space="0" w:color="auto"/>
            </w:tcBorders>
            <w:shd w:val="clear" w:color="auto" w:fill="auto"/>
          </w:tcPr>
          <w:p w:rsidR="00804B6E" w:rsidRPr="008E6176" w:rsidRDefault="00804B6E" w:rsidP="00330920">
            <w:pPr>
              <w:rPr>
                <w:sz w:val="20"/>
                <w:szCs w:val="20"/>
                <w:lang w:val="ro-MO"/>
              </w:rPr>
            </w:pPr>
            <w:r w:rsidRPr="008E6176">
              <w:rPr>
                <w:b/>
                <w:sz w:val="20"/>
                <w:szCs w:val="20"/>
                <w:lang w:val="ro-MO"/>
              </w:rPr>
              <w:t>Obiectivul nr. 12: Lărgirea spectrului de servicii prestate contribuabililor şi eficientizarea utilizării tehnologiilor informaţionale în administrarea fiscală</w:t>
            </w:r>
          </w:p>
        </w:tc>
      </w:tr>
      <w:tr w:rsidR="002655DA" w:rsidRPr="008715C8" w:rsidTr="0082255F">
        <w:trPr>
          <w:trHeight w:val="302"/>
        </w:trPr>
        <w:tc>
          <w:tcPr>
            <w:tcW w:w="1938" w:type="dxa"/>
            <w:vMerge w:val="restart"/>
            <w:shd w:val="clear" w:color="auto" w:fill="auto"/>
          </w:tcPr>
          <w:p w:rsidR="002655DA" w:rsidRPr="008E6176" w:rsidRDefault="002655DA" w:rsidP="00330920">
            <w:pPr>
              <w:jc w:val="both"/>
              <w:rPr>
                <w:sz w:val="20"/>
                <w:szCs w:val="20"/>
                <w:lang w:val="ro-MO"/>
              </w:rPr>
            </w:pPr>
            <w:r w:rsidRPr="008E6176">
              <w:rPr>
                <w:sz w:val="20"/>
                <w:szCs w:val="20"/>
                <w:lang w:val="ro-MO"/>
              </w:rPr>
              <w:t xml:space="preserve">12.1. Lărgirea spectrului de servicii </w:t>
            </w:r>
            <w:r w:rsidRPr="008E6176">
              <w:rPr>
                <w:sz w:val="20"/>
                <w:szCs w:val="20"/>
                <w:lang w:val="ro-MO"/>
              </w:rPr>
              <w:lastRenderedPageBreak/>
              <w:t>prestate contribuabililor prin dezvoltarea şi implementare a unor sisteme informaţionale automatizate eficiente şi operaţionale</w:t>
            </w:r>
          </w:p>
        </w:tc>
        <w:tc>
          <w:tcPr>
            <w:tcW w:w="2268" w:type="dxa"/>
            <w:tcBorders>
              <w:top w:val="single" w:sz="4" w:space="0" w:color="auto"/>
            </w:tcBorders>
            <w:shd w:val="clear" w:color="auto" w:fill="auto"/>
          </w:tcPr>
          <w:p w:rsidR="002655DA" w:rsidRPr="008E6176" w:rsidRDefault="002655DA" w:rsidP="00086986">
            <w:pPr>
              <w:jc w:val="both"/>
              <w:rPr>
                <w:sz w:val="20"/>
                <w:szCs w:val="20"/>
                <w:lang w:val="ro-MO"/>
              </w:rPr>
            </w:pPr>
            <w:r w:rsidRPr="008E6176">
              <w:rPr>
                <w:sz w:val="20"/>
                <w:szCs w:val="20"/>
                <w:lang w:val="ro-MO"/>
              </w:rPr>
              <w:lastRenderedPageBreak/>
              <w:t xml:space="preserve">12.1.1. Elaborarea SIA „Dosarul </w:t>
            </w:r>
            <w:r w:rsidRPr="008E6176">
              <w:rPr>
                <w:sz w:val="20"/>
                <w:szCs w:val="20"/>
                <w:lang w:val="ro-MO"/>
              </w:rPr>
              <w:lastRenderedPageBreak/>
              <w:t>contribuabilului”</w:t>
            </w:r>
          </w:p>
        </w:tc>
        <w:tc>
          <w:tcPr>
            <w:tcW w:w="1465" w:type="dxa"/>
            <w:tcBorders>
              <w:top w:val="single" w:sz="4" w:space="0" w:color="auto"/>
            </w:tcBorders>
            <w:shd w:val="clear" w:color="auto" w:fill="auto"/>
          </w:tcPr>
          <w:p w:rsidR="002655DA" w:rsidRPr="008E6176" w:rsidRDefault="002655DA" w:rsidP="00BF4CAC">
            <w:pPr>
              <w:jc w:val="center"/>
              <w:rPr>
                <w:sz w:val="20"/>
                <w:szCs w:val="20"/>
                <w:lang w:val="ro-MO"/>
              </w:rPr>
            </w:pPr>
            <w:r w:rsidRPr="008E6176">
              <w:rPr>
                <w:sz w:val="20"/>
                <w:szCs w:val="20"/>
                <w:lang w:val="ro-MO"/>
              </w:rPr>
              <w:lastRenderedPageBreak/>
              <w:t>Semestrul II</w:t>
            </w:r>
          </w:p>
        </w:tc>
        <w:tc>
          <w:tcPr>
            <w:tcW w:w="2693" w:type="dxa"/>
            <w:tcBorders>
              <w:top w:val="single" w:sz="4" w:space="0" w:color="auto"/>
            </w:tcBorders>
            <w:shd w:val="clear" w:color="auto" w:fill="auto"/>
          </w:tcPr>
          <w:p w:rsidR="002655DA" w:rsidRPr="008E6176" w:rsidRDefault="002655DA" w:rsidP="00BF4CAC">
            <w:pPr>
              <w:jc w:val="center"/>
              <w:rPr>
                <w:b/>
                <w:sz w:val="20"/>
                <w:szCs w:val="20"/>
                <w:lang w:val="ro-MO"/>
              </w:rPr>
            </w:pPr>
            <w:r w:rsidRPr="008E6176">
              <w:rPr>
                <w:b/>
                <w:sz w:val="20"/>
                <w:szCs w:val="20"/>
                <w:lang w:val="ro-MO"/>
              </w:rPr>
              <w:t xml:space="preserve">Risc intern </w:t>
            </w:r>
          </w:p>
          <w:p w:rsidR="002655DA" w:rsidRPr="008E6176" w:rsidRDefault="002655DA" w:rsidP="00BF4CAC">
            <w:pPr>
              <w:jc w:val="center"/>
              <w:rPr>
                <w:b/>
                <w:sz w:val="20"/>
                <w:szCs w:val="20"/>
                <w:lang w:val="ro-MO"/>
              </w:rPr>
            </w:pPr>
            <w:r w:rsidRPr="008E6176">
              <w:rPr>
                <w:sz w:val="20"/>
                <w:szCs w:val="20"/>
                <w:lang w:val="ro-MO"/>
              </w:rPr>
              <w:t xml:space="preserve">- defecţiuni tehnice sau alţi </w:t>
            </w:r>
            <w:r w:rsidRPr="008E6176">
              <w:rPr>
                <w:sz w:val="20"/>
                <w:szCs w:val="20"/>
                <w:lang w:val="ro-MO"/>
              </w:rPr>
              <w:lastRenderedPageBreak/>
              <w:t>factori ce pot duce la situa</w:t>
            </w:r>
            <w:r w:rsidR="009A3784" w:rsidRPr="008E6176">
              <w:rPr>
                <w:sz w:val="20"/>
                <w:szCs w:val="20"/>
                <w:lang w:val="ro-MO"/>
              </w:rPr>
              <w:t>ţ</w:t>
            </w:r>
            <w:r w:rsidRPr="008E6176">
              <w:rPr>
                <w:sz w:val="20"/>
                <w:szCs w:val="20"/>
                <w:lang w:val="ro-MO"/>
              </w:rPr>
              <w:t>ii imprevizibile</w:t>
            </w:r>
          </w:p>
        </w:tc>
        <w:tc>
          <w:tcPr>
            <w:tcW w:w="1559" w:type="dxa"/>
            <w:tcBorders>
              <w:top w:val="single" w:sz="4" w:space="0" w:color="auto"/>
            </w:tcBorders>
            <w:shd w:val="clear" w:color="auto" w:fill="auto"/>
          </w:tcPr>
          <w:p w:rsidR="002655DA" w:rsidRPr="008E6176" w:rsidRDefault="002655DA" w:rsidP="00BF4CAC">
            <w:pPr>
              <w:jc w:val="center"/>
              <w:rPr>
                <w:sz w:val="20"/>
                <w:szCs w:val="20"/>
                <w:lang w:val="ro-MO"/>
              </w:rPr>
            </w:pPr>
            <w:r w:rsidRPr="008E6176">
              <w:rPr>
                <w:sz w:val="20"/>
                <w:szCs w:val="20"/>
                <w:lang w:val="ro-MO"/>
              </w:rPr>
              <w:lastRenderedPageBreak/>
              <w:t>Sistem elaborat</w:t>
            </w:r>
          </w:p>
        </w:tc>
        <w:tc>
          <w:tcPr>
            <w:tcW w:w="1418" w:type="dxa"/>
            <w:tcBorders>
              <w:top w:val="single" w:sz="4" w:space="0" w:color="auto"/>
            </w:tcBorders>
            <w:shd w:val="clear" w:color="auto" w:fill="auto"/>
          </w:tcPr>
          <w:p w:rsidR="002655DA" w:rsidRPr="008E6176" w:rsidRDefault="002655DA" w:rsidP="00BF4CAC">
            <w:pPr>
              <w:jc w:val="center"/>
              <w:rPr>
                <w:sz w:val="20"/>
                <w:szCs w:val="20"/>
                <w:lang w:val="ro-MO"/>
              </w:rPr>
            </w:pPr>
            <w:r w:rsidRPr="008E6176">
              <w:rPr>
                <w:sz w:val="20"/>
                <w:szCs w:val="20"/>
                <w:lang w:val="ro-MO"/>
              </w:rPr>
              <w:t>IFPS</w:t>
            </w:r>
          </w:p>
        </w:tc>
        <w:tc>
          <w:tcPr>
            <w:tcW w:w="4772" w:type="dxa"/>
            <w:tcBorders>
              <w:top w:val="single" w:sz="4" w:space="0" w:color="auto"/>
            </w:tcBorders>
            <w:shd w:val="clear" w:color="auto" w:fill="auto"/>
          </w:tcPr>
          <w:p w:rsidR="002655DA" w:rsidRPr="008E6176" w:rsidRDefault="00592EAC" w:rsidP="00330920">
            <w:pPr>
              <w:tabs>
                <w:tab w:val="left" w:pos="567"/>
              </w:tabs>
              <w:jc w:val="both"/>
              <w:rPr>
                <w:b/>
                <w:i/>
                <w:sz w:val="20"/>
                <w:szCs w:val="20"/>
                <w:lang w:val="ro-MO"/>
              </w:rPr>
            </w:pPr>
            <w:r w:rsidRPr="008E6176">
              <w:rPr>
                <w:b/>
                <w:i/>
                <w:sz w:val="20"/>
                <w:szCs w:val="20"/>
                <w:lang w:val="ro-MO"/>
              </w:rPr>
              <w:t>Activitate în curs de realizare</w:t>
            </w:r>
          </w:p>
          <w:p w:rsidR="00592EAC" w:rsidRPr="00AD7720" w:rsidRDefault="00592EAC" w:rsidP="00592EAC">
            <w:pPr>
              <w:tabs>
                <w:tab w:val="left" w:pos="1245"/>
              </w:tabs>
              <w:jc w:val="both"/>
              <w:rPr>
                <w:sz w:val="19"/>
                <w:szCs w:val="19"/>
                <w:lang w:val="ro-MO"/>
              </w:rPr>
            </w:pPr>
            <w:r w:rsidRPr="00AD7720">
              <w:rPr>
                <w:sz w:val="19"/>
                <w:szCs w:val="19"/>
                <w:lang w:val="ro-MO"/>
              </w:rPr>
              <w:t>În conformitate cu contractul de administrator tehnico-</w:t>
            </w:r>
            <w:r w:rsidRPr="00AD7720">
              <w:rPr>
                <w:sz w:val="19"/>
                <w:szCs w:val="19"/>
                <w:lang w:val="ro-MO"/>
              </w:rPr>
              <w:lastRenderedPageBreak/>
              <w:t xml:space="preserve">tehnologic al SISF 145/15 din 06.11.2015 pentru elaborarea </w:t>
            </w:r>
            <w:r w:rsidRPr="00AD7720">
              <w:rPr>
                <w:i/>
                <w:sz w:val="19"/>
                <w:szCs w:val="19"/>
                <w:lang w:val="ro-MO"/>
              </w:rPr>
              <w:t>SIA „Dosarul Contribuabilului”</w:t>
            </w:r>
            <w:r w:rsidRPr="00AD7720">
              <w:rPr>
                <w:sz w:val="19"/>
                <w:szCs w:val="19"/>
                <w:lang w:val="ro-MO"/>
              </w:rPr>
              <w:t xml:space="preserve"> a fost contractată Î.S. „Fiscservinform”.</w:t>
            </w:r>
          </w:p>
          <w:p w:rsidR="00592EAC" w:rsidRPr="008E6176" w:rsidRDefault="00592EAC" w:rsidP="00592EAC">
            <w:pPr>
              <w:tabs>
                <w:tab w:val="left" w:pos="1245"/>
              </w:tabs>
              <w:jc w:val="both"/>
              <w:rPr>
                <w:sz w:val="20"/>
                <w:szCs w:val="20"/>
                <w:lang w:val="ro-MO"/>
              </w:rPr>
            </w:pPr>
            <w:r w:rsidRPr="00AD7720">
              <w:rPr>
                <w:sz w:val="19"/>
                <w:szCs w:val="19"/>
                <w:lang w:val="ro-MO"/>
              </w:rPr>
              <w:t xml:space="preserve">La moment, </w:t>
            </w:r>
            <w:r w:rsidRPr="00AD7720">
              <w:rPr>
                <w:b/>
                <w:sz w:val="19"/>
                <w:szCs w:val="19"/>
                <w:lang w:val="ro-MO"/>
              </w:rPr>
              <w:t>se execută lucrările de elaborare  a sarcinii tehnice</w:t>
            </w:r>
            <w:r w:rsidRPr="00AD7720">
              <w:rPr>
                <w:sz w:val="19"/>
                <w:szCs w:val="19"/>
                <w:lang w:val="ro-MO"/>
              </w:rPr>
              <w:t xml:space="preserve"> pentru sistemul respectiv.</w:t>
            </w:r>
          </w:p>
        </w:tc>
      </w:tr>
      <w:tr w:rsidR="002655DA" w:rsidRPr="008715C8" w:rsidTr="00AD7720">
        <w:trPr>
          <w:trHeight w:val="147"/>
        </w:trPr>
        <w:tc>
          <w:tcPr>
            <w:tcW w:w="1938" w:type="dxa"/>
            <w:vMerge/>
            <w:shd w:val="clear" w:color="auto" w:fill="auto"/>
          </w:tcPr>
          <w:p w:rsidR="002655DA" w:rsidRPr="008E6176" w:rsidRDefault="002655DA" w:rsidP="00330920">
            <w:pPr>
              <w:jc w:val="both"/>
              <w:rPr>
                <w:color w:val="000000"/>
                <w:sz w:val="20"/>
                <w:szCs w:val="20"/>
                <w:lang w:val="ro-MO"/>
              </w:rPr>
            </w:pPr>
          </w:p>
        </w:tc>
        <w:tc>
          <w:tcPr>
            <w:tcW w:w="2268" w:type="dxa"/>
            <w:tcBorders>
              <w:top w:val="single" w:sz="4" w:space="0" w:color="auto"/>
            </w:tcBorders>
            <w:shd w:val="clear" w:color="auto" w:fill="auto"/>
          </w:tcPr>
          <w:p w:rsidR="002655DA" w:rsidRPr="008E6176" w:rsidRDefault="002655DA" w:rsidP="00330920">
            <w:pPr>
              <w:jc w:val="both"/>
              <w:rPr>
                <w:strike/>
                <w:sz w:val="20"/>
                <w:szCs w:val="20"/>
                <w:lang w:val="ro-MO"/>
              </w:rPr>
            </w:pPr>
            <w:r w:rsidRPr="008E6176">
              <w:rPr>
                <w:sz w:val="20"/>
                <w:szCs w:val="20"/>
                <w:lang w:val="ro-MO"/>
              </w:rPr>
              <w:t>12.1.2. Extinderea SIA ”Colectarea informaţiei din surse indirecte”</w:t>
            </w:r>
          </w:p>
        </w:tc>
        <w:tc>
          <w:tcPr>
            <w:tcW w:w="1465" w:type="dxa"/>
            <w:tcBorders>
              <w:top w:val="single" w:sz="4" w:space="0" w:color="auto"/>
            </w:tcBorders>
            <w:shd w:val="clear" w:color="auto" w:fill="auto"/>
          </w:tcPr>
          <w:p w:rsidR="002655DA" w:rsidRPr="008E6176" w:rsidRDefault="002655DA" w:rsidP="00330920">
            <w:pPr>
              <w:jc w:val="center"/>
              <w:rPr>
                <w:strike/>
                <w:sz w:val="20"/>
                <w:szCs w:val="20"/>
                <w:lang w:val="ro-MO"/>
              </w:rPr>
            </w:pPr>
            <w:r w:rsidRPr="008E6176">
              <w:rPr>
                <w:sz w:val="20"/>
                <w:szCs w:val="20"/>
                <w:lang w:val="ro-MO"/>
              </w:rPr>
              <w:t>Semestrul II</w:t>
            </w:r>
          </w:p>
        </w:tc>
        <w:tc>
          <w:tcPr>
            <w:tcW w:w="2693" w:type="dxa"/>
            <w:tcBorders>
              <w:top w:val="single" w:sz="4" w:space="0" w:color="auto"/>
            </w:tcBorders>
            <w:shd w:val="clear" w:color="auto" w:fill="auto"/>
          </w:tcPr>
          <w:p w:rsidR="002655DA" w:rsidRPr="008E6176" w:rsidRDefault="002655DA" w:rsidP="00330920">
            <w:pPr>
              <w:jc w:val="center"/>
              <w:rPr>
                <w:b/>
                <w:sz w:val="20"/>
                <w:szCs w:val="20"/>
                <w:lang w:val="ro-MO"/>
              </w:rPr>
            </w:pPr>
            <w:r w:rsidRPr="008E6176">
              <w:rPr>
                <w:b/>
                <w:sz w:val="20"/>
                <w:szCs w:val="20"/>
                <w:lang w:val="ro-MO"/>
              </w:rPr>
              <w:t xml:space="preserve">Risc intern </w:t>
            </w:r>
          </w:p>
          <w:p w:rsidR="002655DA" w:rsidRPr="008E6176" w:rsidRDefault="002655DA" w:rsidP="00330920">
            <w:pPr>
              <w:jc w:val="center"/>
              <w:rPr>
                <w:b/>
                <w:strike/>
                <w:sz w:val="20"/>
                <w:szCs w:val="20"/>
                <w:lang w:val="ro-MO"/>
              </w:rPr>
            </w:pPr>
            <w:r w:rsidRPr="008E6176">
              <w:rPr>
                <w:sz w:val="20"/>
                <w:szCs w:val="20"/>
                <w:lang w:val="ro-MO"/>
              </w:rPr>
              <w:t>- defecţiuni tehnice sau alţi factori ce pot duce la situaţii imprevizibile</w:t>
            </w:r>
          </w:p>
        </w:tc>
        <w:tc>
          <w:tcPr>
            <w:tcW w:w="1559" w:type="dxa"/>
            <w:tcBorders>
              <w:top w:val="single" w:sz="4" w:space="0" w:color="auto"/>
            </w:tcBorders>
            <w:shd w:val="clear" w:color="auto" w:fill="auto"/>
          </w:tcPr>
          <w:p w:rsidR="002655DA" w:rsidRPr="008E6176" w:rsidRDefault="002655DA" w:rsidP="00330920">
            <w:pPr>
              <w:jc w:val="center"/>
              <w:rPr>
                <w:strike/>
                <w:sz w:val="20"/>
                <w:szCs w:val="20"/>
                <w:lang w:val="ro-MO"/>
              </w:rPr>
            </w:pPr>
            <w:r w:rsidRPr="008E6176">
              <w:rPr>
                <w:sz w:val="20"/>
                <w:szCs w:val="20"/>
                <w:lang w:val="ro-MO"/>
              </w:rPr>
              <w:t>Sistem extins</w:t>
            </w:r>
          </w:p>
        </w:tc>
        <w:tc>
          <w:tcPr>
            <w:tcW w:w="1418" w:type="dxa"/>
            <w:tcBorders>
              <w:top w:val="single" w:sz="4" w:space="0" w:color="auto"/>
            </w:tcBorders>
            <w:shd w:val="clear" w:color="auto" w:fill="auto"/>
          </w:tcPr>
          <w:p w:rsidR="002655DA" w:rsidRPr="008E6176" w:rsidRDefault="002655DA" w:rsidP="00330920">
            <w:pPr>
              <w:jc w:val="center"/>
              <w:rPr>
                <w:strike/>
                <w:sz w:val="20"/>
                <w:szCs w:val="20"/>
                <w:lang w:val="ro-MO"/>
              </w:rPr>
            </w:pPr>
            <w:r w:rsidRPr="008E6176">
              <w:rPr>
                <w:sz w:val="20"/>
                <w:szCs w:val="20"/>
                <w:lang w:val="ro-MO"/>
              </w:rPr>
              <w:t>IFPS</w:t>
            </w:r>
          </w:p>
        </w:tc>
        <w:tc>
          <w:tcPr>
            <w:tcW w:w="4772" w:type="dxa"/>
            <w:tcBorders>
              <w:top w:val="single" w:sz="4" w:space="0" w:color="auto"/>
            </w:tcBorders>
            <w:shd w:val="clear" w:color="auto" w:fill="auto"/>
          </w:tcPr>
          <w:p w:rsidR="002655DA" w:rsidRPr="008E6176" w:rsidRDefault="006D007A" w:rsidP="00330920">
            <w:pPr>
              <w:tabs>
                <w:tab w:val="left" w:pos="567"/>
              </w:tabs>
              <w:jc w:val="both"/>
              <w:rPr>
                <w:b/>
                <w:i/>
                <w:sz w:val="20"/>
                <w:szCs w:val="20"/>
                <w:lang w:val="ro-MO"/>
              </w:rPr>
            </w:pPr>
            <w:r w:rsidRPr="008E6176">
              <w:rPr>
                <w:b/>
                <w:i/>
                <w:sz w:val="20"/>
                <w:szCs w:val="20"/>
                <w:lang w:val="ro-MO"/>
              </w:rPr>
              <w:t>Activitate realizată în termen</w:t>
            </w:r>
          </w:p>
          <w:p w:rsidR="00830C68" w:rsidRPr="00AD7720" w:rsidRDefault="00830C68" w:rsidP="00830C68">
            <w:pPr>
              <w:jc w:val="both"/>
              <w:rPr>
                <w:sz w:val="19"/>
                <w:szCs w:val="19"/>
                <w:lang w:val="ro-MO"/>
              </w:rPr>
            </w:pPr>
            <w:r w:rsidRPr="00AD7720">
              <w:rPr>
                <w:b/>
                <w:sz w:val="19"/>
                <w:szCs w:val="19"/>
                <w:lang w:val="ro-MO"/>
              </w:rPr>
              <w:t>Sarcina tehnică</w:t>
            </w:r>
            <w:r w:rsidRPr="00AD7720">
              <w:rPr>
                <w:sz w:val="19"/>
                <w:szCs w:val="19"/>
                <w:lang w:val="ro-MO"/>
              </w:rPr>
              <w:t xml:space="preserve"> a modulului </w:t>
            </w:r>
            <w:r w:rsidRPr="00AD7720">
              <w:rPr>
                <w:i/>
                <w:sz w:val="19"/>
                <w:szCs w:val="19"/>
                <w:lang w:val="ro-MO"/>
              </w:rPr>
              <w:t>Colectarea informaţiei de la executorii judecătoreşti</w:t>
            </w:r>
            <w:r w:rsidRPr="00AD7720">
              <w:rPr>
                <w:sz w:val="19"/>
                <w:szCs w:val="19"/>
                <w:lang w:val="ro-MO"/>
              </w:rPr>
              <w:t xml:space="preserve"> a fost </w:t>
            </w:r>
            <w:r w:rsidRPr="00AD7720">
              <w:rPr>
                <w:b/>
                <w:sz w:val="19"/>
                <w:szCs w:val="19"/>
                <w:lang w:val="ro-MO"/>
              </w:rPr>
              <w:t>aprobată</w:t>
            </w:r>
            <w:r w:rsidRPr="00AD7720">
              <w:rPr>
                <w:sz w:val="19"/>
                <w:szCs w:val="19"/>
                <w:lang w:val="ro-MO"/>
              </w:rPr>
              <w:t>.</w:t>
            </w:r>
          </w:p>
          <w:p w:rsidR="00141DF2" w:rsidRDefault="002655DA" w:rsidP="00AD7720">
            <w:pPr>
              <w:ind w:left="24"/>
              <w:jc w:val="both"/>
              <w:rPr>
                <w:sz w:val="19"/>
                <w:szCs w:val="19"/>
                <w:lang w:val="ro-MO"/>
              </w:rPr>
            </w:pPr>
            <w:r w:rsidRPr="00AD7720">
              <w:rPr>
                <w:sz w:val="19"/>
                <w:szCs w:val="19"/>
                <w:lang w:val="ro-MO"/>
              </w:rPr>
              <w:t xml:space="preserve">Sistemul </w:t>
            </w:r>
            <w:r w:rsidRPr="00AD7720">
              <w:rPr>
                <w:b/>
                <w:sz w:val="19"/>
                <w:szCs w:val="19"/>
                <w:lang w:val="ro-MO"/>
              </w:rPr>
              <w:t xml:space="preserve">SIA ”Colectarea informaţiei din surse indirecte” a fost </w:t>
            </w:r>
            <w:r w:rsidR="006D007A" w:rsidRPr="00AD7720">
              <w:rPr>
                <w:b/>
                <w:sz w:val="19"/>
                <w:szCs w:val="19"/>
                <w:lang w:val="ro-MO"/>
              </w:rPr>
              <w:t>extins</w:t>
            </w:r>
            <w:r w:rsidR="006D007A" w:rsidRPr="00AD7720">
              <w:rPr>
                <w:sz w:val="19"/>
                <w:szCs w:val="19"/>
                <w:lang w:val="ro-MO"/>
              </w:rPr>
              <w:t xml:space="preserve"> şi </w:t>
            </w:r>
            <w:r w:rsidRPr="00AD7720">
              <w:rPr>
                <w:sz w:val="19"/>
                <w:szCs w:val="19"/>
                <w:lang w:val="ro-MO"/>
              </w:rPr>
              <w:t>predat în exploatare la data de 18</w:t>
            </w:r>
            <w:r w:rsidR="00B43D63" w:rsidRPr="00AD7720">
              <w:rPr>
                <w:sz w:val="19"/>
                <w:szCs w:val="19"/>
                <w:lang w:val="ro-MO"/>
              </w:rPr>
              <w:t>.05.</w:t>
            </w:r>
            <w:r w:rsidRPr="00AD7720">
              <w:rPr>
                <w:sz w:val="19"/>
                <w:szCs w:val="19"/>
                <w:lang w:val="ro-MO"/>
              </w:rPr>
              <w:t>2015</w:t>
            </w:r>
            <w:r w:rsidR="006D007A" w:rsidRPr="00AD7720">
              <w:rPr>
                <w:sz w:val="19"/>
                <w:szCs w:val="19"/>
                <w:lang w:val="ro-MO"/>
              </w:rPr>
              <w:t>.</w:t>
            </w:r>
          </w:p>
          <w:p w:rsidR="00AD7720" w:rsidRPr="00AD7720" w:rsidRDefault="00AD7720" w:rsidP="00AD7720">
            <w:pPr>
              <w:ind w:left="24"/>
              <w:jc w:val="both"/>
              <w:rPr>
                <w:sz w:val="20"/>
                <w:szCs w:val="20"/>
                <w:lang w:val="ro-MO"/>
              </w:rPr>
            </w:pPr>
          </w:p>
        </w:tc>
      </w:tr>
      <w:tr w:rsidR="002655DA" w:rsidRPr="008715C8" w:rsidTr="0082255F">
        <w:tc>
          <w:tcPr>
            <w:tcW w:w="1938" w:type="dxa"/>
            <w:vMerge/>
            <w:shd w:val="clear" w:color="auto" w:fill="auto"/>
          </w:tcPr>
          <w:p w:rsidR="002655DA" w:rsidRPr="008E6176" w:rsidRDefault="002655DA" w:rsidP="00330920">
            <w:pPr>
              <w:jc w:val="both"/>
              <w:rPr>
                <w:color w:val="000000"/>
                <w:sz w:val="20"/>
                <w:szCs w:val="20"/>
                <w:lang w:val="ro-MO"/>
              </w:rPr>
            </w:pPr>
          </w:p>
        </w:tc>
        <w:tc>
          <w:tcPr>
            <w:tcW w:w="2268" w:type="dxa"/>
            <w:tcBorders>
              <w:top w:val="single" w:sz="4" w:space="0" w:color="auto"/>
              <w:bottom w:val="single" w:sz="4" w:space="0" w:color="auto"/>
            </w:tcBorders>
            <w:shd w:val="clear" w:color="auto" w:fill="auto"/>
          </w:tcPr>
          <w:p w:rsidR="002655DA" w:rsidRPr="008E6176" w:rsidRDefault="002655DA" w:rsidP="00330920">
            <w:pPr>
              <w:jc w:val="both"/>
              <w:rPr>
                <w:sz w:val="20"/>
                <w:szCs w:val="20"/>
                <w:lang w:val="ro-MO"/>
              </w:rPr>
            </w:pPr>
            <w:r w:rsidRPr="008E6176">
              <w:rPr>
                <w:sz w:val="20"/>
                <w:szCs w:val="20"/>
                <w:lang w:val="ro-MO"/>
              </w:rPr>
              <w:t>12.1.3. Elaborarea SIA „Diseminare mesaje”</w:t>
            </w:r>
          </w:p>
        </w:tc>
        <w:tc>
          <w:tcPr>
            <w:tcW w:w="1465"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Semestrul II</w:t>
            </w:r>
          </w:p>
        </w:tc>
        <w:tc>
          <w:tcPr>
            <w:tcW w:w="2693" w:type="dxa"/>
            <w:tcBorders>
              <w:top w:val="single" w:sz="4" w:space="0" w:color="auto"/>
              <w:bottom w:val="single" w:sz="4" w:space="0" w:color="auto"/>
            </w:tcBorders>
            <w:shd w:val="clear" w:color="auto" w:fill="auto"/>
          </w:tcPr>
          <w:p w:rsidR="002655DA" w:rsidRPr="008E6176" w:rsidRDefault="002655DA" w:rsidP="00330920">
            <w:pPr>
              <w:jc w:val="center"/>
              <w:rPr>
                <w:b/>
                <w:sz w:val="20"/>
                <w:szCs w:val="20"/>
                <w:lang w:val="ro-MO"/>
              </w:rPr>
            </w:pPr>
            <w:r w:rsidRPr="008E6176">
              <w:rPr>
                <w:b/>
                <w:sz w:val="20"/>
                <w:szCs w:val="20"/>
                <w:lang w:val="ro-MO"/>
              </w:rPr>
              <w:t xml:space="preserve">Risc intern </w:t>
            </w:r>
          </w:p>
          <w:p w:rsidR="002655DA" w:rsidRPr="008E6176" w:rsidRDefault="002655DA" w:rsidP="00330920">
            <w:pPr>
              <w:jc w:val="center"/>
              <w:rPr>
                <w:b/>
                <w:sz w:val="20"/>
                <w:szCs w:val="20"/>
                <w:lang w:val="ro-MO"/>
              </w:rPr>
            </w:pPr>
            <w:r w:rsidRPr="008E6176">
              <w:rPr>
                <w:sz w:val="20"/>
                <w:szCs w:val="20"/>
                <w:lang w:val="ro-MO"/>
              </w:rPr>
              <w:t>- defecţiuni tehnice sau alţi factori ce pot duce la situaţii imprevizibile</w:t>
            </w:r>
          </w:p>
        </w:tc>
        <w:tc>
          <w:tcPr>
            <w:tcW w:w="1559"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Sistem elaborat</w:t>
            </w:r>
          </w:p>
        </w:tc>
        <w:tc>
          <w:tcPr>
            <w:tcW w:w="1418"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2655DA" w:rsidRPr="008E6176" w:rsidRDefault="002655DA" w:rsidP="00330920">
            <w:pPr>
              <w:jc w:val="both"/>
              <w:rPr>
                <w:b/>
                <w:i/>
                <w:sz w:val="20"/>
                <w:szCs w:val="20"/>
                <w:lang w:val="ro-MO"/>
              </w:rPr>
            </w:pPr>
            <w:r w:rsidRPr="008E6176">
              <w:rPr>
                <w:b/>
                <w:i/>
                <w:sz w:val="20"/>
                <w:szCs w:val="20"/>
                <w:lang w:val="ro-MO"/>
              </w:rPr>
              <w:t>Activitate realizată în termen</w:t>
            </w:r>
          </w:p>
          <w:p w:rsidR="002655DA" w:rsidRPr="008E6176" w:rsidRDefault="002655DA" w:rsidP="00330920">
            <w:pPr>
              <w:jc w:val="both"/>
              <w:rPr>
                <w:sz w:val="20"/>
                <w:szCs w:val="20"/>
                <w:lang w:val="ro-MO"/>
              </w:rPr>
            </w:pPr>
            <w:r w:rsidRPr="008E6176">
              <w:rPr>
                <w:b/>
                <w:sz w:val="20"/>
                <w:szCs w:val="20"/>
                <w:lang w:val="ro-MO"/>
              </w:rPr>
              <w:t>SIA „Diseminare mesaje” a fost elaborat</w:t>
            </w:r>
            <w:r w:rsidRPr="008E6176">
              <w:rPr>
                <w:sz w:val="20"/>
                <w:szCs w:val="20"/>
                <w:lang w:val="ro-MO"/>
              </w:rPr>
              <w:t xml:space="preserve"> şi </w:t>
            </w:r>
            <w:r w:rsidRPr="008E6176">
              <w:rPr>
                <w:b/>
                <w:sz w:val="20"/>
                <w:szCs w:val="20"/>
                <w:lang w:val="ro-MO"/>
              </w:rPr>
              <w:t>lansat</w:t>
            </w:r>
            <w:r w:rsidRPr="008E6176">
              <w:rPr>
                <w:sz w:val="20"/>
                <w:szCs w:val="20"/>
                <w:lang w:val="ro-MO"/>
              </w:rPr>
              <w:t xml:space="preserve"> la data de 30</w:t>
            </w:r>
            <w:r w:rsidR="00D45059" w:rsidRPr="008E6176">
              <w:rPr>
                <w:sz w:val="20"/>
                <w:szCs w:val="20"/>
                <w:lang w:val="ro-MO"/>
              </w:rPr>
              <w:t>.04.</w:t>
            </w:r>
            <w:r w:rsidRPr="008E6176">
              <w:rPr>
                <w:sz w:val="20"/>
                <w:szCs w:val="20"/>
                <w:lang w:val="ro-MO"/>
              </w:rPr>
              <w:t xml:space="preserve">2015, totodată fiind elaborate şi mesaje pentru diseminare. </w:t>
            </w:r>
          </w:p>
          <w:p w:rsidR="002655DA" w:rsidRPr="008E6176" w:rsidRDefault="002655DA" w:rsidP="00330920">
            <w:pPr>
              <w:jc w:val="both"/>
              <w:rPr>
                <w:sz w:val="20"/>
                <w:szCs w:val="20"/>
                <w:lang w:val="ro-MO"/>
              </w:rPr>
            </w:pPr>
            <w:r w:rsidRPr="008E6176">
              <w:rPr>
                <w:sz w:val="20"/>
                <w:szCs w:val="20"/>
                <w:lang w:val="ro-MO"/>
              </w:rPr>
              <w:t>În contextul lansării SIA „Diseminare mesaje” la data de 15 mai 2015, în baza Indica</w:t>
            </w:r>
            <w:r w:rsidRPr="008E6176">
              <w:rPr>
                <w:rFonts w:ascii="Calibri" w:hAnsi="Calibri"/>
                <w:sz w:val="20"/>
                <w:szCs w:val="20"/>
                <w:lang w:val="ro-MO"/>
              </w:rPr>
              <w:t>ţ</w:t>
            </w:r>
            <w:r w:rsidRPr="008E6176">
              <w:rPr>
                <w:sz w:val="20"/>
                <w:szCs w:val="20"/>
                <w:lang w:val="ro-MO"/>
              </w:rPr>
              <w:t>iei nr. 31, s-a dispus organizarea seminarelor de instruire a IFS teritoriale.</w:t>
            </w:r>
          </w:p>
          <w:p w:rsidR="002655DA" w:rsidRPr="008E6176" w:rsidRDefault="002655DA" w:rsidP="00330920">
            <w:pPr>
              <w:jc w:val="both"/>
              <w:rPr>
                <w:sz w:val="20"/>
                <w:szCs w:val="20"/>
                <w:lang w:val="ro-MO"/>
              </w:rPr>
            </w:pPr>
            <w:r w:rsidRPr="008E6176">
              <w:rPr>
                <w:sz w:val="20"/>
                <w:szCs w:val="20"/>
                <w:lang w:val="ro-MO"/>
              </w:rPr>
              <w:t>Totodată, la data de 28.04.2015 a fost realizată conexiunea cu ”MNotify”.</w:t>
            </w:r>
          </w:p>
        </w:tc>
      </w:tr>
      <w:tr w:rsidR="002655DA" w:rsidRPr="008715C8" w:rsidTr="0082255F">
        <w:tc>
          <w:tcPr>
            <w:tcW w:w="1938" w:type="dxa"/>
            <w:vMerge/>
            <w:shd w:val="clear" w:color="auto" w:fill="auto"/>
          </w:tcPr>
          <w:p w:rsidR="002655DA" w:rsidRPr="008E6176" w:rsidRDefault="002655DA" w:rsidP="00330920">
            <w:pPr>
              <w:jc w:val="both"/>
              <w:rPr>
                <w:color w:val="000000"/>
                <w:sz w:val="20"/>
                <w:szCs w:val="20"/>
                <w:lang w:val="ro-MO"/>
              </w:rPr>
            </w:pPr>
          </w:p>
        </w:tc>
        <w:tc>
          <w:tcPr>
            <w:tcW w:w="2268" w:type="dxa"/>
            <w:tcBorders>
              <w:top w:val="single" w:sz="4" w:space="0" w:color="auto"/>
              <w:bottom w:val="single" w:sz="4" w:space="0" w:color="auto"/>
            </w:tcBorders>
            <w:shd w:val="clear" w:color="auto" w:fill="auto"/>
          </w:tcPr>
          <w:p w:rsidR="002655DA" w:rsidRPr="008E6176" w:rsidRDefault="002655DA" w:rsidP="00330920">
            <w:pPr>
              <w:jc w:val="both"/>
              <w:rPr>
                <w:sz w:val="20"/>
                <w:szCs w:val="20"/>
                <w:lang w:val="ro-MO"/>
              </w:rPr>
            </w:pPr>
            <w:r w:rsidRPr="008E6176">
              <w:rPr>
                <w:sz w:val="20"/>
                <w:szCs w:val="20"/>
                <w:lang w:val="ro-MO"/>
              </w:rPr>
              <w:t>12.1.4. Elaborarea modulului „Scriem Codul Fiscal”</w:t>
            </w:r>
          </w:p>
        </w:tc>
        <w:tc>
          <w:tcPr>
            <w:tcW w:w="1465"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Semestrul II</w:t>
            </w:r>
          </w:p>
        </w:tc>
        <w:tc>
          <w:tcPr>
            <w:tcW w:w="2693" w:type="dxa"/>
            <w:tcBorders>
              <w:top w:val="single" w:sz="4" w:space="0" w:color="auto"/>
              <w:bottom w:val="single" w:sz="4" w:space="0" w:color="auto"/>
            </w:tcBorders>
            <w:shd w:val="clear" w:color="auto" w:fill="auto"/>
          </w:tcPr>
          <w:p w:rsidR="002655DA" w:rsidRPr="008E6176" w:rsidRDefault="002655DA" w:rsidP="00330920">
            <w:pPr>
              <w:jc w:val="center"/>
              <w:rPr>
                <w:b/>
                <w:sz w:val="20"/>
                <w:szCs w:val="20"/>
                <w:lang w:val="ro-MO"/>
              </w:rPr>
            </w:pPr>
            <w:r w:rsidRPr="008E6176">
              <w:rPr>
                <w:b/>
                <w:sz w:val="20"/>
                <w:szCs w:val="20"/>
                <w:lang w:val="ro-MO"/>
              </w:rPr>
              <w:t xml:space="preserve">Risc intern </w:t>
            </w:r>
          </w:p>
          <w:p w:rsidR="002655DA" w:rsidRPr="008E6176" w:rsidRDefault="002655DA" w:rsidP="00330920">
            <w:pPr>
              <w:jc w:val="center"/>
              <w:rPr>
                <w:b/>
                <w:sz w:val="20"/>
                <w:szCs w:val="20"/>
                <w:lang w:val="ro-MO"/>
              </w:rPr>
            </w:pPr>
            <w:r w:rsidRPr="008E6176">
              <w:rPr>
                <w:sz w:val="20"/>
                <w:szCs w:val="20"/>
                <w:lang w:val="ro-MO"/>
              </w:rPr>
              <w:t>- defecţiuni tehnice sau alţi factori ce pot duce la situaţii imprevizibile</w:t>
            </w:r>
          </w:p>
        </w:tc>
        <w:tc>
          <w:tcPr>
            <w:tcW w:w="1559"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Modul elaborat</w:t>
            </w:r>
          </w:p>
        </w:tc>
        <w:tc>
          <w:tcPr>
            <w:tcW w:w="1418"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2655DA" w:rsidRPr="008E6176" w:rsidRDefault="002655DA" w:rsidP="00330920">
            <w:pPr>
              <w:tabs>
                <w:tab w:val="left" w:pos="567"/>
              </w:tabs>
              <w:jc w:val="both"/>
              <w:rPr>
                <w:b/>
                <w:i/>
                <w:sz w:val="20"/>
                <w:szCs w:val="20"/>
                <w:lang w:val="ro-MO"/>
              </w:rPr>
            </w:pPr>
            <w:r w:rsidRPr="008E6176">
              <w:rPr>
                <w:b/>
                <w:i/>
                <w:sz w:val="20"/>
                <w:szCs w:val="20"/>
                <w:lang w:val="ro-MO"/>
              </w:rPr>
              <w:t xml:space="preserve">Activitate </w:t>
            </w:r>
            <w:r w:rsidR="003D4B2F" w:rsidRPr="008E6176">
              <w:rPr>
                <w:b/>
                <w:i/>
                <w:sz w:val="20"/>
                <w:szCs w:val="20"/>
                <w:lang w:val="ro-MO"/>
              </w:rPr>
              <w:t>realizată în termen</w:t>
            </w:r>
          </w:p>
          <w:p w:rsidR="002655DA" w:rsidRPr="008E6176" w:rsidRDefault="002655DA" w:rsidP="00452022">
            <w:pPr>
              <w:jc w:val="both"/>
              <w:rPr>
                <w:b/>
                <w:sz w:val="20"/>
                <w:szCs w:val="20"/>
                <w:lang w:val="ro-MO"/>
              </w:rPr>
            </w:pPr>
            <w:r w:rsidRPr="008E6176">
              <w:rPr>
                <w:sz w:val="20"/>
                <w:szCs w:val="20"/>
                <w:lang w:val="ro-MO"/>
              </w:rPr>
              <w:t xml:space="preserve">Modulul </w:t>
            </w:r>
            <w:r w:rsidRPr="008E6176">
              <w:rPr>
                <w:b/>
                <w:sz w:val="20"/>
                <w:szCs w:val="20"/>
                <w:lang w:val="ro-MO"/>
              </w:rPr>
              <w:t>„Scriem Codul Fiscal” a fost elaborat</w:t>
            </w:r>
            <w:r w:rsidR="00452022" w:rsidRPr="008E6176">
              <w:rPr>
                <w:b/>
                <w:sz w:val="20"/>
                <w:szCs w:val="20"/>
                <w:lang w:val="ro-MO"/>
              </w:rPr>
              <w:t xml:space="preserve"> </w:t>
            </w:r>
            <w:r w:rsidR="00452022" w:rsidRPr="008E6176">
              <w:rPr>
                <w:sz w:val="20"/>
                <w:szCs w:val="20"/>
                <w:lang w:val="ro-MO"/>
              </w:rPr>
              <w:t>şi</w:t>
            </w:r>
            <w:r w:rsidR="00452022" w:rsidRPr="008E6176">
              <w:rPr>
                <w:b/>
                <w:sz w:val="20"/>
                <w:szCs w:val="20"/>
                <w:lang w:val="ro-MO"/>
              </w:rPr>
              <w:t xml:space="preserve"> lansat.</w:t>
            </w:r>
          </w:p>
          <w:p w:rsidR="00452022" w:rsidRPr="008E6176" w:rsidRDefault="00122F83" w:rsidP="00452022">
            <w:pPr>
              <w:jc w:val="both"/>
              <w:rPr>
                <w:sz w:val="20"/>
                <w:szCs w:val="20"/>
                <w:lang w:val="ro-MO"/>
              </w:rPr>
            </w:pPr>
            <w:r w:rsidRPr="008E6176">
              <w:rPr>
                <w:sz w:val="20"/>
                <w:szCs w:val="20"/>
                <w:lang w:val="ro-MO"/>
              </w:rPr>
              <w:t xml:space="preserve">Prin intermediul modulului respectiv este asigurată posibilitatea implicării societăţii civile în procesul de îmbunătăţire a normelor legale şi </w:t>
            </w:r>
            <w:r w:rsidR="003D4B2F" w:rsidRPr="008E6176">
              <w:rPr>
                <w:sz w:val="20"/>
                <w:szCs w:val="20"/>
                <w:lang w:val="ro-MO"/>
              </w:rPr>
              <w:t>totodată se asigură transparenţă în acţiunile întreprinse.</w:t>
            </w:r>
            <w:r w:rsidRPr="008E6176">
              <w:rPr>
                <w:sz w:val="20"/>
                <w:szCs w:val="20"/>
                <w:lang w:val="ro-MO"/>
              </w:rPr>
              <w:t xml:space="preserve"> </w:t>
            </w:r>
            <w:r w:rsidR="00452022" w:rsidRPr="008E6176">
              <w:rPr>
                <w:sz w:val="20"/>
                <w:szCs w:val="20"/>
                <w:lang w:val="ro-MO"/>
              </w:rPr>
              <w:t xml:space="preserve"> </w:t>
            </w:r>
          </w:p>
        </w:tc>
      </w:tr>
      <w:tr w:rsidR="002655DA" w:rsidRPr="008715C8" w:rsidTr="0082255F">
        <w:tc>
          <w:tcPr>
            <w:tcW w:w="1938" w:type="dxa"/>
            <w:vMerge/>
            <w:tcBorders>
              <w:bottom w:val="single" w:sz="4" w:space="0" w:color="auto"/>
            </w:tcBorders>
            <w:shd w:val="clear" w:color="auto" w:fill="auto"/>
          </w:tcPr>
          <w:p w:rsidR="002655DA" w:rsidRPr="008E6176" w:rsidRDefault="002655DA" w:rsidP="00330920">
            <w:pPr>
              <w:jc w:val="both"/>
              <w:rPr>
                <w:color w:val="000000"/>
                <w:sz w:val="20"/>
                <w:szCs w:val="20"/>
                <w:lang w:val="ro-MO"/>
              </w:rPr>
            </w:pPr>
          </w:p>
        </w:tc>
        <w:tc>
          <w:tcPr>
            <w:tcW w:w="2268" w:type="dxa"/>
            <w:tcBorders>
              <w:top w:val="single" w:sz="4" w:space="0" w:color="auto"/>
              <w:bottom w:val="single" w:sz="4" w:space="0" w:color="auto"/>
            </w:tcBorders>
            <w:shd w:val="clear" w:color="auto" w:fill="auto"/>
          </w:tcPr>
          <w:p w:rsidR="002655DA" w:rsidRPr="008E6176" w:rsidRDefault="002655DA" w:rsidP="00330920">
            <w:pPr>
              <w:jc w:val="both"/>
              <w:rPr>
                <w:sz w:val="20"/>
                <w:szCs w:val="20"/>
                <w:lang w:val="ro-MO"/>
              </w:rPr>
            </w:pPr>
            <w:r w:rsidRPr="008E6176">
              <w:rPr>
                <w:sz w:val="20"/>
                <w:szCs w:val="20"/>
                <w:lang w:val="ro-MO"/>
              </w:rPr>
              <w:t>12.1.5. Elaborarea modulului „Anticamera online”</w:t>
            </w:r>
          </w:p>
        </w:tc>
        <w:tc>
          <w:tcPr>
            <w:tcW w:w="1465"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Semestrul II</w:t>
            </w:r>
          </w:p>
        </w:tc>
        <w:tc>
          <w:tcPr>
            <w:tcW w:w="2693"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 xml:space="preserve">Risc intern </w:t>
            </w:r>
          </w:p>
          <w:p w:rsidR="002655DA" w:rsidRPr="008E6176" w:rsidRDefault="002655DA" w:rsidP="00330920">
            <w:pPr>
              <w:jc w:val="center"/>
              <w:rPr>
                <w:sz w:val="20"/>
                <w:szCs w:val="20"/>
                <w:lang w:val="ro-MO"/>
              </w:rPr>
            </w:pPr>
            <w:r w:rsidRPr="008E6176">
              <w:rPr>
                <w:sz w:val="20"/>
                <w:szCs w:val="20"/>
                <w:lang w:val="ro-MO"/>
              </w:rPr>
              <w:t>- defecţiuni tehnice sau alţi factori ce pot duce la situaţii imprevizibile</w:t>
            </w:r>
          </w:p>
        </w:tc>
        <w:tc>
          <w:tcPr>
            <w:tcW w:w="1559"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Modul elaborat</w:t>
            </w:r>
          </w:p>
        </w:tc>
        <w:tc>
          <w:tcPr>
            <w:tcW w:w="1418"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A53BCA" w:rsidRPr="008E6176" w:rsidRDefault="00A53BCA" w:rsidP="00A53BCA">
            <w:pPr>
              <w:tabs>
                <w:tab w:val="left" w:pos="567"/>
              </w:tabs>
              <w:jc w:val="both"/>
              <w:rPr>
                <w:b/>
                <w:i/>
                <w:sz w:val="20"/>
                <w:szCs w:val="20"/>
                <w:lang w:val="ro-MO"/>
              </w:rPr>
            </w:pPr>
            <w:r w:rsidRPr="008E6176">
              <w:rPr>
                <w:b/>
                <w:i/>
                <w:sz w:val="20"/>
                <w:szCs w:val="20"/>
                <w:lang w:val="ro-MO"/>
              </w:rPr>
              <w:t>Activitate realizată în termen</w:t>
            </w:r>
          </w:p>
          <w:p w:rsidR="002655DA" w:rsidRPr="008E6176" w:rsidRDefault="002655DA" w:rsidP="000C1F02">
            <w:pPr>
              <w:jc w:val="both"/>
              <w:rPr>
                <w:sz w:val="20"/>
                <w:szCs w:val="20"/>
                <w:lang w:val="ro-MO"/>
              </w:rPr>
            </w:pPr>
            <w:r w:rsidRPr="008E6176">
              <w:rPr>
                <w:b/>
                <w:sz w:val="20"/>
                <w:szCs w:val="20"/>
                <w:lang w:val="ro-MO"/>
              </w:rPr>
              <w:t xml:space="preserve">Modulul „Anticamera online” a fost elaborat </w:t>
            </w:r>
            <w:r w:rsidRPr="008E6176">
              <w:rPr>
                <w:rFonts w:ascii="Calibri" w:hAnsi="Calibri"/>
                <w:sz w:val="20"/>
                <w:szCs w:val="20"/>
                <w:lang w:val="ro-MO"/>
              </w:rPr>
              <w:t>ş</w:t>
            </w:r>
            <w:r w:rsidRPr="008E6176">
              <w:rPr>
                <w:sz w:val="20"/>
                <w:szCs w:val="20"/>
                <w:lang w:val="ro-MO"/>
              </w:rPr>
              <w:t xml:space="preserve">i </w:t>
            </w:r>
            <w:r w:rsidRPr="008E6176">
              <w:rPr>
                <w:b/>
                <w:sz w:val="20"/>
                <w:szCs w:val="20"/>
                <w:lang w:val="ro-MO"/>
              </w:rPr>
              <w:t>lansat</w:t>
            </w:r>
            <w:r w:rsidRPr="008E6176">
              <w:rPr>
                <w:sz w:val="20"/>
                <w:szCs w:val="20"/>
                <w:lang w:val="ro-MO"/>
              </w:rPr>
              <w:t xml:space="preserve"> în exploatare</w:t>
            </w:r>
            <w:r w:rsidR="000C1F02" w:rsidRPr="008E6176">
              <w:rPr>
                <w:sz w:val="20"/>
                <w:szCs w:val="20"/>
                <w:lang w:val="ro-MO"/>
              </w:rPr>
              <w:t xml:space="preserve"> la data de 09.12.2015</w:t>
            </w:r>
            <w:r w:rsidRPr="008E6176">
              <w:rPr>
                <w:sz w:val="20"/>
                <w:szCs w:val="20"/>
                <w:lang w:val="ro-MO"/>
              </w:rPr>
              <w:t>.</w:t>
            </w:r>
          </w:p>
        </w:tc>
      </w:tr>
      <w:tr w:rsidR="002655DA" w:rsidRPr="008715C8" w:rsidTr="0082255F">
        <w:trPr>
          <w:trHeight w:val="147"/>
        </w:trPr>
        <w:tc>
          <w:tcPr>
            <w:tcW w:w="1938" w:type="dxa"/>
            <w:tcBorders>
              <w:bottom w:val="single" w:sz="4" w:space="0" w:color="auto"/>
            </w:tcBorders>
            <w:shd w:val="clear" w:color="auto" w:fill="auto"/>
          </w:tcPr>
          <w:p w:rsidR="002655DA" w:rsidRPr="008E6176" w:rsidRDefault="002655DA" w:rsidP="00330920">
            <w:pPr>
              <w:jc w:val="both"/>
              <w:rPr>
                <w:color w:val="000000"/>
                <w:sz w:val="20"/>
                <w:szCs w:val="20"/>
                <w:lang w:val="ro-MO"/>
              </w:rPr>
            </w:pPr>
            <w:r w:rsidRPr="008E6176">
              <w:rPr>
                <w:sz w:val="20"/>
                <w:szCs w:val="20"/>
                <w:lang w:val="ro-MO"/>
              </w:rPr>
              <w:t>12.2. Perfecţionarea mecanismelor şi instrumentelor software în scopul depistării rapide a fraudelor fiscale şi planificării controalelor în baza analizei de risc</w:t>
            </w:r>
          </w:p>
        </w:tc>
        <w:tc>
          <w:tcPr>
            <w:tcW w:w="2268" w:type="dxa"/>
            <w:tcBorders>
              <w:top w:val="single" w:sz="4" w:space="0" w:color="auto"/>
              <w:bottom w:val="single" w:sz="4" w:space="0" w:color="auto"/>
            </w:tcBorders>
            <w:shd w:val="clear" w:color="auto" w:fill="auto"/>
          </w:tcPr>
          <w:p w:rsidR="002655DA" w:rsidRPr="008E6176" w:rsidRDefault="002655DA" w:rsidP="00330920">
            <w:pPr>
              <w:jc w:val="both"/>
              <w:rPr>
                <w:sz w:val="20"/>
                <w:szCs w:val="20"/>
                <w:lang w:val="ro-MO"/>
              </w:rPr>
            </w:pPr>
            <w:r w:rsidRPr="008E6176">
              <w:rPr>
                <w:sz w:val="20"/>
                <w:szCs w:val="20"/>
                <w:lang w:val="ro-MO"/>
              </w:rPr>
              <w:t>12.2.1. Elaborarea şi aprobarea caietului de sarcini al SIA „Sistem de management al riscurilor”</w:t>
            </w:r>
          </w:p>
        </w:tc>
        <w:tc>
          <w:tcPr>
            <w:tcW w:w="1465"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Semestrul II</w:t>
            </w:r>
          </w:p>
        </w:tc>
        <w:tc>
          <w:tcPr>
            <w:tcW w:w="2693" w:type="dxa"/>
            <w:tcBorders>
              <w:top w:val="single" w:sz="4" w:space="0" w:color="auto"/>
              <w:bottom w:val="single" w:sz="4" w:space="0" w:color="auto"/>
            </w:tcBorders>
            <w:shd w:val="clear" w:color="auto" w:fill="auto"/>
          </w:tcPr>
          <w:p w:rsidR="002655DA" w:rsidRPr="008E6176" w:rsidRDefault="002655DA" w:rsidP="00330920">
            <w:pPr>
              <w:tabs>
                <w:tab w:val="left" w:pos="1245"/>
              </w:tabs>
              <w:jc w:val="center"/>
              <w:rPr>
                <w:sz w:val="20"/>
                <w:szCs w:val="20"/>
                <w:lang w:val="ro-MO"/>
              </w:rPr>
            </w:pPr>
            <w:r w:rsidRPr="008E6176">
              <w:rPr>
                <w:b/>
                <w:sz w:val="20"/>
                <w:szCs w:val="20"/>
                <w:lang w:val="ro-MO"/>
              </w:rPr>
              <w:t>Risc intern</w:t>
            </w:r>
            <w:r w:rsidRPr="008E6176">
              <w:rPr>
                <w:sz w:val="20"/>
                <w:szCs w:val="20"/>
                <w:lang w:val="ro-MO"/>
              </w:rPr>
              <w:t xml:space="preserve"> </w:t>
            </w:r>
          </w:p>
          <w:p w:rsidR="002655DA" w:rsidRPr="008E6176" w:rsidRDefault="002655DA" w:rsidP="00330920">
            <w:pPr>
              <w:tabs>
                <w:tab w:val="left" w:pos="1245"/>
              </w:tabs>
              <w:jc w:val="center"/>
              <w:rPr>
                <w:sz w:val="20"/>
                <w:szCs w:val="20"/>
                <w:lang w:val="ro-MO"/>
              </w:rPr>
            </w:pPr>
            <w:r w:rsidRPr="008E6176">
              <w:rPr>
                <w:sz w:val="20"/>
                <w:szCs w:val="20"/>
                <w:lang w:val="ro-MO"/>
              </w:rPr>
              <w:t>- posibile deficienţe de comunicare şi colaborare instituţională;</w:t>
            </w:r>
          </w:p>
          <w:p w:rsidR="002655DA" w:rsidRPr="008E6176" w:rsidRDefault="002655DA" w:rsidP="00330920">
            <w:pPr>
              <w:tabs>
                <w:tab w:val="left" w:pos="1245"/>
              </w:tabs>
              <w:jc w:val="center"/>
              <w:rPr>
                <w:sz w:val="20"/>
                <w:szCs w:val="20"/>
                <w:lang w:val="ro-MO"/>
              </w:rPr>
            </w:pPr>
            <w:r w:rsidRPr="008E6176">
              <w:rPr>
                <w:sz w:val="20"/>
                <w:szCs w:val="20"/>
                <w:lang w:val="ro-MO"/>
              </w:rPr>
              <w:t>- defecţiuni tehnice sau alţi factori ce pot duce la situaţii imprevizibile</w:t>
            </w:r>
          </w:p>
          <w:p w:rsidR="002655DA" w:rsidRPr="008E6176" w:rsidRDefault="002655DA" w:rsidP="00330920">
            <w:pPr>
              <w:jc w:val="center"/>
              <w:rPr>
                <w:b/>
                <w:sz w:val="20"/>
                <w:szCs w:val="20"/>
                <w:lang w:val="ro-MO"/>
              </w:rPr>
            </w:pPr>
          </w:p>
        </w:tc>
        <w:tc>
          <w:tcPr>
            <w:tcW w:w="1559"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Caiet de sarcini elaborat şi aprobat</w:t>
            </w:r>
          </w:p>
        </w:tc>
        <w:tc>
          <w:tcPr>
            <w:tcW w:w="1418" w:type="dxa"/>
            <w:tcBorders>
              <w:top w:val="single" w:sz="4" w:space="0" w:color="auto"/>
              <w:bottom w:val="single" w:sz="4" w:space="0" w:color="auto"/>
            </w:tcBorders>
            <w:shd w:val="clear" w:color="auto" w:fill="auto"/>
          </w:tcPr>
          <w:p w:rsidR="002655DA" w:rsidRPr="008E6176" w:rsidRDefault="002655DA" w:rsidP="00330920">
            <w:pPr>
              <w:jc w:val="center"/>
              <w:rPr>
                <w:sz w:val="20"/>
                <w:szCs w:val="20"/>
                <w:lang w:val="ro-MO"/>
              </w:rPr>
            </w:pPr>
            <w:r w:rsidRPr="008E6176">
              <w:rPr>
                <w:sz w:val="20"/>
                <w:szCs w:val="20"/>
                <w:lang w:val="ro-MO"/>
              </w:rPr>
              <w:t>IFPS</w:t>
            </w:r>
          </w:p>
        </w:tc>
        <w:tc>
          <w:tcPr>
            <w:tcW w:w="4772" w:type="dxa"/>
            <w:tcBorders>
              <w:top w:val="single" w:sz="4" w:space="0" w:color="auto"/>
              <w:bottom w:val="single" w:sz="4" w:space="0" w:color="auto"/>
            </w:tcBorders>
            <w:shd w:val="clear" w:color="auto" w:fill="auto"/>
          </w:tcPr>
          <w:p w:rsidR="002655DA" w:rsidRPr="008E6176" w:rsidRDefault="002655DA" w:rsidP="00330920">
            <w:pPr>
              <w:tabs>
                <w:tab w:val="left" w:pos="567"/>
              </w:tabs>
              <w:jc w:val="both"/>
              <w:rPr>
                <w:b/>
                <w:i/>
                <w:sz w:val="20"/>
                <w:szCs w:val="20"/>
                <w:lang w:val="ro-MO"/>
              </w:rPr>
            </w:pPr>
            <w:r w:rsidRPr="008E6176">
              <w:rPr>
                <w:b/>
                <w:i/>
                <w:sz w:val="20"/>
                <w:szCs w:val="20"/>
                <w:lang w:val="ro-MO"/>
              </w:rPr>
              <w:t>Activitate în curs de realizare</w:t>
            </w:r>
          </w:p>
          <w:p w:rsidR="002655DA" w:rsidRPr="008E6176" w:rsidRDefault="00E6540E" w:rsidP="00330920">
            <w:pPr>
              <w:jc w:val="both"/>
              <w:rPr>
                <w:sz w:val="20"/>
                <w:szCs w:val="20"/>
                <w:lang w:val="ro-MO"/>
              </w:rPr>
            </w:pPr>
            <w:r w:rsidRPr="008E6176">
              <w:rPr>
                <w:b/>
                <w:sz w:val="20"/>
                <w:szCs w:val="20"/>
                <w:lang w:val="ro-MO"/>
              </w:rPr>
              <w:t>Caietul de sarcini</w:t>
            </w:r>
            <w:r w:rsidRPr="008E6176">
              <w:rPr>
                <w:sz w:val="20"/>
                <w:szCs w:val="20"/>
                <w:lang w:val="ro-MO"/>
              </w:rPr>
              <w:t xml:space="preserve"> al SIA ,,Managementul riscurilor de conformare” a fost </w:t>
            </w:r>
            <w:r w:rsidRPr="008E6176">
              <w:rPr>
                <w:b/>
                <w:sz w:val="20"/>
                <w:szCs w:val="20"/>
                <w:lang w:val="ro-MO"/>
              </w:rPr>
              <w:t>elaborat</w:t>
            </w:r>
            <w:r w:rsidR="00C254FC" w:rsidRPr="008E6176">
              <w:rPr>
                <w:sz w:val="20"/>
                <w:szCs w:val="20"/>
                <w:lang w:val="ro-MO"/>
              </w:rPr>
              <w:t xml:space="preserve">. </w:t>
            </w:r>
            <w:r w:rsidRPr="008E6176">
              <w:rPr>
                <w:sz w:val="20"/>
                <w:szCs w:val="20"/>
                <w:lang w:val="ro-MO"/>
              </w:rPr>
              <w:t>La moment, se examinează varianta achiziţionării unui soft de pe piaţa internă/externă.</w:t>
            </w:r>
          </w:p>
        </w:tc>
      </w:tr>
      <w:tr w:rsidR="006D579D" w:rsidRPr="008715C8" w:rsidTr="0082255F">
        <w:trPr>
          <w:trHeight w:val="1119"/>
        </w:trPr>
        <w:tc>
          <w:tcPr>
            <w:tcW w:w="1938" w:type="dxa"/>
            <w:vMerge w:val="restart"/>
            <w:shd w:val="clear" w:color="auto" w:fill="auto"/>
          </w:tcPr>
          <w:p w:rsidR="006D579D" w:rsidRPr="008E6176" w:rsidRDefault="006D579D" w:rsidP="00330920">
            <w:pPr>
              <w:jc w:val="both"/>
              <w:rPr>
                <w:color w:val="000000"/>
                <w:sz w:val="20"/>
                <w:szCs w:val="20"/>
                <w:lang w:val="ro-MO"/>
              </w:rPr>
            </w:pPr>
            <w:r w:rsidRPr="008E6176">
              <w:rPr>
                <w:sz w:val="20"/>
                <w:szCs w:val="20"/>
                <w:lang w:val="ro-MO"/>
              </w:rPr>
              <w:lastRenderedPageBreak/>
              <w:t>12.3. Dezvoltarea şi unificarea Sistemului informaţional integrat</w:t>
            </w:r>
          </w:p>
        </w:tc>
        <w:tc>
          <w:tcPr>
            <w:tcW w:w="2268" w:type="dxa"/>
            <w:tcBorders>
              <w:top w:val="single" w:sz="4" w:space="0" w:color="auto"/>
            </w:tcBorders>
            <w:shd w:val="clear" w:color="auto" w:fill="auto"/>
          </w:tcPr>
          <w:p w:rsidR="006D579D" w:rsidRPr="008E6176" w:rsidRDefault="006D579D" w:rsidP="00330920">
            <w:pPr>
              <w:jc w:val="both"/>
              <w:rPr>
                <w:sz w:val="20"/>
                <w:szCs w:val="20"/>
                <w:lang w:val="ro-MO"/>
              </w:rPr>
            </w:pPr>
            <w:r w:rsidRPr="008E6176">
              <w:rPr>
                <w:sz w:val="20"/>
                <w:szCs w:val="20"/>
                <w:lang w:val="ro-MO"/>
              </w:rPr>
              <w:t>12.3.1. Evaluarea situaţiei curente a sistemului informaţional al SFS</w:t>
            </w:r>
          </w:p>
        </w:tc>
        <w:tc>
          <w:tcPr>
            <w:tcW w:w="1465" w:type="dxa"/>
            <w:tcBorders>
              <w:top w:val="single" w:sz="4" w:space="0" w:color="auto"/>
            </w:tcBorders>
            <w:shd w:val="clear" w:color="auto" w:fill="auto"/>
          </w:tcPr>
          <w:p w:rsidR="006D579D" w:rsidRPr="008E6176" w:rsidRDefault="006D579D" w:rsidP="00330920">
            <w:pPr>
              <w:jc w:val="center"/>
              <w:rPr>
                <w:sz w:val="20"/>
                <w:szCs w:val="20"/>
                <w:lang w:val="ro-MO"/>
              </w:rPr>
            </w:pPr>
            <w:r w:rsidRPr="008E6176">
              <w:rPr>
                <w:sz w:val="20"/>
                <w:szCs w:val="20"/>
                <w:lang w:val="ro-MO"/>
              </w:rPr>
              <w:t>Semestrul I</w:t>
            </w:r>
          </w:p>
        </w:tc>
        <w:tc>
          <w:tcPr>
            <w:tcW w:w="2693" w:type="dxa"/>
            <w:tcBorders>
              <w:top w:val="single" w:sz="4" w:space="0" w:color="auto"/>
            </w:tcBorders>
            <w:shd w:val="clear" w:color="auto" w:fill="auto"/>
          </w:tcPr>
          <w:p w:rsidR="006D579D" w:rsidRPr="008E6176" w:rsidRDefault="006D579D" w:rsidP="00330920">
            <w:pPr>
              <w:tabs>
                <w:tab w:val="left" w:pos="1245"/>
              </w:tabs>
              <w:jc w:val="center"/>
              <w:rPr>
                <w:sz w:val="20"/>
                <w:szCs w:val="20"/>
                <w:lang w:val="ro-MO"/>
              </w:rPr>
            </w:pPr>
            <w:r w:rsidRPr="008E6176">
              <w:rPr>
                <w:b/>
                <w:sz w:val="20"/>
                <w:szCs w:val="20"/>
                <w:lang w:val="ro-MO"/>
              </w:rPr>
              <w:t>Risc intern</w:t>
            </w:r>
            <w:r w:rsidRPr="008E6176">
              <w:rPr>
                <w:sz w:val="20"/>
                <w:szCs w:val="20"/>
                <w:lang w:val="ro-MO"/>
              </w:rPr>
              <w:t xml:space="preserve"> </w:t>
            </w:r>
          </w:p>
          <w:p w:rsidR="006D579D" w:rsidRPr="008E6176" w:rsidRDefault="006D579D" w:rsidP="00330920">
            <w:pPr>
              <w:jc w:val="center"/>
              <w:rPr>
                <w:b/>
                <w:sz w:val="20"/>
                <w:szCs w:val="20"/>
                <w:lang w:val="ro-MO"/>
              </w:rPr>
            </w:pPr>
            <w:r w:rsidRPr="008E6176">
              <w:rPr>
                <w:sz w:val="20"/>
                <w:szCs w:val="20"/>
                <w:lang w:val="ro-MO"/>
              </w:rPr>
              <w:t>- posibile deficienţe de comunicare şi colaborare instituţională</w:t>
            </w:r>
          </w:p>
        </w:tc>
        <w:tc>
          <w:tcPr>
            <w:tcW w:w="1559" w:type="dxa"/>
            <w:tcBorders>
              <w:top w:val="single" w:sz="4" w:space="0" w:color="auto"/>
            </w:tcBorders>
            <w:shd w:val="clear" w:color="auto" w:fill="auto"/>
          </w:tcPr>
          <w:p w:rsidR="006D579D" w:rsidRPr="008E6176" w:rsidRDefault="006D579D" w:rsidP="00330920">
            <w:pPr>
              <w:jc w:val="center"/>
              <w:rPr>
                <w:sz w:val="20"/>
                <w:szCs w:val="20"/>
                <w:lang w:val="ro-MO"/>
              </w:rPr>
            </w:pPr>
            <w:r w:rsidRPr="008E6176">
              <w:rPr>
                <w:sz w:val="20"/>
                <w:szCs w:val="20"/>
                <w:lang w:val="ro-MO"/>
              </w:rPr>
              <w:t>Raport perfectat</w:t>
            </w:r>
          </w:p>
        </w:tc>
        <w:tc>
          <w:tcPr>
            <w:tcW w:w="1418" w:type="dxa"/>
            <w:tcBorders>
              <w:top w:val="single" w:sz="4" w:space="0" w:color="auto"/>
            </w:tcBorders>
            <w:shd w:val="clear" w:color="auto" w:fill="auto"/>
          </w:tcPr>
          <w:p w:rsidR="006D579D" w:rsidRPr="008E6176" w:rsidRDefault="006D579D" w:rsidP="00330920">
            <w:pPr>
              <w:jc w:val="center"/>
              <w:rPr>
                <w:sz w:val="20"/>
                <w:szCs w:val="20"/>
                <w:lang w:val="ro-MO"/>
              </w:rPr>
            </w:pPr>
            <w:r w:rsidRPr="008E6176">
              <w:rPr>
                <w:sz w:val="20"/>
                <w:szCs w:val="20"/>
                <w:lang w:val="ro-MO"/>
              </w:rPr>
              <w:t>IFPS</w:t>
            </w:r>
          </w:p>
        </w:tc>
        <w:tc>
          <w:tcPr>
            <w:tcW w:w="4772" w:type="dxa"/>
            <w:tcBorders>
              <w:top w:val="single" w:sz="4" w:space="0" w:color="auto"/>
            </w:tcBorders>
            <w:shd w:val="clear" w:color="auto" w:fill="auto"/>
          </w:tcPr>
          <w:p w:rsidR="006D579D" w:rsidRPr="008E6176" w:rsidRDefault="006D579D" w:rsidP="00330920">
            <w:pPr>
              <w:tabs>
                <w:tab w:val="left" w:pos="567"/>
              </w:tabs>
              <w:jc w:val="both"/>
              <w:rPr>
                <w:b/>
                <w:i/>
                <w:sz w:val="20"/>
                <w:szCs w:val="20"/>
                <w:lang w:val="ro-MO"/>
              </w:rPr>
            </w:pPr>
            <w:r w:rsidRPr="008E6176">
              <w:rPr>
                <w:b/>
                <w:i/>
                <w:sz w:val="20"/>
                <w:szCs w:val="20"/>
                <w:lang w:val="ro-MO"/>
              </w:rPr>
              <w:t>Activitate realizată în termen</w:t>
            </w:r>
          </w:p>
          <w:p w:rsidR="006D579D" w:rsidRPr="008E6176" w:rsidRDefault="006D579D" w:rsidP="00330920">
            <w:pPr>
              <w:jc w:val="both"/>
              <w:rPr>
                <w:sz w:val="20"/>
                <w:szCs w:val="20"/>
                <w:lang w:val="ro-MO"/>
              </w:rPr>
            </w:pPr>
            <w:r w:rsidRPr="008E6176">
              <w:rPr>
                <w:b/>
                <w:sz w:val="20"/>
                <w:szCs w:val="20"/>
                <w:lang w:val="ro-MO"/>
              </w:rPr>
              <w:t>Raportul</w:t>
            </w:r>
            <w:r w:rsidRPr="008E6176">
              <w:rPr>
                <w:sz w:val="20"/>
                <w:szCs w:val="20"/>
                <w:lang w:val="ro-MO"/>
              </w:rPr>
              <w:t xml:space="preserve"> privind analiza situa</w:t>
            </w:r>
            <w:r w:rsidRPr="008E6176">
              <w:rPr>
                <w:rFonts w:ascii="Calibri" w:hAnsi="Calibri"/>
                <w:sz w:val="20"/>
                <w:szCs w:val="20"/>
                <w:lang w:val="ro-MO"/>
              </w:rPr>
              <w:t>ţ</w:t>
            </w:r>
            <w:r w:rsidRPr="008E6176">
              <w:rPr>
                <w:sz w:val="20"/>
                <w:szCs w:val="20"/>
                <w:lang w:val="ro-MO"/>
              </w:rPr>
              <w:t xml:space="preserve">iei curente a sistemului informaţional în cadrul SFS </w:t>
            </w:r>
            <w:r w:rsidRPr="008E6176">
              <w:rPr>
                <w:b/>
                <w:sz w:val="20"/>
                <w:szCs w:val="20"/>
                <w:lang w:val="ro-MO"/>
              </w:rPr>
              <w:t>a fost elaborat</w:t>
            </w:r>
            <w:r w:rsidRPr="008E6176">
              <w:rPr>
                <w:sz w:val="20"/>
                <w:szCs w:val="20"/>
                <w:lang w:val="ro-MO"/>
              </w:rPr>
              <w:t xml:space="preserve"> şi prezentat conducerii IFPS prin nota nr. 26/1-08-698 din 10.04.2015.</w:t>
            </w:r>
          </w:p>
        </w:tc>
      </w:tr>
      <w:tr w:rsidR="006D579D" w:rsidRPr="008715C8" w:rsidTr="0082255F">
        <w:trPr>
          <w:trHeight w:val="572"/>
        </w:trPr>
        <w:tc>
          <w:tcPr>
            <w:tcW w:w="1938" w:type="dxa"/>
            <w:vMerge/>
            <w:shd w:val="clear" w:color="auto" w:fill="auto"/>
          </w:tcPr>
          <w:p w:rsidR="006D579D" w:rsidRPr="008E6176" w:rsidRDefault="006D579D" w:rsidP="00330920">
            <w:pPr>
              <w:jc w:val="both"/>
              <w:rPr>
                <w:sz w:val="20"/>
                <w:szCs w:val="20"/>
                <w:lang w:val="ro-MO"/>
              </w:rPr>
            </w:pPr>
          </w:p>
        </w:tc>
        <w:tc>
          <w:tcPr>
            <w:tcW w:w="2268" w:type="dxa"/>
            <w:tcBorders>
              <w:top w:val="single" w:sz="4" w:space="0" w:color="auto"/>
            </w:tcBorders>
            <w:shd w:val="clear" w:color="auto" w:fill="auto"/>
          </w:tcPr>
          <w:p w:rsidR="006D579D" w:rsidRPr="008E6176" w:rsidRDefault="006D579D" w:rsidP="00BF4CAC">
            <w:pPr>
              <w:jc w:val="both"/>
              <w:rPr>
                <w:sz w:val="20"/>
                <w:szCs w:val="20"/>
                <w:lang w:val="ro-MO"/>
              </w:rPr>
            </w:pPr>
            <w:r w:rsidRPr="008E6176">
              <w:rPr>
                <w:sz w:val="20"/>
                <w:szCs w:val="20"/>
                <w:lang w:val="ro-MO"/>
              </w:rPr>
              <w:t>12.3.2. Elaborarea Strategiei IT a SFS</w:t>
            </w:r>
          </w:p>
        </w:tc>
        <w:tc>
          <w:tcPr>
            <w:tcW w:w="1465" w:type="dxa"/>
            <w:tcBorders>
              <w:top w:val="single" w:sz="4" w:space="0" w:color="auto"/>
            </w:tcBorders>
            <w:shd w:val="clear" w:color="auto" w:fill="auto"/>
          </w:tcPr>
          <w:p w:rsidR="006D579D" w:rsidRPr="008E6176" w:rsidRDefault="006D579D" w:rsidP="00BF4CAC">
            <w:pPr>
              <w:jc w:val="center"/>
              <w:rPr>
                <w:sz w:val="20"/>
                <w:szCs w:val="20"/>
                <w:lang w:val="ro-MO"/>
              </w:rPr>
            </w:pPr>
            <w:r w:rsidRPr="008E6176">
              <w:rPr>
                <w:sz w:val="20"/>
                <w:szCs w:val="20"/>
                <w:lang w:val="ro-MO"/>
              </w:rPr>
              <w:t>Semestrul II</w:t>
            </w:r>
          </w:p>
        </w:tc>
        <w:tc>
          <w:tcPr>
            <w:tcW w:w="2693" w:type="dxa"/>
            <w:tcBorders>
              <w:top w:val="single" w:sz="4" w:space="0" w:color="auto"/>
            </w:tcBorders>
            <w:shd w:val="clear" w:color="auto" w:fill="auto"/>
          </w:tcPr>
          <w:p w:rsidR="006D579D" w:rsidRPr="008E6176" w:rsidRDefault="006D579D" w:rsidP="00BF4CAC">
            <w:pPr>
              <w:jc w:val="center"/>
              <w:rPr>
                <w:b/>
                <w:sz w:val="20"/>
                <w:szCs w:val="20"/>
                <w:lang w:val="ro-MO"/>
              </w:rPr>
            </w:pPr>
            <w:r w:rsidRPr="008E6176">
              <w:rPr>
                <w:b/>
                <w:sz w:val="20"/>
                <w:szCs w:val="20"/>
                <w:lang w:val="ro-MO"/>
              </w:rPr>
              <w:t>Risc intern</w:t>
            </w:r>
          </w:p>
          <w:p w:rsidR="006D579D" w:rsidRPr="008E6176" w:rsidRDefault="006D579D" w:rsidP="00BF4CAC">
            <w:pPr>
              <w:jc w:val="center"/>
              <w:rPr>
                <w:sz w:val="20"/>
                <w:szCs w:val="20"/>
                <w:lang w:val="ro-MO"/>
              </w:rPr>
            </w:pPr>
            <w:r w:rsidRPr="008E6176">
              <w:rPr>
                <w:sz w:val="20"/>
                <w:szCs w:val="20"/>
                <w:lang w:val="ro-MO"/>
              </w:rPr>
              <w:t>- prezentarea informa</w:t>
            </w:r>
            <w:r w:rsidR="009A3784" w:rsidRPr="008E6176">
              <w:rPr>
                <w:sz w:val="20"/>
                <w:szCs w:val="20"/>
                <w:lang w:val="ro-MO"/>
              </w:rPr>
              <w:t>ţ</w:t>
            </w:r>
            <w:r w:rsidRPr="008E6176">
              <w:rPr>
                <w:sz w:val="20"/>
                <w:szCs w:val="20"/>
                <w:lang w:val="ro-MO"/>
              </w:rPr>
              <w:t xml:space="preserve">iilor necalitative </w:t>
            </w:r>
            <w:r w:rsidR="009A3784" w:rsidRPr="008E6176">
              <w:rPr>
                <w:sz w:val="20"/>
                <w:szCs w:val="20"/>
                <w:lang w:val="ro-MO"/>
              </w:rPr>
              <w:t>ş</w:t>
            </w:r>
            <w:r w:rsidRPr="008E6176">
              <w:rPr>
                <w:sz w:val="20"/>
                <w:szCs w:val="20"/>
                <w:lang w:val="ro-MO"/>
              </w:rPr>
              <w:t>i nerespectarea termenelor-limită de prezentare a informa</w:t>
            </w:r>
            <w:r w:rsidR="009A3784" w:rsidRPr="008E6176">
              <w:rPr>
                <w:sz w:val="20"/>
                <w:szCs w:val="20"/>
                <w:lang w:val="ro-MO"/>
              </w:rPr>
              <w:t>ţ</w:t>
            </w:r>
            <w:r w:rsidRPr="008E6176">
              <w:rPr>
                <w:sz w:val="20"/>
                <w:szCs w:val="20"/>
                <w:lang w:val="ro-MO"/>
              </w:rPr>
              <w:t>iilor de către participan</w:t>
            </w:r>
            <w:r w:rsidR="009A3784" w:rsidRPr="008E6176">
              <w:rPr>
                <w:sz w:val="20"/>
                <w:szCs w:val="20"/>
                <w:lang w:val="ro-MO"/>
              </w:rPr>
              <w:t>ţ</w:t>
            </w:r>
            <w:r w:rsidRPr="008E6176">
              <w:rPr>
                <w:sz w:val="20"/>
                <w:szCs w:val="20"/>
                <w:lang w:val="ro-MO"/>
              </w:rPr>
              <w:t>ii la proces;</w:t>
            </w:r>
          </w:p>
          <w:p w:rsidR="006D579D" w:rsidRPr="008E6176" w:rsidRDefault="006D579D" w:rsidP="00BF4CAC">
            <w:pPr>
              <w:jc w:val="center"/>
              <w:rPr>
                <w:b/>
                <w:sz w:val="20"/>
                <w:szCs w:val="20"/>
                <w:lang w:val="ro-MO"/>
              </w:rPr>
            </w:pPr>
            <w:r w:rsidRPr="008E6176">
              <w:rPr>
                <w:sz w:val="20"/>
                <w:szCs w:val="20"/>
                <w:lang w:val="ro-MO"/>
              </w:rPr>
              <w:t>- strategia necesită coordonare mai amplă şi examinare mai îndelungată</w:t>
            </w:r>
          </w:p>
        </w:tc>
        <w:tc>
          <w:tcPr>
            <w:tcW w:w="1559" w:type="dxa"/>
            <w:tcBorders>
              <w:top w:val="single" w:sz="4" w:space="0" w:color="auto"/>
            </w:tcBorders>
            <w:shd w:val="clear" w:color="auto" w:fill="auto"/>
          </w:tcPr>
          <w:p w:rsidR="006D579D" w:rsidRPr="008E6176" w:rsidRDefault="006D579D" w:rsidP="00BF4CAC">
            <w:pPr>
              <w:jc w:val="center"/>
              <w:rPr>
                <w:sz w:val="20"/>
                <w:szCs w:val="20"/>
                <w:lang w:val="ro-MO"/>
              </w:rPr>
            </w:pPr>
            <w:r w:rsidRPr="008E6176">
              <w:rPr>
                <w:sz w:val="20"/>
                <w:szCs w:val="20"/>
                <w:lang w:val="ro-MO"/>
              </w:rPr>
              <w:t>Strategie elaborată şi aprobată</w:t>
            </w:r>
          </w:p>
        </w:tc>
        <w:tc>
          <w:tcPr>
            <w:tcW w:w="1418" w:type="dxa"/>
            <w:tcBorders>
              <w:top w:val="single" w:sz="4" w:space="0" w:color="auto"/>
            </w:tcBorders>
            <w:shd w:val="clear" w:color="auto" w:fill="auto"/>
          </w:tcPr>
          <w:p w:rsidR="006D579D" w:rsidRPr="008E6176" w:rsidRDefault="006D579D" w:rsidP="00BF4CAC">
            <w:pPr>
              <w:jc w:val="center"/>
              <w:rPr>
                <w:sz w:val="20"/>
                <w:szCs w:val="20"/>
                <w:lang w:val="ro-MO"/>
              </w:rPr>
            </w:pPr>
            <w:r w:rsidRPr="008E6176">
              <w:rPr>
                <w:sz w:val="20"/>
                <w:szCs w:val="20"/>
                <w:lang w:val="ro-MO"/>
              </w:rPr>
              <w:t>IFPS</w:t>
            </w:r>
          </w:p>
        </w:tc>
        <w:tc>
          <w:tcPr>
            <w:tcW w:w="4772" w:type="dxa"/>
            <w:tcBorders>
              <w:top w:val="single" w:sz="4" w:space="0" w:color="auto"/>
            </w:tcBorders>
            <w:shd w:val="clear" w:color="auto" w:fill="auto"/>
          </w:tcPr>
          <w:p w:rsidR="00DF3FCB" w:rsidRPr="008E6176" w:rsidRDefault="00DF3FCB" w:rsidP="00330920">
            <w:pPr>
              <w:tabs>
                <w:tab w:val="left" w:pos="567"/>
              </w:tabs>
              <w:jc w:val="both"/>
              <w:rPr>
                <w:b/>
                <w:i/>
                <w:sz w:val="20"/>
                <w:szCs w:val="20"/>
                <w:lang w:val="ro-MO"/>
              </w:rPr>
            </w:pPr>
            <w:r w:rsidRPr="008E6176">
              <w:rPr>
                <w:b/>
                <w:i/>
                <w:sz w:val="20"/>
                <w:szCs w:val="20"/>
                <w:lang w:val="ro-MO"/>
              </w:rPr>
              <w:t>Activitate în curs de realizare</w:t>
            </w:r>
          </w:p>
          <w:p w:rsidR="006D579D" w:rsidRPr="008E6176" w:rsidRDefault="00DF3FCB" w:rsidP="00652B44">
            <w:pPr>
              <w:tabs>
                <w:tab w:val="left" w:pos="567"/>
              </w:tabs>
              <w:jc w:val="both"/>
              <w:rPr>
                <w:b/>
                <w:i/>
                <w:sz w:val="20"/>
                <w:szCs w:val="20"/>
                <w:lang w:val="ro-MO"/>
              </w:rPr>
            </w:pPr>
            <w:r w:rsidRPr="008E6176">
              <w:rPr>
                <w:sz w:val="20"/>
                <w:szCs w:val="20"/>
                <w:lang w:val="ro-MO"/>
              </w:rPr>
              <w:t xml:space="preserve">În conformitate cu </w:t>
            </w:r>
            <w:r w:rsidRPr="008E6176">
              <w:rPr>
                <w:b/>
                <w:sz w:val="20"/>
                <w:szCs w:val="20"/>
                <w:lang w:val="ro-MO"/>
              </w:rPr>
              <w:t>contractul de administrator</w:t>
            </w:r>
            <w:r w:rsidRPr="008E6176">
              <w:rPr>
                <w:sz w:val="20"/>
                <w:szCs w:val="20"/>
                <w:lang w:val="ro-MO"/>
              </w:rPr>
              <w:t xml:space="preserve"> tehnico-tehnologic al SISF 145/15 din 06.11.2015, pentru elaborarea Strategiei IT a fost </w:t>
            </w:r>
            <w:r w:rsidRPr="008E6176">
              <w:rPr>
                <w:b/>
                <w:sz w:val="20"/>
                <w:szCs w:val="20"/>
                <w:lang w:val="ro-MO"/>
              </w:rPr>
              <w:t>contractată</w:t>
            </w:r>
            <w:r w:rsidRPr="008E6176">
              <w:rPr>
                <w:sz w:val="20"/>
                <w:szCs w:val="20"/>
                <w:lang w:val="ro-MO"/>
              </w:rPr>
              <w:t xml:space="preserve"> Î.S. „Fiscservinform”. Ulterior, a fost </w:t>
            </w:r>
            <w:r w:rsidRPr="008E6176">
              <w:rPr>
                <w:b/>
                <w:sz w:val="20"/>
                <w:szCs w:val="20"/>
                <w:lang w:val="ro-MO"/>
              </w:rPr>
              <w:t xml:space="preserve">elaborată versiunea iniţială </w:t>
            </w:r>
            <w:r w:rsidRPr="008E6176">
              <w:rPr>
                <w:sz w:val="20"/>
                <w:szCs w:val="20"/>
                <w:lang w:val="ro-MO"/>
              </w:rPr>
              <w:t xml:space="preserve">a Strategiei. În prezent, proiectul Strategiei se află la </w:t>
            </w:r>
            <w:r w:rsidRPr="008E6176">
              <w:rPr>
                <w:b/>
                <w:sz w:val="20"/>
                <w:szCs w:val="20"/>
                <w:lang w:val="ro-MO"/>
              </w:rPr>
              <w:t>etapa de definitivare</w:t>
            </w:r>
            <w:r w:rsidRPr="008E6176">
              <w:rPr>
                <w:sz w:val="20"/>
                <w:szCs w:val="20"/>
                <w:lang w:val="ro-MO"/>
              </w:rPr>
              <w:t xml:space="preserve">. </w:t>
            </w:r>
          </w:p>
        </w:tc>
      </w:tr>
      <w:tr w:rsidR="006D579D" w:rsidRPr="008715C8" w:rsidTr="00330920">
        <w:tc>
          <w:tcPr>
            <w:tcW w:w="16113" w:type="dxa"/>
            <w:gridSpan w:val="7"/>
            <w:tcBorders>
              <w:top w:val="single" w:sz="4" w:space="0" w:color="auto"/>
              <w:bottom w:val="single" w:sz="4" w:space="0" w:color="auto"/>
            </w:tcBorders>
            <w:shd w:val="clear" w:color="auto" w:fill="auto"/>
          </w:tcPr>
          <w:p w:rsidR="006D579D" w:rsidRPr="008E6176" w:rsidRDefault="006D579D" w:rsidP="00330920">
            <w:pPr>
              <w:jc w:val="both"/>
              <w:rPr>
                <w:b/>
                <w:sz w:val="20"/>
                <w:szCs w:val="20"/>
                <w:lang w:val="ro-MO"/>
              </w:rPr>
            </w:pPr>
            <w:r w:rsidRPr="008E6176">
              <w:rPr>
                <w:b/>
                <w:sz w:val="20"/>
                <w:szCs w:val="20"/>
                <w:lang w:val="ro-MO"/>
              </w:rPr>
              <w:t>Obiectivul nr. 13: Optimizarea sistemului de achiziţii publice, inclusiv prin armonizarea legislaţiei naţionale la acquis-ul comunitar</w:t>
            </w:r>
          </w:p>
        </w:tc>
      </w:tr>
      <w:tr w:rsidR="00B67A40" w:rsidRPr="008715C8" w:rsidTr="00383774">
        <w:trPr>
          <w:trHeight w:val="1874"/>
        </w:trPr>
        <w:tc>
          <w:tcPr>
            <w:tcW w:w="1938" w:type="dxa"/>
            <w:vMerge w:val="restart"/>
            <w:tcBorders>
              <w:top w:val="single" w:sz="4" w:space="0" w:color="auto"/>
            </w:tcBorders>
            <w:shd w:val="clear" w:color="auto" w:fill="auto"/>
          </w:tcPr>
          <w:p w:rsidR="00B67A40" w:rsidRPr="008E6176" w:rsidRDefault="00B67A40" w:rsidP="00BF4CAC">
            <w:pPr>
              <w:jc w:val="both"/>
              <w:rPr>
                <w:sz w:val="20"/>
                <w:szCs w:val="20"/>
                <w:lang w:val="ro-MO"/>
              </w:rPr>
            </w:pPr>
            <w:r w:rsidRPr="008E6176">
              <w:rPr>
                <w:sz w:val="20"/>
                <w:szCs w:val="20"/>
                <w:lang w:val="ro-MO"/>
              </w:rPr>
              <w:t>13.1. Armonizarea cadrului legislativ şi normativ naţional în domeniul achiziţiilor publice la Acquis-ul comunitar</w:t>
            </w:r>
          </w:p>
          <w:p w:rsidR="00B67A40" w:rsidRPr="008E6176" w:rsidRDefault="00B67A40" w:rsidP="00BF4CAC">
            <w:pPr>
              <w:jc w:val="both"/>
              <w:rPr>
                <w:sz w:val="20"/>
                <w:szCs w:val="20"/>
                <w:lang w:val="ro-MO"/>
              </w:rPr>
            </w:pPr>
          </w:p>
        </w:tc>
        <w:tc>
          <w:tcPr>
            <w:tcW w:w="2268" w:type="dxa"/>
            <w:tcBorders>
              <w:top w:val="single" w:sz="4" w:space="0" w:color="auto"/>
            </w:tcBorders>
            <w:shd w:val="clear" w:color="auto" w:fill="auto"/>
          </w:tcPr>
          <w:p w:rsidR="00B67A40" w:rsidRPr="008E6176" w:rsidRDefault="00B67A40" w:rsidP="00BF4CAC">
            <w:pPr>
              <w:jc w:val="both"/>
              <w:rPr>
                <w:sz w:val="20"/>
                <w:szCs w:val="20"/>
                <w:lang w:val="ro-MO"/>
              </w:rPr>
            </w:pPr>
            <w:r w:rsidRPr="008E6176">
              <w:rPr>
                <w:sz w:val="20"/>
                <w:szCs w:val="20"/>
                <w:lang w:val="ro-MO"/>
              </w:rPr>
              <w:t>13.1.1. Promovarea proiectului de lege privind atribuirea contractelor de achiziţii publice sectoriale</w:t>
            </w:r>
          </w:p>
        </w:tc>
        <w:tc>
          <w:tcPr>
            <w:tcW w:w="1465" w:type="dxa"/>
            <w:tcBorders>
              <w:top w:val="single" w:sz="4" w:space="0" w:color="auto"/>
            </w:tcBorders>
            <w:shd w:val="clear" w:color="auto" w:fill="auto"/>
          </w:tcPr>
          <w:p w:rsidR="00B67A40" w:rsidRPr="008E6176" w:rsidRDefault="00B67A40" w:rsidP="00BF4CAC">
            <w:pPr>
              <w:jc w:val="center"/>
              <w:rPr>
                <w:sz w:val="20"/>
                <w:szCs w:val="20"/>
                <w:lang w:val="ro-MO"/>
              </w:rPr>
            </w:pPr>
            <w:r w:rsidRPr="008E6176">
              <w:rPr>
                <w:sz w:val="20"/>
                <w:szCs w:val="20"/>
                <w:lang w:val="ro-MO"/>
              </w:rPr>
              <w:t>Semestrul II</w:t>
            </w:r>
          </w:p>
        </w:tc>
        <w:tc>
          <w:tcPr>
            <w:tcW w:w="2693" w:type="dxa"/>
            <w:tcBorders>
              <w:top w:val="single" w:sz="4" w:space="0" w:color="auto"/>
            </w:tcBorders>
            <w:shd w:val="clear" w:color="auto" w:fill="auto"/>
          </w:tcPr>
          <w:p w:rsidR="00B67A40" w:rsidRPr="008E6176" w:rsidRDefault="00B67A40" w:rsidP="00BF4CAC">
            <w:pPr>
              <w:jc w:val="center"/>
              <w:rPr>
                <w:b/>
                <w:sz w:val="20"/>
                <w:szCs w:val="20"/>
                <w:lang w:val="ro-MO"/>
              </w:rPr>
            </w:pPr>
            <w:r w:rsidRPr="008E6176">
              <w:rPr>
                <w:b/>
                <w:sz w:val="20"/>
                <w:szCs w:val="20"/>
                <w:lang w:val="ro-MO"/>
              </w:rPr>
              <w:t>Risc extern</w:t>
            </w:r>
          </w:p>
          <w:p w:rsidR="00B67A40" w:rsidRPr="008E6176" w:rsidRDefault="00B67A40" w:rsidP="00BF4CAC">
            <w:pPr>
              <w:pStyle w:val="ae"/>
              <w:numPr>
                <w:ilvl w:val="0"/>
                <w:numId w:val="2"/>
              </w:numPr>
              <w:tabs>
                <w:tab w:val="left" w:pos="248"/>
              </w:tabs>
              <w:ind w:left="0" w:firstLine="0"/>
              <w:jc w:val="center"/>
              <w:rPr>
                <w:sz w:val="20"/>
                <w:szCs w:val="20"/>
                <w:lang w:val="ro-MO"/>
              </w:rPr>
            </w:pPr>
            <w:r w:rsidRPr="008E6176">
              <w:rPr>
                <w:sz w:val="20"/>
                <w:szCs w:val="20"/>
                <w:lang w:val="ro-MO"/>
              </w:rPr>
              <w:t>imprevizibilitatea deciziilor</w:t>
            </w:r>
          </w:p>
          <w:p w:rsidR="00B67A40" w:rsidRPr="008E6176" w:rsidRDefault="00B67A40" w:rsidP="00BF4CAC">
            <w:pPr>
              <w:tabs>
                <w:tab w:val="left" w:pos="248"/>
              </w:tabs>
              <w:jc w:val="center"/>
              <w:rPr>
                <w:sz w:val="20"/>
                <w:szCs w:val="20"/>
                <w:lang w:val="ro-MO"/>
              </w:rPr>
            </w:pPr>
            <w:r w:rsidRPr="008E6176">
              <w:rPr>
                <w:sz w:val="20"/>
                <w:szCs w:val="20"/>
                <w:lang w:val="ro-MO"/>
              </w:rPr>
              <w:t>politice şi schimbări în structura şi mecanismul guvernamental;</w:t>
            </w:r>
          </w:p>
          <w:p w:rsidR="00B67A40" w:rsidRPr="008E6176" w:rsidRDefault="00B67A40" w:rsidP="00BF4CAC">
            <w:pPr>
              <w:pStyle w:val="ae"/>
              <w:numPr>
                <w:ilvl w:val="0"/>
                <w:numId w:val="2"/>
              </w:numPr>
              <w:tabs>
                <w:tab w:val="left" w:pos="248"/>
              </w:tabs>
              <w:ind w:left="0" w:firstLine="0"/>
              <w:jc w:val="center"/>
              <w:rPr>
                <w:sz w:val="20"/>
                <w:szCs w:val="20"/>
                <w:lang w:val="ro-MO"/>
              </w:rPr>
            </w:pPr>
            <w:r w:rsidRPr="008E6176">
              <w:rPr>
                <w:sz w:val="20"/>
                <w:szCs w:val="20"/>
                <w:lang w:val="ro-MO"/>
              </w:rPr>
              <w:t>posibile deficienţe de comunicare şi colaborare</w:t>
            </w:r>
          </w:p>
          <w:p w:rsidR="00B67A40" w:rsidRPr="008E6176" w:rsidRDefault="00B67A40" w:rsidP="00BF4CAC">
            <w:pPr>
              <w:tabs>
                <w:tab w:val="left" w:pos="248"/>
              </w:tabs>
              <w:jc w:val="center"/>
              <w:rPr>
                <w:sz w:val="20"/>
                <w:szCs w:val="20"/>
                <w:lang w:val="ro-MO"/>
              </w:rPr>
            </w:pPr>
            <w:r w:rsidRPr="008E6176">
              <w:rPr>
                <w:sz w:val="20"/>
                <w:szCs w:val="20"/>
                <w:lang w:val="ro-MO"/>
              </w:rPr>
              <w:t>interinstituţională;</w:t>
            </w:r>
          </w:p>
          <w:p w:rsidR="00B67A40" w:rsidRPr="008E6176" w:rsidRDefault="00B67A40" w:rsidP="00BF4CAC">
            <w:pPr>
              <w:pStyle w:val="ae"/>
              <w:numPr>
                <w:ilvl w:val="0"/>
                <w:numId w:val="2"/>
              </w:numPr>
              <w:tabs>
                <w:tab w:val="left" w:pos="248"/>
              </w:tabs>
              <w:ind w:left="0" w:firstLine="0"/>
              <w:jc w:val="center"/>
              <w:rPr>
                <w:sz w:val="20"/>
                <w:szCs w:val="20"/>
                <w:lang w:val="ro-MO"/>
              </w:rPr>
            </w:pPr>
            <w:r w:rsidRPr="008E6176">
              <w:rPr>
                <w:sz w:val="20"/>
                <w:szCs w:val="20"/>
                <w:lang w:val="ro-MO"/>
              </w:rPr>
              <w:t>reticenţa faţă de schimbări a autorităţilor contractante</w:t>
            </w:r>
          </w:p>
        </w:tc>
        <w:tc>
          <w:tcPr>
            <w:tcW w:w="1559" w:type="dxa"/>
            <w:tcBorders>
              <w:top w:val="single" w:sz="4" w:space="0" w:color="auto"/>
            </w:tcBorders>
            <w:shd w:val="clear" w:color="auto" w:fill="auto"/>
          </w:tcPr>
          <w:p w:rsidR="00B67A40" w:rsidRPr="008E6176" w:rsidRDefault="00B67A40" w:rsidP="00BF4CAC">
            <w:pPr>
              <w:jc w:val="center"/>
              <w:rPr>
                <w:sz w:val="20"/>
                <w:szCs w:val="20"/>
                <w:lang w:val="ro-MO"/>
              </w:rPr>
            </w:pPr>
            <w:r w:rsidRPr="008E6176">
              <w:rPr>
                <w:sz w:val="20"/>
                <w:szCs w:val="20"/>
                <w:lang w:val="ro-MO"/>
              </w:rPr>
              <w:t xml:space="preserve">Proiect prezentat Guvernului </w:t>
            </w:r>
          </w:p>
        </w:tc>
        <w:tc>
          <w:tcPr>
            <w:tcW w:w="1418" w:type="dxa"/>
            <w:tcBorders>
              <w:top w:val="single" w:sz="4" w:space="0" w:color="auto"/>
            </w:tcBorders>
            <w:shd w:val="clear" w:color="auto" w:fill="auto"/>
          </w:tcPr>
          <w:p w:rsidR="00B67A40" w:rsidRPr="008E6176" w:rsidRDefault="00B67A40" w:rsidP="00BF4CAC">
            <w:pPr>
              <w:jc w:val="center"/>
              <w:rPr>
                <w:sz w:val="20"/>
                <w:szCs w:val="20"/>
                <w:lang w:val="ro-MO"/>
              </w:rPr>
            </w:pPr>
            <w:r w:rsidRPr="008E6176">
              <w:rPr>
                <w:sz w:val="20"/>
                <w:szCs w:val="20"/>
                <w:lang w:val="ro-MO"/>
              </w:rPr>
              <w:t>SPRAP</w:t>
            </w:r>
          </w:p>
          <w:p w:rsidR="00B67A40" w:rsidRPr="008E6176" w:rsidRDefault="00B67A40" w:rsidP="00BF4CAC">
            <w:pPr>
              <w:jc w:val="center"/>
              <w:rPr>
                <w:sz w:val="20"/>
                <w:szCs w:val="20"/>
                <w:lang w:val="ro-MO"/>
              </w:rPr>
            </w:pPr>
            <w:r w:rsidRPr="008E6176">
              <w:rPr>
                <w:sz w:val="20"/>
                <w:szCs w:val="20"/>
                <w:lang w:val="ro-MO"/>
              </w:rPr>
              <w:t>AAP</w:t>
            </w:r>
          </w:p>
        </w:tc>
        <w:tc>
          <w:tcPr>
            <w:tcW w:w="4772" w:type="dxa"/>
            <w:tcBorders>
              <w:top w:val="single" w:sz="4" w:space="0" w:color="auto"/>
            </w:tcBorders>
            <w:shd w:val="clear" w:color="auto" w:fill="auto"/>
          </w:tcPr>
          <w:p w:rsidR="00B67A40" w:rsidRPr="008E6176" w:rsidRDefault="00B67A40" w:rsidP="00F77FB0">
            <w:pPr>
              <w:tabs>
                <w:tab w:val="left" w:pos="567"/>
              </w:tabs>
              <w:jc w:val="both"/>
              <w:rPr>
                <w:b/>
                <w:i/>
                <w:sz w:val="20"/>
                <w:szCs w:val="20"/>
                <w:lang w:val="ro-MO"/>
              </w:rPr>
            </w:pPr>
            <w:r w:rsidRPr="008E6176">
              <w:rPr>
                <w:b/>
                <w:i/>
                <w:sz w:val="20"/>
                <w:szCs w:val="20"/>
                <w:lang w:val="ro-MO"/>
              </w:rPr>
              <w:t>Activitate în curs de realizare</w:t>
            </w:r>
          </w:p>
          <w:p w:rsidR="00B67A40" w:rsidRPr="008E6176" w:rsidRDefault="00B67A40" w:rsidP="00330920">
            <w:pPr>
              <w:jc w:val="both"/>
              <w:rPr>
                <w:b/>
                <w:i/>
                <w:sz w:val="20"/>
                <w:szCs w:val="20"/>
                <w:lang w:val="ro-MO"/>
              </w:rPr>
            </w:pPr>
            <w:r w:rsidRPr="008E6176">
              <w:rPr>
                <w:b/>
                <w:sz w:val="20"/>
                <w:szCs w:val="20"/>
                <w:lang w:val="ro-MO"/>
              </w:rPr>
              <w:t>Proiectul de lege</w:t>
            </w:r>
            <w:r w:rsidRPr="008E6176">
              <w:rPr>
                <w:sz w:val="20"/>
                <w:szCs w:val="20"/>
                <w:lang w:val="ro-MO"/>
              </w:rPr>
              <w:t xml:space="preserve"> privind atribuirea contractelor de achiziţie publică sectorială </w:t>
            </w:r>
            <w:r w:rsidRPr="008E6176">
              <w:rPr>
                <w:b/>
                <w:sz w:val="20"/>
                <w:szCs w:val="20"/>
                <w:lang w:val="ro-MO"/>
              </w:rPr>
              <w:t xml:space="preserve">a fost </w:t>
            </w:r>
            <w:r w:rsidRPr="008E6176">
              <w:rPr>
                <w:b/>
                <w:bCs/>
                <w:sz w:val="20"/>
                <w:szCs w:val="20"/>
                <w:lang w:val="ro-MO"/>
              </w:rPr>
              <w:t>elaborat</w:t>
            </w:r>
            <w:r w:rsidRPr="008E6176">
              <w:rPr>
                <w:sz w:val="20"/>
                <w:szCs w:val="20"/>
                <w:lang w:val="ro-MO"/>
              </w:rPr>
              <w:t xml:space="preserve"> şi la moment este în proces de definitivare în baza Raportului de expertiză anticorupţie.</w:t>
            </w:r>
          </w:p>
        </w:tc>
      </w:tr>
      <w:tr w:rsidR="00B67A40" w:rsidRPr="008715C8" w:rsidTr="0082255F">
        <w:trPr>
          <w:trHeight w:val="2666"/>
        </w:trPr>
        <w:tc>
          <w:tcPr>
            <w:tcW w:w="1938" w:type="dxa"/>
            <w:vMerge/>
            <w:shd w:val="clear" w:color="auto" w:fill="auto"/>
          </w:tcPr>
          <w:p w:rsidR="00B67A40" w:rsidRPr="008E6176" w:rsidRDefault="00B67A40" w:rsidP="00BF4CAC">
            <w:pPr>
              <w:jc w:val="both"/>
              <w:rPr>
                <w:sz w:val="20"/>
                <w:szCs w:val="20"/>
                <w:lang w:val="ro-MO"/>
              </w:rPr>
            </w:pPr>
          </w:p>
        </w:tc>
        <w:tc>
          <w:tcPr>
            <w:tcW w:w="2268" w:type="dxa"/>
            <w:tcBorders>
              <w:top w:val="single" w:sz="4" w:space="0" w:color="auto"/>
            </w:tcBorders>
            <w:shd w:val="clear" w:color="auto" w:fill="auto"/>
          </w:tcPr>
          <w:p w:rsidR="00B67A40" w:rsidRPr="008E6176" w:rsidRDefault="00B67A40" w:rsidP="00BF4CAC">
            <w:pPr>
              <w:jc w:val="both"/>
              <w:rPr>
                <w:sz w:val="20"/>
                <w:szCs w:val="20"/>
                <w:lang w:val="ro-MO"/>
              </w:rPr>
            </w:pPr>
            <w:r w:rsidRPr="008E6176">
              <w:rPr>
                <w:sz w:val="20"/>
                <w:szCs w:val="20"/>
                <w:lang w:val="ro-MO"/>
              </w:rPr>
              <w:t>13.1.2. Revizuirea Regulamentelor privind aplicarea procedurilor de achiziţie publică</w:t>
            </w:r>
          </w:p>
        </w:tc>
        <w:tc>
          <w:tcPr>
            <w:tcW w:w="1465" w:type="dxa"/>
            <w:tcBorders>
              <w:top w:val="single" w:sz="4" w:space="0" w:color="auto"/>
            </w:tcBorders>
            <w:shd w:val="clear" w:color="auto" w:fill="auto"/>
          </w:tcPr>
          <w:p w:rsidR="00B67A40" w:rsidRPr="008E6176" w:rsidRDefault="00B67A40" w:rsidP="00BF4CAC">
            <w:pPr>
              <w:jc w:val="center"/>
              <w:rPr>
                <w:sz w:val="20"/>
                <w:szCs w:val="20"/>
                <w:lang w:val="ro-MO"/>
              </w:rPr>
            </w:pPr>
            <w:r w:rsidRPr="008E6176">
              <w:rPr>
                <w:sz w:val="20"/>
                <w:szCs w:val="20"/>
                <w:lang w:val="ro-MO"/>
              </w:rPr>
              <w:t xml:space="preserve">În decurs de 6 luni de la adoptarea proiectului de lege pentru modificarea Legii privind achiziţiile publice </w:t>
            </w:r>
          </w:p>
        </w:tc>
        <w:tc>
          <w:tcPr>
            <w:tcW w:w="2693" w:type="dxa"/>
            <w:tcBorders>
              <w:top w:val="single" w:sz="4" w:space="0" w:color="auto"/>
            </w:tcBorders>
            <w:shd w:val="clear" w:color="auto" w:fill="auto"/>
          </w:tcPr>
          <w:p w:rsidR="00B67A40" w:rsidRPr="008E6176" w:rsidRDefault="00B67A40" w:rsidP="00BF4CAC">
            <w:pPr>
              <w:jc w:val="center"/>
              <w:rPr>
                <w:b/>
                <w:sz w:val="20"/>
                <w:szCs w:val="20"/>
                <w:lang w:val="ro-MO"/>
              </w:rPr>
            </w:pPr>
            <w:r w:rsidRPr="008E6176">
              <w:rPr>
                <w:b/>
                <w:sz w:val="20"/>
                <w:szCs w:val="20"/>
                <w:lang w:val="ro-MO"/>
              </w:rPr>
              <w:t>Risc extern</w:t>
            </w:r>
          </w:p>
          <w:p w:rsidR="00B67A40" w:rsidRPr="008E6176" w:rsidRDefault="00B67A40" w:rsidP="00BF4CAC">
            <w:pPr>
              <w:pStyle w:val="ae"/>
              <w:numPr>
                <w:ilvl w:val="0"/>
                <w:numId w:val="3"/>
              </w:numPr>
              <w:ind w:left="135" w:hanging="142"/>
              <w:jc w:val="center"/>
              <w:rPr>
                <w:sz w:val="20"/>
                <w:szCs w:val="20"/>
                <w:lang w:val="ro-MO"/>
              </w:rPr>
            </w:pPr>
            <w:r w:rsidRPr="008E6176">
              <w:rPr>
                <w:sz w:val="20"/>
                <w:szCs w:val="20"/>
                <w:lang w:val="ro-MO"/>
              </w:rPr>
              <w:t>imprevizibilitatea deciziilor</w:t>
            </w:r>
          </w:p>
          <w:p w:rsidR="00B67A40" w:rsidRPr="008E6176" w:rsidRDefault="00B67A40" w:rsidP="00BF4CAC">
            <w:pPr>
              <w:ind w:left="135" w:hanging="142"/>
              <w:jc w:val="center"/>
              <w:rPr>
                <w:sz w:val="20"/>
                <w:szCs w:val="20"/>
                <w:lang w:val="ro-MO"/>
              </w:rPr>
            </w:pPr>
            <w:r w:rsidRPr="008E6176">
              <w:rPr>
                <w:sz w:val="20"/>
                <w:szCs w:val="20"/>
                <w:lang w:val="ro-MO"/>
              </w:rPr>
              <w:t>politice şi schimbări în structura şi mecanismul guvernamental;</w:t>
            </w:r>
          </w:p>
          <w:p w:rsidR="00B67A40" w:rsidRPr="008E6176" w:rsidRDefault="00B67A40" w:rsidP="00BF4CAC">
            <w:pPr>
              <w:ind w:left="135" w:hanging="142"/>
              <w:jc w:val="center"/>
              <w:rPr>
                <w:sz w:val="20"/>
                <w:szCs w:val="20"/>
                <w:lang w:val="ro-MO"/>
              </w:rPr>
            </w:pPr>
            <w:r w:rsidRPr="008E6176">
              <w:rPr>
                <w:sz w:val="20"/>
                <w:szCs w:val="20"/>
                <w:lang w:val="ro-MO"/>
              </w:rPr>
              <w:t>reţinerea luării deciziilor</w:t>
            </w:r>
          </w:p>
          <w:p w:rsidR="00B67A40" w:rsidRPr="008E6176" w:rsidRDefault="00B67A40" w:rsidP="00BF4CAC">
            <w:pPr>
              <w:jc w:val="center"/>
              <w:rPr>
                <w:sz w:val="20"/>
                <w:szCs w:val="20"/>
                <w:lang w:val="ro-MO"/>
              </w:rPr>
            </w:pPr>
            <w:r w:rsidRPr="008E6176">
              <w:rPr>
                <w:sz w:val="20"/>
                <w:szCs w:val="20"/>
                <w:lang w:val="ro-MO"/>
              </w:rPr>
              <w:t>- tergiversarea adoptării proiectului de lege</w:t>
            </w:r>
          </w:p>
          <w:p w:rsidR="00B67A40" w:rsidRPr="008E6176" w:rsidRDefault="00B67A40" w:rsidP="00BF4CAC">
            <w:pPr>
              <w:jc w:val="center"/>
              <w:rPr>
                <w:b/>
                <w:sz w:val="20"/>
                <w:szCs w:val="20"/>
                <w:lang w:val="ro-MO"/>
              </w:rPr>
            </w:pPr>
            <w:r w:rsidRPr="008E6176">
              <w:rPr>
                <w:b/>
                <w:sz w:val="20"/>
                <w:szCs w:val="20"/>
                <w:lang w:val="ro-MO"/>
              </w:rPr>
              <w:t>Risc intern</w:t>
            </w:r>
          </w:p>
          <w:p w:rsidR="00B67A40" w:rsidRPr="008E6176" w:rsidRDefault="00B67A40" w:rsidP="00BF4CAC">
            <w:pPr>
              <w:tabs>
                <w:tab w:val="left" w:pos="427"/>
                <w:tab w:val="left" w:pos="614"/>
              </w:tabs>
              <w:ind w:left="2"/>
              <w:jc w:val="center"/>
              <w:rPr>
                <w:sz w:val="20"/>
                <w:szCs w:val="20"/>
                <w:lang w:val="ro-MO"/>
              </w:rPr>
            </w:pPr>
            <w:r w:rsidRPr="008E6176">
              <w:rPr>
                <w:sz w:val="20"/>
                <w:szCs w:val="20"/>
                <w:lang w:val="ro-MO"/>
              </w:rPr>
              <w:t>- abilităţi insuficiente de elaborare a</w:t>
            </w:r>
          </w:p>
          <w:p w:rsidR="00B67A40" w:rsidRPr="008E6176" w:rsidRDefault="00B67A40" w:rsidP="00BF4CAC">
            <w:pPr>
              <w:jc w:val="center"/>
              <w:rPr>
                <w:sz w:val="20"/>
                <w:szCs w:val="20"/>
                <w:lang w:val="ro-MO"/>
              </w:rPr>
            </w:pPr>
            <w:r w:rsidRPr="008E6176">
              <w:rPr>
                <w:sz w:val="20"/>
                <w:szCs w:val="20"/>
                <w:lang w:val="ro-MO"/>
              </w:rPr>
              <w:t>proiectelor</w:t>
            </w:r>
          </w:p>
        </w:tc>
        <w:tc>
          <w:tcPr>
            <w:tcW w:w="1559" w:type="dxa"/>
            <w:tcBorders>
              <w:top w:val="single" w:sz="4" w:space="0" w:color="auto"/>
            </w:tcBorders>
            <w:shd w:val="clear" w:color="auto" w:fill="auto"/>
          </w:tcPr>
          <w:p w:rsidR="00B67A40" w:rsidRPr="008E6176" w:rsidRDefault="00B67A40" w:rsidP="00BF4CAC">
            <w:pPr>
              <w:jc w:val="center"/>
              <w:rPr>
                <w:sz w:val="20"/>
                <w:szCs w:val="20"/>
                <w:lang w:val="ro-MO"/>
              </w:rPr>
            </w:pPr>
            <w:r w:rsidRPr="008E6176">
              <w:rPr>
                <w:sz w:val="20"/>
                <w:szCs w:val="20"/>
                <w:lang w:val="ro-MO"/>
              </w:rPr>
              <w:t>Nr. de regulamente revizuite</w:t>
            </w:r>
          </w:p>
        </w:tc>
        <w:tc>
          <w:tcPr>
            <w:tcW w:w="1418" w:type="dxa"/>
            <w:tcBorders>
              <w:top w:val="single" w:sz="4" w:space="0" w:color="auto"/>
            </w:tcBorders>
            <w:shd w:val="clear" w:color="auto" w:fill="auto"/>
          </w:tcPr>
          <w:p w:rsidR="00B67A40" w:rsidRPr="008E6176" w:rsidRDefault="00B67A40" w:rsidP="00BF4CAC">
            <w:pPr>
              <w:jc w:val="center"/>
              <w:rPr>
                <w:sz w:val="20"/>
                <w:szCs w:val="20"/>
                <w:lang w:val="ro-MO"/>
              </w:rPr>
            </w:pPr>
            <w:r w:rsidRPr="008E6176">
              <w:rPr>
                <w:sz w:val="20"/>
                <w:szCs w:val="20"/>
                <w:lang w:val="ro-MO"/>
              </w:rPr>
              <w:t>SPRAP</w:t>
            </w:r>
          </w:p>
          <w:p w:rsidR="00B67A40" w:rsidRPr="008E6176" w:rsidRDefault="00B67A40" w:rsidP="00BF4CAC">
            <w:pPr>
              <w:jc w:val="center"/>
              <w:rPr>
                <w:sz w:val="20"/>
                <w:szCs w:val="20"/>
                <w:lang w:val="ro-MO"/>
              </w:rPr>
            </w:pPr>
            <w:r w:rsidRPr="008E6176">
              <w:rPr>
                <w:sz w:val="20"/>
                <w:szCs w:val="20"/>
                <w:lang w:val="ro-MO"/>
              </w:rPr>
              <w:t>AAP</w:t>
            </w:r>
          </w:p>
        </w:tc>
        <w:tc>
          <w:tcPr>
            <w:tcW w:w="4772" w:type="dxa"/>
            <w:tcBorders>
              <w:top w:val="single" w:sz="4" w:space="0" w:color="auto"/>
            </w:tcBorders>
            <w:shd w:val="clear" w:color="auto" w:fill="auto"/>
          </w:tcPr>
          <w:p w:rsidR="00DE55BD" w:rsidRPr="008E6176" w:rsidRDefault="006F4C85" w:rsidP="00F16BEF">
            <w:pPr>
              <w:jc w:val="both"/>
              <w:rPr>
                <w:b/>
                <w:i/>
                <w:sz w:val="20"/>
                <w:szCs w:val="20"/>
                <w:lang w:val="ro-MO"/>
              </w:rPr>
            </w:pPr>
            <w:r>
              <w:rPr>
                <w:b/>
                <w:i/>
                <w:sz w:val="20"/>
                <w:szCs w:val="20"/>
                <w:lang w:val="ro-MO"/>
              </w:rPr>
              <w:t>Activitate neîncepută</w:t>
            </w:r>
          </w:p>
          <w:p w:rsidR="00F16BEF" w:rsidRPr="008E6176" w:rsidRDefault="007C75E7" w:rsidP="00F16BEF">
            <w:pPr>
              <w:jc w:val="both"/>
              <w:rPr>
                <w:sz w:val="20"/>
                <w:szCs w:val="20"/>
                <w:lang w:val="ro-MO"/>
              </w:rPr>
            </w:pPr>
            <w:r>
              <w:rPr>
                <w:sz w:val="20"/>
                <w:szCs w:val="20"/>
                <w:lang w:val="ro-MO"/>
              </w:rPr>
              <w:t xml:space="preserve">Ca urmare a deciziilor politice a fost adoptată </w:t>
            </w:r>
            <w:r w:rsidR="00F16BEF" w:rsidRPr="008E6176">
              <w:rPr>
                <w:sz w:val="20"/>
                <w:szCs w:val="20"/>
                <w:lang w:val="ro-MO"/>
              </w:rPr>
              <w:t>Lege</w:t>
            </w:r>
            <w:r>
              <w:rPr>
                <w:sz w:val="20"/>
                <w:szCs w:val="20"/>
                <w:lang w:val="ro-MO"/>
              </w:rPr>
              <w:t>a</w:t>
            </w:r>
            <w:r w:rsidR="00F16BEF" w:rsidRPr="008E6176">
              <w:rPr>
                <w:sz w:val="20"/>
                <w:szCs w:val="20"/>
                <w:lang w:val="ro-MO"/>
              </w:rPr>
              <w:t xml:space="preserve"> privind achiziţiile publice</w:t>
            </w:r>
            <w:r>
              <w:rPr>
                <w:sz w:val="20"/>
                <w:szCs w:val="20"/>
                <w:lang w:val="ro-MO"/>
              </w:rPr>
              <w:t xml:space="preserve"> (în redacţie nouă) </w:t>
            </w:r>
            <w:r w:rsidR="00F16BEF" w:rsidRPr="008E6176">
              <w:rPr>
                <w:sz w:val="20"/>
                <w:szCs w:val="20"/>
                <w:lang w:val="ro-MO"/>
              </w:rPr>
              <w:t xml:space="preserve">nr. 131 </w:t>
            </w:r>
            <w:r>
              <w:rPr>
                <w:sz w:val="20"/>
                <w:szCs w:val="20"/>
                <w:lang w:val="ro-MO"/>
              </w:rPr>
              <w:t xml:space="preserve">din </w:t>
            </w:r>
            <w:r w:rsidR="00F16BEF" w:rsidRPr="008E6176">
              <w:rPr>
                <w:sz w:val="20"/>
                <w:szCs w:val="20"/>
                <w:lang w:val="ro-MO"/>
              </w:rPr>
              <w:t>01.07.2015.</w:t>
            </w:r>
          </w:p>
          <w:p w:rsidR="00B67A40" w:rsidRPr="008E6176" w:rsidRDefault="00FF2BFE" w:rsidP="006F4C85">
            <w:pPr>
              <w:jc w:val="both"/>
              <w:rPr>
                <w:b/>
                <w:i/>
                <w:sz w:val="20"/>
                <w:szCs w:val="20"/>
                <w:lang w:val="ro-MO"/>
              </w:rPr>
            </w:pPr>
            <w:r w:rsidRPr="008E6176">
              <w:rPr>
                <w:sz w:val="20"/>
                <w:szCs w:val="20"/>
                <w:lang w:val="ro-MO"/>
              </w:rPr>
              <w:t xml:space="preserve">În vederea implementării noii Legi, </w:t>
            </w:r>
            <w:r w:rsidR="00026D7D" w:rsidRPr="008E6176">
              <w:rPr>
                <w:b/>
                <w:sz w:val="20"/>
                <w:szCs w:val="20"/>
                <w:lang w:val="ro-MO"/>
              </w:rPr>
              <w:t>urmează a fi elaborate şi aprobate noi Regulamente</w:t>
            </w:r>
            <w:r w:rsidR="00026D7D" w:rsidRPr="008E6176">
              <w:rPr>
                <w:sz w:val="20"/>
                <w:szCs w:val="20"/>
                <w:lang w:val="ro-MO"/>
              </w:rPr>
              <w:t xml:space="preserve"> privind aplicarea procedurilor de achiziţie publică.</w:t>
            </w:r>
          </w:p>
        </w:tc>
      </w:tr>
      <w:tr w:rsidR="00F77FB0" w:rsidRPr="008715C8" w:rsidTr="0082255F">
        <w:trPr>
          <w:trHeight w:val="1277"/>
        </w:trPr>
        <w:tc>
          <w:tcPr>
            <w:tcW w:w="1938" w:type="dxa"/>
            <w:vMerge w:val="restart"/>
            <w:tcBorders>
              <w:top w:val="single" w:sz="4" w:space="0" w:color="auto"/>
            </w:tcBorders>
            <w:shd w:val="clear" w:color="auto" w:fill="auto"/>
          </w:tcPr>
          <w:p w:rsidR="00F77FB0" w:rsidRPr="008E6176" w:rsidRDefault="00F77FB0" w:rsidP="00330920">
            <w:pPr>
              <w:shd w:val="clear" w:color="auto" w:fill="FFFFFF"/>
              <w:jc w:val="both"/>
              <w:rPr>
                <w:sz w:val="20"/>
                <w:szCs w:val="20"/>
                <w:lang w:val="ro-MO"/>
              </w:rPr>
            </w:pPr>
            <w:r w:rsidRPr="008E6176">
              <w:rPr>
                <w:sz w:val="20"/>
                <w:szCs w:val="20"/>
                <w:lang w:val="ro-MO"/>
              </w:rPr>
              <w:lastRenderedPageBreak/>
              <w:t>13.2. Modificarea cadrului normativ secundar din domeniul achiziţiilor publice în vederea simplificării capacităţii  de participare la procedurile de achiziţii publice ale operatorilor economici</w:t>
            </w:r>
          </w:p>
        </w:tc>
        <w:tc>
          <w:tcPr>
            <w:tcW w:w="2268" w:type="dxa"/>
            <w:tcBorders>
              <w:top w:val="single" w:sz="4" w:space="0" w:color="auto"/>
            </w:tcBorders>
            <w:shd w:val="clear" w:color="auto" w:fill="auto"/>
          </w:tcPr>
          <w:p w:rsidR="00F77FB0" w:rsidRPr="008E6176" w:rsidRDefault="00F77FB0" w:rsidP="00330920">
            <w:pPr>
              <w:jc w:val="both"/>
              <w:rPr>
                <w:sz w:val="20"/>
                <w:szCs w:val="20"/>
                <w:lang w:val="ro-MO"/>
              </w:rPr>
            </w:pPr>
            <w:r w:rsidRPr="008E6176">
              <w:rPr>
                <w:sz w:val="20"/>
                <w:szCs w:val="20"/>
                <w:lang w:val="ro-MO"/>
              </w:rPr>
              <w:t>13.2.1. Promovarea modificărilor la Documentaţia standard pentru realizarea achiziţiilor publice de lucrări</w:t>
            </w:r>
          </w:p>
        </w:tc>
        <w:tc>
          <w:tcPr>
            <w:tcW w:w="1465" w:type="dxa"/>
            <w:tcBorders>
              <w:top w:val="single" w:sz="4" w:space="0" w:color="auto"/>
            </w:tcBorders>
            <w:shd w:val="clear" w:color="auto" w:fill="auto"/>
          </w:tcPr>
          <w:p w:rsidR="00F77FB0" w:rsidRPr="008E6176" w:rsidRDefault="00F77FB0" w:rsidP="00330920">
            <w:pPr>
              <w:jc w:val="center"/>
              <w:rPr>
                <w:strike/>
                <w:sz w:val="20"/>
                <w:szCs w:val="20"/>
                <w:lang w:val="ro-MO"/>
              </w:rPr>
            </w:pPr>
            <w:r w:rsidRPr="008E6176">
              <w:rPr>
                <w:sz w:val="20"/>
                <w:szCs w:val="20"/>
                <w:lang w:val="ro-MO"/>
              </w:rPr>
              <w:t>Trimestrul II</w:t>
            </w:r>
          </w:p>
        </w:tc>
        <w:tc>
          <w:tcPr>
            <w:tcW w:w="2693" w:type="dxa"/>
            <w:tcBorders>
              <w:top w:val="single" w:sz="4" w:space="0" w:color="auto"/>
            </w:tcBorders>
            <w:shd w:val="clear" w:color="auto" w:fill="auto"/>
          </w:tcPr>
          <w:p w:rsidR="00F77FB0" w:rsidRPr="008E6176" w:rsidRDefault="00F77FB0" w:rsidP="00330920">
            <w:pPr>
              <w:jc w:val="center"/>
              <w:rPr>
                <w:b/>
                <w:sz w:val="20"/>
                <w:szCs w:val="20"/>
                <w:lang w:val="ro-MO"/>
              </w:rPr>
            </w:pPr>
            <w:r w:rsidRPr="008E6176">
              <w:rPr>
                <w:b/>
                <w:sz w:val="20"/>
                <w:szCs w:val="20"/>
                <w:lang w:val="ro-MO"/>
              </w:rPr>
              <w:t>Risc extern</w:t>
            </w:r>
          </w:p>
          <w:p w:rsidR="00F77FB0" w:rsidRPr="008E6176" w:rsidRDefault="00F77FB0" w:rsidP="00330920">
            <w:pPr>
              <w:jc w:val="center"/>
              <w:rPr>
                <w:sz w:val="20"/>
                <w:szCs w:val="20"/>
                <w:lang w:val="ro-MO"/>
              </w:rPr>
            </w:pPr>
            <w:r w:rsidRPr="008E6176">
              <w:rPr>
                <w:sz w:val="20"/>
                <w:szCs w:val="20"/>
                <w:lang w:val="ro-MO"/>
              </w:rPr>
              <w:t>- imprevizibilitatea deciziilor politice;</w:t>
            </w:r>
          </w:p>
          <w:p w:rsidR="00F77FB0" w:rsidRPr="008E6176" w:rsidRDefault="00F77FB0" w:rsidP="00330920">
            <w:pPr>
              <w:jc w:val="center"/>
              <w:rPr>
                <w:sz w:val="20"/>
                <w:szCs w:val="20"/>
                <w:lang w:val="ro-MO"/>
              </w:rPr>
            </w:pPr>
            <w:r w:rsidRPr="008E6176">
              <w:rPr>
                <w:sz w:val="20"/>
                <w:szCs w:val="20"/>
                <w:lang w:val="ro-MO"/>
              </w:rPr>
              <w:t>- reţinerea luării deciziilor;</w:t>
            </w:r>
          </w:p>
          <w:p w:rsidR="00F77FB0" w:rsidRPr="008E6176" w:rsidRDefault="00F77FB0" w:rsidP="00330920">
            <w:pPr>
              <w:shd w:val="clear" w:color="auto" w:fill="FFFFFF"/>
              <w:jc w:val="center"/>
              <w:rPr>
                <w:strike/>
                <w:sz w:val="20"/>
                <w:szCs w:val="20"/>
                <w:lang w:val="ro-MO"/>
              </w:rPr>
            </w:pPr>
            <w:r w:rsidRPr="008E6176">
              <w:rPr>
                <w:sz w:val="20"/>
                <w:szCs w:val="20"/>
                <w:lang w:val="ro-MO"/>
              </w:rPr>
              <w:t>- tergiversarea avizării proiectului de către autorităţile publice</w:t>
            </w:r>
          </w:p>
        </w:tc>
        <w:tc>
          <w:tcPr>
            <w:tcW w:w="1559" w:type="dxa"/>
            <w:tcBorders>
              <w:top w:val="single" w:sz="4" w:space="0" w:color="auto"/>
            </w:tcBorders>
            <w:shd w:val="clear" w:color="auto" w:fill="auto"/>
          </w:tcPr>
          <w:p w:rsidR="00F77FB0" w:rsidRPr="008E6176" w:rsidRDefault="00F77FB0" w:rsidP="00330920">
            <w:pPr>
              <w:jc w:val="center"/>
              <w:rPr>
                <w:strike/>
                <w:sz w:val="20"/>
                <w:szCs w:val="20"/>
                <w:lang w:val="ro-MO"/>
              </w:rPr>
            </w:pPr>
            <w:r w:rsidRPr="008E6176">
              <w:rPr>
                <w:sz w:val="20"/>
                <w:szCs w:val="20"/>
                <w:lang w:val="ro-MO"/>
              </w:rPr>
              <w:t xml:space="preserve">Proiect prezentat Guvernului </w:t>
            </w:r>
          </w:p>
        </w:tc>
        <w:tc>
          <w:tcPr>
            <w:tcW w:w="1418" w:type="dxa"/>
            <w:tcBorders>
              <w:top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SPRAP</w:t>
            </w:r>
          </w:p>
          <w:p w:rsidR="00F77FB0" w:rsidRPr="008E6176" w:rsidRDefault="00F77FB0" w:rsidP="00330920">
            <w:pPr>
              <w:jc w:val="center"/>
              <w:rPr>
                <w:strike/>
                <w:sz w:val="20"/>
                <w:szCs w:val="20"/>
                <w:lang w:val="ro-MO"/>
              </w:rPr>
            </w:pPr>
          </w:p>
        </w:tc>
        <w:tc>
          <w:tcPr>
            <w:tcW w:w="4772" w:type="dxa"/>
            <w:tcBorders>
              <w:top w:val="single" w:sz="4" w:space="0" w:color="auto"/>
            </w:tcBorders>
            <w:shd w:val="clear" w:color="auto" w:fill="auto"/>
          </w:tcPr>
          <w:p w:rsidR="00F05C07" w:rsidRPr="008E6176" w:rsidRDefault="00F05C07" w:rsidP="00F05C07">
            <w:pPr>
              <w:jc w:val="both"/>
              <w:rPr>
                <w:b/>
                <w:i/>
                <w:sz w:val="20"/>
                <w:szCs w:val="20"/>
                <w:lang w:val="ro-MO"/>
              </w:rPr>
            </w:pPr>
            <w:r>
              <w:rPr>
                <w:b/>
                <w:i/>
                <w:sz w:val="20"/>
                <w:szCs w:val="20"/>
                <w:lang w:val="ro-MO"/>
              </w:rPr>
              <w:t>Activitate neîncepută</w:t>
            </w:r>
          </w:p>
          <w:p w:rsidR="00F05C07" w:rsidRPr="008E6176" w:rsidRDefault="00F05C07" w:rsidP="00F05C07">
            <w:pPr>
              <w:jc w:val="both"/>
              <w:rPr>
                <w:sz w:val="20"/>
                <w:szCs w:val="20"/>
                <w:lang w:val="ro-MO"/>
              </w:rPr>
            </w:pPr>
            <w:r>
              <w:rPr>
                <w:sz w:val="20"/>
                <w:szCs w:val="20"/>
                <w:lang w:val="ro-MO"/>
              </w:rPr>
              <w:t xml:space="preserve">Ca urmare a deciziilor politice a fost adoptată </w:t>
            </w:r>
            <w:r w:rsidRPr="008E6176">
              <w:rPr>
                <w:sz w:val="20"/>
                <w:szCs w:val="20"/>
                <w:lang w:val="ro-MO"/>
              </w:rPr>
              <w:t>Lege</w:t>
            </w:r>
            <w:r>
              <w:rPr>
                <w:sz w:val="20"/>
                <w:szCs w:val="20"/>
                <w:lang w:val="ro-MO"/>
              </w:rPr>
              <w:t>a</w:t>
            </w:r>
            <w:r w:rsidRPr="008E6176">
              <w:rPr>
                <w:sz w:val="20"/>
                <w:szCs w:val="20"/>
                <w:lang w:val="ro-MO"/>
              </w:rPr>
              <w:t xml:space="preserve"> privind achiziţiile publice</w:t>
            </w:r>
            <w:r>
              <w:rPr>
                <w:sz w:val="20"/>
                <w:szCs w:val="20"/>
                <w:lang w:val="ro-MO"/>
              </w:rPr>
              <w:t xml:space="preserve"> (în redacţie nouă) </w:t>
            </w:r>
            <w:r w:rsidRPr="008E6176">
              <w:rPr>
                <w:sz w:val="20"/>
                <w:szCs w:val="20"/>
                <w:lang w:val="ro-MO"/>
              </w:rPr>
              <w:t xml:space="preserve">nr. 131 </w:t>
            </w:r>
            <w:r>
              <w:rPr>
                <w:sz w:val="20"/>
                <w:szCs w:val="20"/>
                <w:lang w:val="ro-MO"/>
              </w:rPr>
              <w:t xml:space="preserve">din </w:t>
            </w:r>
            <w:r w:rsidRPr="008E6176">
              <w:rPr>
                <w:sz w:val="20"/>
                <w:szCs w:val="20"/>
                <w:lang w:val="ro-MO"/>
              </w:rPr>
              <w:t>01.07.2015.</w:t>
            </w:r>
          </w:p>
          <w:p w:rsidR="00F77FB0" w:rsidRPr="008E6176" w:rsidRDefault="00F05C07" w:rsidP="00BC5D53">
            <w:pPr>
              <w:jc w:val="both"/>
              <w:rPr>
                <w:b/>
                <w:i/>
                <w:sz w:val="20"/>
                <w:szCs w:val="20"/>
                <w:lang w:val="ro-MO"/>
              </w:rPr>
            </w:pPr>
            <w:r w:rsidRPr="008E6176">
              <w:rPr>
                <w:sz w:val="20"/>
                <w:szCs w:val="20"/>
                <w:lang w:val="ro-MO"/>
              </w:rPr>
              <w:t xml:space="preserve">În vederea implementării noii Legi, Documentaţia standard pentru realizarea achiziţiilor publice de lucrări </w:t>
            </w:r>
            <w:r w:rsidRPr="00F05C07">
              <w:rPr>
                <w:b/>
                <w:sz w:val="20"/>
                <w:szCs w:val="20"/>
                <w:lang w:val="ro-MO"/>
              </w:rPr>
              <w:t>urmează a fi elaborată şi aprobată</w:t>
            </w:r>
            <w:r w:rsidRPr="008E6176">
              <w:rPr>
                <w:sz w:val="20"/>
                <w:szCs w:val="20"/>
                <w:lang w:val="ro-MO"/>
              </w:rPr>
              <w:t xml:space="preserve"> de către Ministerul Finanţelor</w:t>
            </w:r>
            <w:r w:rsidR="00BC5D53">
              <w:rPr>
                <w:sz w:val="20"/>
                <w:szCs w:val="20"/>
                <w:lang w:val="ro-MO"/>
              </w:rPr>
              <w:t>.</w:t>
            </w:r>
          </w:p>
        </w:tc>
      </w:tr>
      <w:tr w:rsidR="00F77FB0" w:rsidRPr="008715C8" w:rsidTr="0082255F">
        <w:tc>
          <w:tcPr>
            <w:tcW w:w="1938" w:type="dxa"/>
            <w:vMerge/>
            <w:shd w:val="clear" w:color="auto" w:fill="auto"/>
          </w:tcPr>
          <w:p w:rsidR="00F77FB0" w:rsidRPr="008E6176" w:rsidRDefault="00F77FB0" w:rsidP="00330920">
            <w:pPr>
              <w:shd w:val="clear" w:color="auto" w:fill="FFFFFF"/>
              <w:jc w:val="both"/>
              <w:rPr>
                <w:b/>
                <w:sz w:val="20"/>
                <w:szCs w:val="20"/>
                <w:lang w:val="ro-MO"/>
              </w:rPr>
            </w:pPr>
          </w:p>
        </w:tc>
        <w:tc>
          <w:tcPr>
            <w:tcW w:w="2268" w:type="dxa"/>
            <w:tcBorders>
              <w:bottom w:val="single" w:sz="4" w:space="0" w:color="auto"/>
            </w:tcBorders>
            <w:shd w:val="clear" w:color="auto" w:fill="auto"/>
          </w:tcPr>
          <w:p w:rsidR="00F77FB0" w:rsidRPr="008E6176" w:rsidRDefault="00F77FB0" w:rsidP="00330920">
            <w:pPr>
              <w:jc w:val="both"/>
              <w:rPr>
                <w:sz w:val="20"/>
                <w:szCs w:val="20"/>
                <w:lang w:val="ro-MO"/>
              </w:rPr>
            </w:pPr>
            <w:r w:rsidRPr="008E6176">
              <w:rPr>
                <w:sz w:val="20"/>
                <w:szCs w:val="20"/>
                <w:lang w:val="ro-MO"/>
              </w:rPr>
              <w:t>13.2.2. Promovarea modificărilor la Documentaţia  standard pentru realizarea achiziţiilor publice de bunuri şi servicii</w:t>
            </w:r>
          </w:p>
        </w:tc>
        <w:tc>
          <w:tcPr>
            <w:tcW w:w="1465"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Trimestrul II</w:t>
            </w:r>
          </w:p>
        </w:tc>
        <w:tc>
          <w:tcPr>
            <w:tcW w:w="2693" w:type="dxa"/>
            <w:tcBorders>
              <w:bottom w:val="single" w:sz="4" w:space="0" w:color="auto"/>
            </w:tcBorders>
            <w:shd w:val="clear" w:color="auto" w:fill="auto"/>
          </w:tcPr>
          <w:p w:rsidR="00F77FB0" w:rsidRPr="008E6176" w:rsidRDefault="00F77FB0" w:rsidP="00330920">
            <w:pPr>
              <w:jc w:val="center"/>
              <w:rPr>
                <w:b/>
                <w:sz w:val="20"/>
                <w:szCs w:val="20"/>
                <w:lang w:val="ro-MO"/>
              </w:rPr>
            </w:pPr>
            <w:r w:rsidRPr="008E6176">
              <w:rPr>
                <w:b/>
                <w:sz w:val="20"/>
                <w:szCs w:val="20"/>
                <w:lang w:val="ro-MO"/>
              </w:rPr>
              <w:t>Risc extern</w:t>
            </w:r>
          </w:p>
          <w:p w:rsidR="00F77FB0" w:rsidRPr="008E6176" w:rsidRDefault="00F77FB0" w:rsidP="00330920">
            <w:pPr>
              <w:jc w:val="center"/>
              <w:rPr>
                <w:sz w:val="20"/>
                <w:szCs w:val="20"/>
                <w:lang w:val="ro-MO"/>
              </w:rPr>
            </w:pPr>
            <w:r w:rsidRPr="008E6176">
              <w:rPr>
                <w:sz w:val="20"/>
                <w:szCs w:val="20"/>
                <w:lang w:val="ro-MO"/>
              </w:rPr>
              <w:t>- imprevizibilitatea deciziilor politice;</w:t>
            </w:r>
          </w:p>
          <w:p w:rsidR="00F77FB0" w:rsidRPr="008E6176" w:rsidRDefault="00F77FB0" w:rsidP="00330920">
            <w:pPr>
              <w:jc w:val="center"/>
              <w:rPr>
                <w:sz w:val="20"/>
                <w:szCs w:val="20"/>
                <w:lang w:val="ro-MO"/>
              </w:rPr>
            </w:pPr>
            <w:r w:rsidRPr="008E6176">
              <w:rPr>
                <w:sz w:val="20"/>
                <w:szCs w:val="20"/>
                <w:lang w:val="ro-MO"/>
              </w:rPr>
              <w:t>- reţinerea luării deciziilor;</w:t>
            </w:r>
          </w:p>
          <w:p w:rsidR="00F77FB0" w:rsidRPr="008E6176" w:rsidRDefault="00F77FB0" w:rsidP="00330920">
            <w:pPr>
              <w:shd w:val="clear" w:color="auto" w:fill="FFFFFF"/>
              <w:jc w:val="center"/>
              <w:rPr>
                <w:sz w:val="20"/>
                <w:szCs w:val="20"/>
                <w:lang w:val="ro-MO"/>
              </w:rPr>
            </w:pPr>
            <w:r w:rsidRPr="008E6176">
              <w:rPr>
                <w:sz w:val="20"/>
                <w:szCs w:val="20"/>
                <w:lang w:val="ro-MO"/>
              </w:rPr>
              <w:t>- tergiversarea avizării proiectului de către autorităţile publice</w:t>
            </w:r>
          </w:p>
        </w:tc>
        <w:tc>
          <w:tcPr>
            <w:tcW w:w="1559"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Proiect prezentat Guvernului</w:t>
            </w:r>
          </w:p>
        </w:tc>
        <w:tc>
          <w:tcPr>
            <w:tcW w:w="1418"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SPRAP</w:t>
            </w:r>
          </w:p>
          <w:p w:rsidR="00F77FB0" w:rsidRPr="008E6176" w:rsidRDefault="00F77FB0" w:rsidP="00330920">
            <w:pPr>
              <w:jc w:val="center"/>
              <w:rPr>
                <w:sz w:val="20"/>
                <w:szCs w:val="20"/>
                <w:lang w:val="ro-MO"/>
              </w:rPr>
            </w:pPr>
          </w:p>
        </w:tc>
        <w:tc>
          <w:tcPr>
            <w:tcW w:w="4772" w:type="dxa"/>
            <w:tcBorders>
              <w:bottom w:val="single" w:sz="4" w:space="0" w:color="auto"/>
            </w:tcBorders>
            <w:shd w:val="clear" w:color="auto" w:fill="auto"/>
          </w:tcPr>
          <w:p w:rsidR="00C03E18" w:rsidRPr="008E6176" w:rsidRDefault="00C03E18" w:rsidP="00C03E18">
            <w:pPr>
              <w:jc w:val="both"/>
              <w:rPr>
                <w:b/>
                <w:i/>
                <w:sz w:val="20"/>
                <w:szCs w:val="20"/>
                <w:lang w:val="ro-MO"/>
              </w:rPr>
            </w:pPr>
            <w:r>
              <w:rPr>
                <w:b/>
                <w:i/>
                <w:sz w:val="20"/>
                <w:szCs w:val="20"/>
                <w:lang w:val="ro-MO"/>
              </w:rPr>
              <w:t>Activitate neîncepută</w:t>
            </w:r>
          </w:p>
          <w:p w:rsidR="00C03E18" w:rsidRPr="008E6176" w:rsidRDefault="00C03E18" w:rsidP="00C03E18">
            <w:pPr>
              <w:jc w:val="both"/>
              <w:rPr>
                <w:sz w:val="20"/>
                <w:szCs w:val="20"/>
                <w:lang w:val="ro-MO"/>
              </w:rPr>
            </w:pPr>
            <w:r>
              <w:rPr>
                <w:sz w:val="20"/>
                <w:szCs w:val="20"/>
                <w:lang w:val="ro-MO"/>
              </w:rPr>
              <w:t xml:space="preserve">Ca urmare a deciziilor politice a fost adoptată </w:t>
            </w:r>
            <w:r w:rsidRPr="008E6176">
              <w:rPr>
                <w:sz w:val="20"/>
                <w:szCs w:val="20"/>
                <w:lang w:val="ro-MO"/>
              </w:rPr>
              <w:t>Lege</w:t>
            </w:r>
            <w:r>
              <w:rPr>
                <w:sz w:val="20"/>
                <w:szCs w:val="20"/>
                <w:lang w:val="ro-MO"/>
              </w:rPr>
              <w:t>a</w:t>
            </w:r>
            <w:r w:rsidRPr="008E6176">
              <w:rPr>
                <w:sz w:val="20"/>
                <w:szCs w:val="20"/>
                <w:lang w:val="ro-MO"/>
              </w:rPr>
              <w:t xml:space="preserve"> privind achiziţiile publice</w:t>
            </w:r>
            <w:r>
              <w:rPr>
                <w:sz w:val="20"/>
                <w:szCs w:val="20"/>
                <w:lang w:val="ro-MO"/>
              </w:rPr>
              <w:t xml:space="preserve"> (în redacţie nouă) </w:t>
            </w:r>
            <w:r w:rsidRPr="008E6176">
              <w:rPr>
                <w:sz w:val="20"/>
                <w:szCs w:val="20"/>
                <w:lang w:val="ro-MO"/>
              </w:rPr>
              <w:t xml:space="preserve">nr. 131 </w:t>
            </w:r>
            <w:r>
              <w:rPr>
                <w:sz w:val="20"/>
                <w:szCs w:val="20"/>
                <w:lang w:val="ro-MO"/>
              </w:rPr>
              <w:t xml:space="preserve">din </w:t>
            </w:r>
            <w:r w:rsidRPr="008E6176">
              <w:rPr>
                <w:sz w:val="20"/>
                <w:szCs w:val="20"/>
                <w:lang w:val="ro-MO"/>
              </w:rPr>
              <w:t>01.07.2015.</w:t>
            </w:r>
          </w:p>
          <w:p w:rsidR="00F77FB0" w:rsidRPr="008E6176" w:rsidRDefault="00C03E18" w:rsidP="00BC5D53">
            <w:pPr>
              <w:jc w:val="both"/>
              <w:rPr>
                <w:sz w:val="20"/>
                <w:szCs w:val="20"/>
                <w:lang w:val="ro-MO"/>
              </w:rPr>
            </w:pPr>
            <w:r w:rsidRPr="008E6176">
              <w:rPr>
                <w:sz w:val="20"/>
                <w:szCs w:val="20"/>
                <w:lang w:val="ro-MO"/>
              </w:rPr>
              <w:t>În vederea implementării noii Legi,</w:t>
            </w:r>
            <w:r>
              <w:rPr>
                <w:sz w:val="20"/>
                <w:szCs w:val="20"/>
                <w:lang w:val="ro-MO"/>
              </w:rPr>
              <w:t xml:space="preserve"> </w:t>
            </w:r>
            <w:r w:rsidR="00C13ED3" w:rsidRPr="008E6176">
              <w:rPr>
                <w:sz w:val="20"/>
                <w:szCs w:val="20"/>
                <w:lang w:val="ro-MO"/>
              </w:rPr>
              <w:t xml:space="preserve">Documentaţia standard pentru realizarea achiziţiilor publice de bunuri şi servicii </w:t>
            </w:r>
            <w:r w:rsidR="00C13ED3" w:rsidRPr="00C03E18">
              <w:rPr>
                <w:b/>
                <w:sz w:val="20"/>
                <w:szCs w:val="20"/>
                <w:lang w:val="ro-MO"/>
              </w:rPr>
              <w:t>urmează a fi elaborată şi aprobată</w:t>
            </w:r>
            <w:r w:rsidR="00C13ED3" w:rsidRPr="008E6176">
              <w:rPr>
                <w:sz w:val="20"/>
                <w:szCs w:val="20"/>
                <w:lang w:val="ro-MO"/>
              </w:rPr>
              <w:t xml:space="preserve"> de către Ministerul Finanţelor</w:t>
            </w:r>
            <w:r w:rsidR="00BC5D53">
              <w:rPr>
                <w:sz w:val="20"/>
                <w:szCs w:val="20"/>
                <w:lang w:val="ro-MO"/>
              </w:rPr>
              <w:t>.</w:t>
            </w:r>
          </w:p>
        </w:tc>
      </w:tr>
      <w:tr w:rsidR="00F77FB0" w:rsidRPr="008715C8" w:rsidTr="0082255F">
        <w:tc>
          <w:tcPr>
            <w:tcW w:w="1938" w:type="dxa"/>
            <w:vMerge/>
            <w:shd w:val="clear" w:color="auto" w:fill="auto"/>
          </w:tcPr>
          <w:p w:rsidR="00F77FB0" w:rsidRPr="008E6176" w:rsidRDefault="00F77FB0" w:rsidP="00330920">
            <w:pPr>
              <w:shd w:val="clear" w:color="auto" w:fill="FFFFFF"/>
              <w:jc w:val="both"/>
              <w:rPr>
                <w:b/>
                <w:sz w:val="20"/>
                <w:szCs w:val="20"/>
                <w:lang w:val="ro-MO"/>
              </w:rPr>
            </w:pPr>
          </w:p>
        </w:tc>
        <w:tc>
          <w:tcPr>
            <w:tcW w:w="2268" w:type="dxa"/>
            <w:tcBorders>
              <w:bottom w:val="single" w:sz="4" w:space="0" w:color="auto"/>
            </w:tcBorders>
            <w:shd w:val="clear" w:color="auto" w:fill="auto"/>
          </w:tcPr>
          <w:p w:rsidR="00F77FB0" w:rsidRPr="008E6176" w:rsidRDefault="00F77FB0" w:rsidP="00330920">
            <w:pPr>
              <w:jc w:val="both"/>
              <w:rPr>
                <w:sz w:val="20"/>
                <w:szCs w:val="20"/>
                <w:lang w:val="ro-MO"/>
              </w:rPr>
            </w:pPr>
            <w:r w:rsidRPr="008E6176">
              <w:rPr>
                <w:sz w:val="20"/>
                <w:szCs w:val="20"/>
                <w:lang w:val="ro-MO"/>
              </w:rPr>
              <w:t>13.2.3. Promovarea modificărilor la Regulamentul privind realizarea achiziţiilor publice de servicii de proiectare a lucrărilor</w:t>
            </w:r>
          </w:p>
        </w:tc>
        <w:tc>
          <w:tcPr>
            <w:tcW w:w="1465"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Trimestrul II</w:t>
            </w:r>
          </w:p>
        </w:tc>
        <w:tc>
          <w:tcPr>
            <w:tcW w:w="2693" w:type="dxa"/>
            <w:tcBorders>
              <w:bottom w:val="single" w:sz="4" w:space="0" w:color="auto"/>
            </w:tcBorders>
            <w:shd w:val="clear" w:color="auto" w:fill="auto"/>
          </w:tcPr>
          <w:p w:rsidR="00F77FB0" w:rsidRPr="008E6176" w:rsidRDefault="00F77FB0" w:rsidP="00330920">
            <w:pPr>
              <w:jc w:val="center"/>
              <w:rPr>
                <w:b/>
                <w:sz w:val="20"/>
                <w:szCs w:val="20"/>
                <w:lang w:val="ro-MO"/>
              </w:rPr>
            </w:pPr>
            <w:r w:rsidRPr="008E6176">
              <w:rPr>
                <w:b/>
                <w:sz w:val="20"/>
                <w:szCs w:val="20"/>
                <w:lang w:val="ro-MO"/>
              </w:rPr>
              <w:t>Risc extern</w:t>
            </w:r>
          </w:p>
          <w:p w:rsidR="00F77FB0" w:rsidRPr="008E6176" w:rsidRDefault="00F77FB0" w:rsidP="00330920">
            <w:pPr>
              <w:jc w:val="center"/>
              <w:rPr>
                <w:sz w:val="20"/>
                <w:szCs w:val="20"/>
                <w:lang w:val="ro-MO"/>
              </w:rPr>
            </w:pPr>
            <w:r w:rsidRPr="008E6176">
              <w:rPr>
                <w:sz w:val="20"/>
                <w:szCs w:val="20"/>
                <w:lang w:val="ro-MO"/>
              </w:rPr>
              <w:t>- imprevizibilitatea deciziilor politice;</w:t>
            </w:r>
          </w:p>
          <w:p w:rsidR="00F77FB0" w:rsidRPr="008E6176" w:rsidRDefault="00F77FB0" w:rsidP="00330920">
            <w:pPr>
              <w:jc w:val="center"/>
              <w:rPr>
                <w:sz w:val="20"/>
                <w:szCs w:val="20"/>
                <w:lang w:val="ro-MO"/>
              </w:rPr>
            </w:pPr>
            <w:r w:rsidRPr="008E6176">
              <w:rPr>
                <w:sz w:val="20"/>
                <w:szCs w:val="20"/>
                <w:lang w:val="ro-MO"/>
              </w:rPr>
              <w:t>- reţinerea luării deciziilor;</w:t>
            </w:r>
          </w:p>
          <w:p w:rsidR="00F77FB0" w:rsidRPr="008E6176" w:rsidRDefault="00F77FB0" w:rsidP="00330920">
            <w:pPr>
              <w:shd w:val="clear" w:color="auto" w:fill="FFFFFF"/>
              <w:jc w:val="center"/>
              <w:rPr>
                <w:sz w:val="20"/>
                <w:szCs w:val="20"/>
                <w:lang w:val="ro-MO"/>
              </w:rPr>
            </w:pPr>
            <w:r w:rsidRPr="008E6176">
              <w:rPr>
                <w:sz w:val="20"/>
                <w:szCs w:val="20"/>
                <w:lang w:val="ro-MO"/>
              </w:rPr>
              <w:t>- tergiversarea avizării proiectului de către autorităţile publice</w:t>
            </w:r>
          </w:p>
        </w:tc>
        <w:tc>
          <w:tcPr>
            <w:tcW w:w="1559" w:type="dxa"/>
            <w:tcBorders>
              <w:bottom w:val="single" w:sz="4" w:space="0" w:color="auto"/>
            </w:tcBorders>
            <w:shd w:val="clear" w:color="auto" w:fill="auto"/>
          </w:tcPr>
          <w:p w:rsidR="00F77FB0" w:rsidRPr="008E6176" w:rsidRDefault="00F77FB0" w:rsidP="00330920">
            <w:pPr>
              <w:jc w:val="center"/>
              <w:rPr>
                <w:color w:val="000000"/>
                <w:sz w:val="20"/>
                <w:szCs w:val="20"/>
                <w:lang w:val="ro-MO"/>
              </w:rPr>
            </w:pPr>
            <w:r w:rsidRPr="008E6176">
              <w:rPr>
                <w:sz w:val="20"/>
                <w:szCs w:val="20"/>
                <w:lang w:val="ro-MO"/>
              </w:rPr>
              <w:t>Proiect prezentat Guvernului</w:t>
            </w:r>
          </w:p>
        </w:tc>
        <w:tc>
          <w:tcPr>
            <w:tcW w:w="1418"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SPRAP</w:t>
            </w:r>
          </w:p>
          <w:p w:rsidR="00F77FB0" w:rsidRPr="008E6176" w:rsidRDefault="00F77FB0" w:rsidP="00330920">
            <w:pPr>
              <w:jc w:val="center"/>
              <w:rPr>
                <w:sz w:val="20"/>
                <w:szCs w:val="20"/>
                <w:lang w:val="ro-MO"/>
              </w:rPr>
            </w:pPr>
          </w:p>
        </w:tc>
        <w:tc>
          <w:tcPr>
            <w:tcW w:w="4772" w:type="dxa"/>
            <w:tcBorders>
              <w:bottom w:val="single" w:sz="4" w:space="0" w:color="auto"/>
            </w:tcBorders>
            <w:shd w:val="clear" w:color="auto" w:fill="auto"/>
          </w:tcPr>
          <w:p w:rsidR="008B256C" w:rsidRPr="008E6176" w:rsidRDefault="008B256C" w:rsidP="008B256C">
            <w:pPr>
              <w:jc w:val="both"/>
              <w:rPr>
                <w:b/>
                <w:i/>
                <w:sz w:val="20"/>
                <w:szCs w:val="20"/>
                <w:lang w:val="ro-MO"/>
              </w:rPr>
            </w:pPr>
            <w:r>
              <w:rPr>
                <w:b/>
                <w:i/>
                <w:sz w:val="20"/>
                <w:szCs w:val="20"/>
                <w:lang w:val="ro-MO"/>
              </w:rPr>
              <w:t>Activitate neîncepută</w:t>
            </w:r>
          </w:p>
          <w:p w:rsidR="008B256C" w:rsidRPr="008E6176" w:rsidRDefault="008B256C" w:rsidP="008B256C">
            <w:pPr>
              <w:jc w:val="both"/>
              <w:rPr>
                <w:sz w:val="20"/>
                <w:szCs w:val="20"/>
                <w:lang w:val="ro-MO"/>
              </w:rPr>
            </w:pPr>
            <w:r>
              <w:rPr>
                <w:sz w:val="20"/>
                <w:szCs w:val="20"/>
                <w:lang w:val="ro-MO"/>
              </w:rPr>
              <w:t xml:space="preserve">Ca urmare a deciziilor politice a fost adoptată </w:t>
            </w:r>
            <w:r w:rsidRPr="008E6176">
              <w:rPr>
                <w:sz w:val="20"/>
                <w:szCs w:val="20"/>
                <w:lang w:val="ro-MO"/>
              </w:rPr>
              <w:t>Lege</w:t>
            </w:r>
            <w:r>
              <w:rPr>
                <w:sz w:val="20"/>
                <w:szCs w:val="20"/>
                <w:lang w:val="ro-MO"/>
              </w:rPr>
              <w:t>a</w:t>
            </w:r>
            <w:r w:rsidRPr="008E6176">
              <w:rPr>
                <w:sz w:val="20"/>
                <w:szCs w:val="20"/>
                <w:lang w:val="ro-MO"/>
              </w:rPr>
              <w:t xml:space="preserve"> privind achiziţiile publice</w:t>
            </w:r>
            <w:r>
              <w:rPr>
                <w:sz w:val="20"/>
                <w:szCs w:val="20"/>
                <w:lang w:val="ro-MO"/>
              </w:rPr>
              <w:t xml:space="preserve"> (în redacţie nouă) </w:t>
            </w:r>
            <w:r w:rsidRPr="008E6176">
              <w:rPr>
                <w:sz w:val="20"/>
                <w:szCs w:val="20"/>
                <w:lang w:val="ro-MO"/>
              </w:rPr>
              <w:t xml:space="preserve">nr. 131 </w:t>
            </w:r>
            <w:r>
              <w:rPr>
                <w:sz w:val="20"/>
                <w:szCs w:val="20"/>
                <w:lang w:val="ro-MO"/>
              </w:rPr>
              <w:t xml:space="preserve">din </w:t>
            </w:r>
            <w:r w:rsidRPr="008E6176">
              <w:rPr>
                <w:sz w:val="20"/>
                <w:szCs w:val="20"/>
                <w:lang w:val="ro-MO"/>
              </w:rPr>
              <w:t>01.07.2015.</w:t>
            </w:r>
          </w:p>
          <w:p w:rsidR="00F77FB0" w:rsidRPr="008E6176" w:rsidRDefault="005B23DD" w:rsidP="005B23DD">
            <w:pPr>
              <w:jc w:val="both"/>
              <w:rPr>
                <w:sz w:val="20"/>
                <w:szCs w:val="20"/>
                <w:lang w:val="ro-MO"/>
              </w:rPr>
            </w:pPr>
            <w:r>
              <w:rPr>
                <w:sz w:val="20"/>
                <w:szCs w:val="20"/>
                <w:lang w:val="ro-MO"/>
              </w:rPr>
              <w:t>Astfel, î</w:t>
            </w:r>
            <w:r w:rsidR="008B256C" w:rsidRPr="008E6176">
              <w:rPr>
                <w:sz w:val="20"/>
                <w:szCs w:val="20"/>
                <w:lang w:val="ro-MO"/>
              </w:rPr>
              <w:t>n</w:t>
            </w:r>
            <w:r>
              <w:rPr>
                <w:sz w:val="20"/>
                <w:szCs w:val="20"/>
                <w:lang w:val="ro-MO"/>
              </w:rPr>
              <w:t>trucît</w:t>
            </w:r>
            <w:r w:rsidR="008B256C" w:rsidRPr="008E6176">
              <w:rPr>
                <w:sz w:val="20"/>
                <w:szCs w:val="20"/>
                <w:lang w:val="ro-MO"/>
              </w:rPr>
              <w:t xml:space="preserve"> </w:t>
            </w:r>
            <w:r>
              <w:rPr>
                <w:sz w:val="20"/>
                <w:szCs w:val="20"/>
                <w:lang w:val="ro-MO"/>
              </w:rPr>
              <w:t xml:space="preserve">noua lege </w:t>
            </w:r>
            <w:r w:rsidR="009A2F54" w:rsidRPr="008E6176">
              <w:rPr>
                <w:sz w:val="20"/>
                <w:szCs w:val="20"/>
                <w:lang w:val="ro-MO"/>
              </w:rPr>
              <w:t xml:space="preserve">nu prevede </w:t>
            </w:r>
            <w:r w:rsidR="005D34F6" w:rsidRPr="008E6176">
              <w:rPr>
                <w:sz w:val="20"/>
                <w:szCs w:val="20"/>
                <w:lang w:val="ro-MO"/>
              </w:rPr>
              <w:t xml:space="preserve">elaborarea şi aprobarea </w:t>
            </w:r>
            <w:r w:rsidR="00400C56" w:rsidRPr="008E6176">
              <w:rPr>
                <w:sz w:val="20"/>
                <w:szCs w:val="20"/>
                <w:lang w:val="ro-MO"/>
              </w:rPr>
              <w:t xml:space="preserve">de către Guvern a </w:t>
            </w:r>
            <w:r w:rsidR="005D34F6" w:rsidRPr="008E6176">
              <w:rPr>
                <w:sz w:val="20"/>
                <w:szCs w:val="20"/>
                <w:lang w:val="ro-MO"/>
              </w:rPr>
              <w:t xml:space="preserve">Regulamentului privind realizarea achiziţiilor publice de servicii de proiectare a lucrărilor, procedura de achiziţie a serviciilor de proiectare  </w:t>
            </w:r>
            <w:r w:rsidR="00400C56" w:rsidRPr="008E6176">
              <w:rPr>
                <w:sz w:val="20"/>
                <w:szCs w:val="20"/>
                <w:lang w:val="ro-MO"/>
              </w:rPr>
              <w:t>va fi reglementată în Documentaţia stan</w:t>
            </w:r>
            <w:r w:rsidR="00A11AFF" w:rsidRPr="008E6176">
              <w:rPr>
                <w:sz w:val="20"/>
                <w:szCs w:val="20"/>
                <w:lang w:val="ro-MO"/>
              </w:rPr>
              <w:t>dard</w:t>
            </w:r>
            <w:r w:rsidR="00612AC4">
              <w:rPr>
                <w:sz w:val="20"/>
                <w:szCs w:val="20"/>
                <w:lang w:val="ro-MO"/>
              </w:rPr>
              <w:t xml:space="preserve"> care </w:t>
            </w:r>
            <w:r w:rsidR="00612AC4" w:rsidRPr="00BC5D53">
              <w:rPr>
                <w:b/>
                <w:sz w:val="20"/>
                <w:szCs w:val="20"/>
                <w:lang w:val="ro-MO"/>
              </w:rPr>
              <w:t>urmează a fi elaborată şi</w:t>
            </w:r>
            <w:r w:rsidR="00A11AFF" w:rsidRPr="00BC5D53">
              <w:rPr>
                <w:b/>
                <w:sz w:val="20"/>
                <w:szCs w:val="20"/>
                <w:lang w:val="ro-MO"/>
              </w:rPr>
              <w:t xml:space="preserve"> </w:t>
            </w:r>
            <w:r w:rsidR="00400C56" w:rsidRPr="00BC5D53">
              <w:rPr>
                <w:b/>
                <w:sz w:val="20"/>
                <w:szCs w:val="20"/>
                <w:lang w:val="ro-MO"/>
              </w:rPr>
              <w:t>aprobată</w:t>
            </w:r>
            <w:r w:rsidR="00400C56" w:rsidRPr="008E6176">
              <w:rPr>
                <w:sz w:val="20"/>
                <w:szCs w:val="20"/>
                <w:lang w:val="ro-MO"/>
              </w:rPr>
              <w:t xml:space="preserve"> de către Ministerul Finanţelor</w:t>
            </w:r>
            <w:r w:rsidR="00A11AFF" w:rsidRPr="008E6176">
              <w:rPr>
                <w:sz w:val="20"/>
                <w:szCs w:val="20"/>
                <w:lang w:val="ro-MO"/>
              </w:rPr>
              <w:t>.</w:t>
            </w:r>
          </w:p>
        </w:tc>
      </w:tr>
      <w:tr w:rsidR="00F77FB0" w:rsidRPr="008715C8" w:rsidTr="0082255F">
        <w:tc>
          <w:tcPr>
            <w:tcW w:w="1938" w:type="dxa"/>
            <w:vMerge/>
            <w:shd w:val="clear" w:color="auto" w:fill="auto"/>
          </w:tcPr>
          <w:p w:rsidR="00F77FB0" w:rsidRPr="008E6176" w:rsidRDefault="00F77FB0" w:rsidP="00330920">
            <w:pPr>
              <w:shd w:val="clear" w:color="auto" w:fill="FFFFFF"/>
              <w:jc w:val="both"/>
              <w:rPr>
                <w:b/>
                <w:sz w:val="20"/>
                <w:szCs w:val="20"/>
                <w:lang w:val="ro-MO"/>
              </w:rPr>
            </w:pPr>
          </w:p>
        </w:tc>
        <w:tc>
          <w:tcPr>
            <w:tcW w:w="2268" w:type="dxa"/>
            <w:tcBorders>
              <w:bottom w:val="single" w:sz="4" w:space="0" w:color="auto"/>
            </w:tcBorders>
            <w:shd w:val="clear" w:color="auto" w:fill="auto"/>
          </w:tcPr>
          <w:p w:rsidR="00F77FB0" w:rsidRPr="008E6176" w:rsidRDefault="00F77FB0" w:rsidP="00330920">
            <w:pPr>
              <w:jc w:val="both"/>
              <w:rPr>
                <w:sz w:val="20"/>
                <w:szCs w:val="20"/>
                <w:lang w:val="ro-MO"/>
              </w:rPr>
            </w:pPr>
            <w:r w:rsidRPr="008E6176">
              <w:rPr>
                <w:sz w:val="20"/>
                <w:szCs w:val="20"/>
                <w:lang w:val="ro-MO"/>
              </w:rPr>
              <w:t>13.2.4. Modificarea formatului invitaţiei de participare care se publică în Buletinul Achiziţiilor Publice</w:t>
            </w:r>
          </w:p>
        </w:tc>
        <w:tc>
          <w:tcPr>
            <w:tcW w:w="1465"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Trimestrul III</w:t>
            </w:r>
          </w:p>
        </w:tc>
        <w:tc>
          <w:tcPr>
            <w:tcW w:w="2693" w:type="dxa"/>
            <w:tcBorders>
              <w:bottom w:val="single" w:sz="4" w:space="0" w:color="auto"/>
            </w:tcBorders>
            <w:shd w:val="clear" w:color="auto" w:fill="auto"/>
          </w:tcPr>
          <w:p w:rsidR="00F77FB0" w:rsidRPr="008E6176" w:rsidRDefault="00F77FB0" w:rsidP="00330920">
            <w:pPr>
              <w:jc w:val="center"/>
              <w:rPr>
                <w:b/>
                <w:sz w:val="20"/>
                <w:szCs w:val="20"/>
                <w:lang w:val="ro-MO"/>
              </w:rPr>
            </w:pPr>
            <w:r w:rsidRPr="008E6176">
              <w:rPr>
                <w:b/>
                <w:sz w:val="20"/>
                <w:szCs w:val="20"/>
                <w:lang w:val="ro-MO"/>
              </w:rPr>
              <w:t>Risc intern</w:t>
            </w:r>
          </w:p>
          <w:p w:rsidR="00F77FB0" w:rsidRPr="008E6176" w:rsidRDefault="00F77FB0" w:rsidP="00330920">
            <w:pPr>
              <w:jc w:val="center"/>
              <w:rPr>
                <w:sz w:val="20"/>
                <w:szCs w:val="20"/>
                <w:lang w:val="ro-MO"/>
              </w:rPr>
            </w:pPr>
            <w:r w:rsidRPr="008E6176">
              <w:rPr>
                <w:sz w:val="20"/>
                <w:szCs w:val="20"/>
                <w:lang w:val="ro-MO"/>
              </w:rPr>
              <w:t>- abilităţi insuficiente de analiză şi elaborare a documentelor</w:t>
            </w:r>
          </w:p>
          <w:p w:rsidR="00F77FB0" w:rsidRPr="008E6176" w:rsidRDefault="00F77FB0" w:rsidP="00330920">
            <w:pPr>
              <w:jc w:val="center"/>
              <w:rPr>
                <w:b/>
                <w:sz w:val="20"/>
                <w:szCs w:val="20"/>
                <w:lang w:val="ro-MO"/>
              </w:rPr>
            </w:pPr>
          </w:p>
        </w:tc>
        <w:tc>
          <w:tcPr>
            <w:tcW w:w="1559"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Formatul invitaţiei de participare modificat</w:t>
            </w:r>
          </w:p>
        </w:tc>
        <w:tc>
          <w:tcPr>
            <w:tcW w:w="1418"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AAP</w:t>
            </w:r>
          </w:p>
        </w:tc>
        <w:tc>
          <w:tcPr>
            <w:tcW w:w="4772" w:type="dxa"/>
            <w:tcBorders>
              <w:bottom w:val="single" w:sz="4" w:space="0" w:color="auto"/>
            </w:tcBorders>
            <w:shd w:val="clear" w:color="auto" w:fill="auto"/>
          </w:tcPr>
          <w:p w:rsidR="00F77FB0" w:rsidRPr="008E6176" w:rsidRDefault="00F77FB0" w:rsidP="00330920">
            <w:pPr>
              <w:jc w:val="both"/>
              <w:rPr>
                <w:b/>
                <w:i/>
                <w:sz w:val="20"/>
                <w:szCs w:val="20"/>
                <w:lang w:val="ro-MO"/>
              </w:rPr>
            </w:pPr>
            <w:r w:rsidRPr="008E6176">
              <w:rPr>
                <w:b/>
                <w:i/>
                <w:sz w:val="20"/>
                <w:szCs w:val="20"/>
                <w:lang w:val="ro-MO"/>
              </w:rPr>
              <w:t>Activitate realizată în termen</w:t>
            </w:r>
          </w:p>
          <w:p w:rsidR="00F77FB0" w:rsidRPr="008E6176" w:rsidRDefault="00F77FB0" w:rsidP="005B1FEA">
            <w:pPr>
              <w:jc w:val="both"/>
              <w:rPr>
                <w:sz w:val="20"/>
                <w:szCs w:val="20"/>
                <w:lang w:val="ro-MO"/>
              </w:rPr>
            </w:pPr>
            <w:r w:rsidRPr="008E6176">
              <w:rPr>
                <w:b/>
                <w:sz w:val="20"/>
                <w:szCs w:val="20"/>
                <w:lang w:val="ro-MO"/>
              </w:rPr>
              <w:t>Formatul formularului de anunţ</w:t>
            </w:r>
            <w:r w:rsidRPr="008E6176">
              <w:rPr>
                <w:sz w:val="20"/>
                <w:szCs w:val="20"/>
                <w:lang w:val="ro-MO"/>
              </w:rPr>
              <w:t xml:space="preserve"> (invitaţie) ce corespunde formatului UE </w:t>
            </w:r>
            <w:r w:rsidRPr="008E6176">
              <w:rPr>
                <w:b/>
                <w:sz w:val="20"/>
                <w:szCs w:val="20"/>
                <w:lang w:val="ro-MO"/>
              </w:rPr>
              <w:t>a fo</w:t>
            </w:r>
            <w:r w:rsidR="00B54E96" w:rsidRPr="008E6176">
              <w:rPr>
                <w:b/>
                <w:sz w:val="20"/>
                <w:szCs w:val="20"/>
                <w:lang w:val="ro-MO"/>
              </w:rPr>
              <w:t>st elaborat</w:t>
            </w:r>
            <w:r w:rsidR="005B1FEA" w:rsidRPr="008E6176">
              <w:rPr>
                <w:sz w:val="20"/>
                <w:szCs w:val="20"/>
                <w:lang w:val="ro-MO"/>
              </w:rPr>
              <w:t xml:space="preserve"> </w:t>
            </w:r>
            <w:r w:rsidR="00B54E96" w:rsidRPr="008E6176">
              <w:rPr>
                <w:sz w:val="20"/>
                <w:szCs w:val="20"/>
                <w:lang w:val="ro-MO"/>
              </w:rPr>
              <w:t>şi poate fi accesat</w:t>
            </w:r>
            <w:r w:rsidRPr="008E6176">
              <w:rPr>
                <w:sz w:val="20"/>
                <w:szCs w:val="20"/>
                <w:lang w:val="ro-MO"/>
              </w:rPr>
              <w:t xml:space="preserve"> pe pagina web a Agenţiei, la adresa:</w:t>
            </w:r>
            <w:r w:rsidR="00B54E96" w:rsidRPr="008E6176">
              <w:rPr>
                <w:sz w:val="20"/>
                <w:szCs w:val="20"/>
                <w:lang w:val="ro-MO"/>
              </w:rPr>
              <w:t xml:space="preserve"> </w:t>
            </w:r>
            <w:hyperlink r:id="rId8" w:history="1">
              <w:r w:rsidR="00B87A29" w:rsidRPr="00A76B3E">
                <w:rPr>
                  <w:rStyle w:val="a9"/>
                  <w:sz w:val="20"/>
                  <w:szCs w:val="20"/>
                  <w:lang w:val="ro-MO"/>
                </w:rPr>
                <w:t>http://tender.gov.md/ro/content/2-model-scrisoare-solicit</w:t>
              </w:r>
            </w:hyperlink>
            <w:r w:rsidR="00B87A29">
              <w:rPr>
                <w:sz w:val="20"/>
                <w:szCs w:val="20"/>
                <w:u w:val="single"/>
                <w:lang w:val="ro-MO"/>
              </w:rPr>
              <w:t xml:space="preserve"> </w:t>
            </w:r>
            <w:r w:rsidR="00B54E96" w:rsidRPr="004917FE">
              <w:rPr>
                <w:rStyle w:val="a9"/>
                <w:sz w:val="20"/>
                <w:szCs w:val="20"/>
                <w:lang w:val="en-US"/>
              </w:rPr>
              <w:t>are-de-anun%C5%A3are-procedu%20rii-de-achizi</w:t>
            </w:r>
            <w:r w:rsidR="00706F49" w:rsidRPr="004917FE">
              <w:rPr>
                <w:rStyle w:val="a9"/>
                <w:sz w:val="20"/>
                <w:szCs w:val="20"/>
                <w:lang w:val="en-US"/>
              </w:rPr>
              <w:t xml:space="preserve"> </w:t>
            </w:r>
            <w:r w:rsidR="00B54E96" w:rsidRPr="004917FE">
              <w:rPr>
                <w:rStyle w:val="a9"/>
                <w:sz w:val="20"/>
                <w:szCs w:val="20"/>
                <w:lang w:val="en-US"/>
              </w:rPr>
              <w:t>%C5</w:t>
            </w:r>
            <w:r w:rsidR="00EE528F" w:rsidRPr="004917FE">
              <w:rPr>
                <w:rStyle w:val="a9"/>
                <w:sz w:val="20"/>
                <w:szCs w:val="20"/>
                <w:lang w:val="en-US"/>
              </w:rPr>
              <w:t xml:space="preserve"> </w:t>
            </w:r>
            <w:r w:rsidR="00B54E96" w:rsidRPr="004917FE">
              <w:rPr>
                <w:rStyle w:val="a9"/>
                <w:sz w:val="20"/>
                <w:szCs w:val="20"/>
                <w:lang w:val="en-US"/>
              </w:rPr>
              <w:t>%A3ie</w:t>
            </w:r>
            <w:r w:rsidR="00062F3D" w:rsidRPr="004917FE">
              <w:rPr>
                <w:rStyle w:val="a9"/>
                <w:sz w:val="20"/>
                <w:szCs w:val="20"/>
                <w:lang w:val="en-US"/>
              </w:rPr>
              <w:t>.</w:t>
            </w:r>
            <w:r w:rsidRPr="008E6176">
              <w:rPr>
                <w:sz w:val="20"/>
                <w:szCs w:val="20"/>
                <w:lang w:val="ro-MO"/>
              </w:rPr>
              <w:t xml:space="preserve"> </w:t>
            </w:r>
          </w:p>
        </w:tc>
      </w:tr>
      <w:tr w:rsidR="00F77FB0" w:rsidRPr="008715C8" w:rsidTr="0082255F">
        <w:tc>
          <w:tcPr>
            <w:tcW w:w="1938" w:type="dxa"/>
            <w:vMerge/>
            <w:tcBorders>
              <w:bottom w:val="single" w:sz="4" w:space="0" w:color="auto"/>
            </w:tcBorders>
            <w:shd w:val="clear" w:color="auto" w:fill="auto"/>
          </w:tcPr>
          <w:p w:rsidR="00F77FB0" w:rsidRPr="008E6176" w:rsidRDefault="00F77FB0" w:rsidP="00330920">
            <w:pPr>
              <w:shd w:val="clear" w:color="auto" w:fill="FFFFFF"/>
              <w:jc w:val="both"/>
              <w:rPr>
                <w:b/>
                <w:sz w:val="20"/>
                <w:szCs w:val="20"/>
                <w:lang w:val="ro-MO"/>
              </w:rPr>
            </w:pPr>
          </w:p>
        </w:tc>
        <w:tc>
          <w:tcPr>
            <w:tcW w:w="2268" w:type="dxa"/>
            <w:tcBorders>
              <w:bottom w:val="single" w:sz="4" w:space="0" w:color="auto"/>
            </w:tcBorders>
            <w:shd w:val="clear" w:color="auto" w:fill="auto"/>
          </w:tcPr>
          <w:p w:rsidR="00F77FB0" w:rsidRPr="008E6176" w:rsidRDefault="00F77FB0" w:rsidP="00330920">
            <w:pPr>
              <w:jc w:val="both"/>
              <w:rPr>
                <w:sz w:val="20"/>
                <w:szCs w:val="20"/>
                <w:lang w:val="ro-MO"/>
              </w:rPr>
            </w:pPr>
            <w:r w:rsidRPr="008E6176">
              <w:rPr>
                <w:sz w:val="20"/>
                <w:szCs w:val="20"/>
                <w:lang w:val="ro-MO"/>
              </w:rPr>
              <w:t xml:space="preserve">13.2.5. Actualizarea mecanismului şi platformei la nivel naţional pentru asigurarea publicării anunţurilor de intenţie referitoare la contractele </w:t>
            </w:r>
            <w:r w:rsidRPr="008E6176">
              <w:rPr>
                <w:sz w:val="20"/>
                <w:szCs w:val="20"/>
                <w:lang w:val="ro-MO"/>
              </w:rPr>
              <w:lastRenderedPageBreak/>
              <w:t>de achiziţie publică</w:t>
            </w:r>
          </w:p>
        </w:tc>
        <w:tc>
          <w:tcPr>
            <w:tcW w:w="1465"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lastRenderedPageBreak/>
              <w:t>Pe parcursul anului</w:t>
            </w:r>
          </w:p>
        </w:tc>
        <w:tc>
          <w:tcPr>
            <w:tcW w:w="2693" w:type="dxa"/>
            <w:tcBorders>
              <w:bottom w:val="single" w:sz="4" w:space="0" w:color="auto"/>
            </w:tcBorders>
            <w:shd w:val="clear" w:color="auto" w:fill="auto"/>
          </w:tcPr>
          <w:p w:rsidR="00F77FB0" w:rsidRPr="008E6176" w:rsidRDefault="00F77FB0" w:rsidP="00330920">
            <w:pPr>
              <w:jc w:val="center"/>
              <w:rPr>
                <w:b/>
                <w:sz w:val="20"/>
                <w:szCs w:val="20"/>
                <w:lang w:val="ro-MO"/>
              </w:rPr>
            </w:pPr>
            <w:r w:rsidRPr="008E6176">
              <w:rPr>
                <w:b/>
                <w:sz w:val="20"/>
                <w:szCs w:val="20"/>
                <w:lang w:val="ro-MO"/>
              </w:rPr>
              <w:t>Risc intern</w:t>
            </w:r>
          </w:p>
          <w:p w:rsidR="00F77FB0" w:rsidRPr="008E6176" w:rsidRDefault="00F77FB0" w:rsidP="00330920">
            <w:pPr>
              <w:jc w:val="center"/>
              <w:rPr>
                <w:sz w:val="20"/>
                <w:szCs w:val="20"/>
                <w:lang w:val="ro-MO"/>
              </w:rPr>
            </w:pPr>
            <w:r w:rsidRPr="008E6176">
              <w:rPr>
                <w:b/>
                <w:sz w:val="20"/>
                <w:szCs w:val="20"/>
                <w:lang w:val="ro-MO"/>
              </w:rPr>
              <w:t xml:space="preserve">- </w:t>
            </w:r>
            <w:r w:rsidRPr="008E6176">
              <w:rPr>
                <w:sz w:val="20"/>
                <w:szCs w:val="20"/>
                <w:lang w:val="ro-MO"/>
              </w:rPr>
              <w:t>defecţiuni tehnice sau alţi factori ce pot duce la situaţii imprevizibile;</w:t>
            </w:r>
          </w:p>
          <w:p w:rsidR="00F77FB0" w:rsidRPr="008E6176" w:rsidRDefault="00F77FB0" w:rsidP="00330920">
            <w:pPr>
              <w:jc w:val="center"/>
              <w:rPr>
                <w:b/>
                <w:sz w:val="20"/>
                <w:szCs w:val="20"/>
                <w:lang w:val="ro-MO"/>
              </w:rPr>
            </w:pPr>
            <w:r w:rsidRPr="008E6176">
              <w:rPr>
                <w:sz w:val="20"/>
                <w:szCs w:val="20"/>
                <w:lang w:val="ro-MO"/>
              </w:rPr>
              <w:t>- insuficienţa echipamentului tehnic performant</w:t>
            </w:r>
          </w:p>
        </w:tc>
        <w:tc>
          <w:tcPr>
            <w:tcW w:w="1559"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Mecanism şi platformă modificate şi actualizate</w:t>
            </w:r>
          </w:p>
        </w:tc>
        <w:tc>
          <w:tcPr>
            <w:tcW w:w="1418" w:type="dxa"/>
            <w:tcBorders>
              <w:bottom w:val="single" w:sz="4" w:space="0" w:color="auto"/>
            </w:tcBorders>
            <w:shd w:val="clear" w:color="auto" w:fill="auto"/>
          </w:tcPr>
          <w:p w:rsidR="00F77FB0" w:rsidRPr="008E6176" w:rsidRDefault="00F77FB0" w:rsidP="00330920">
            <w:pPr>
              <w:jc w:val="center"/>
              <w:rPr>
                <w:sz w:val="20"/>
                <w:szCs w:val="20"/>
                <w:lang w:val="ro-MO"/>
              </w:rPr>
            </w:pPr>
            <w:r w:rsidRPr="008E6176">
              <w:rPr>
                <w:sz w:val="20"/>
                <w:szCs w:val="20"/>
                <w:lang w:val="ro-MO"/>
              </w:rPr>
              <w:t>AAP</w:t>
            </w:r>
          </w:p>
        </w:tc>
        <w:tc>
          <w:tcPr>
            <w:tcW w:w="4772" w:type="dxa"/>
            <w:tcBorders>
              <w:bottom w:val="single" w:sz="4" w:space="0" w:color="auto"/>
            </w:tcBorders>
            <w:shd w:val="clear" w:color="auto" w:fill="auto"/>
          </w:tcPr>
          <w:p w:rsidR="00F77FB0" w:rsidRPr="008E6176" w:rsidRDefault="00F77FB0" w:rsidP="00330920">
            <w:pPr>
              <w:jc w:val="both"/>
              <w:rPr>
                <w:b/>
                <w:i/>
                <w:sz w:val="20"/>
                <w:szCs w:val="20"/>
                <w:lang w:val="ro-MO"/>
              </w:rPr>
            </w:pPr>
            <w:r w:rsidRPr="008E6176">
              <w:rPr>
                <w:b/>
                <w:i/>
                <w:sz w:val="20"/>
                <w:szCs w:val="20"/>
                <w:lang w:val="ro-MO"/>
              </w:rPr>
              <w:t>Activitate realizată</w:t>
            </w:r>
          </w:p>
          <w:p w:rsidR="00F77FB0" w:rsidRPr="008E6176" w:rsidRDefault="00F77FB0" w:rsidP="00330920">
            <w:pPr>
              <w:jc w:val="both"/>
              <w:rPr>
                <w:sz w:val="20"/>
                <w:szCs w:val="20"/>
                <w:lang w:val="ro-MO"/>
              </w:rPr>
            </w:pPr>
            <w:r w:rsidRPr="008E6176">
              <w:rPr>
                <w:b/>
                <w:sz w:val="20"/>
                <w:szCs w:val="20"/>
                <w:lang w:val="ro-MO"/>
              </w:rPr>
              <w:t>Mecanismul şi platforma</w:t>
            </w:r>
            <w:r w:rsidRPr="008E6176">
              <w:rPr>
                <w:sz w:val="20"/>
                <w:szCs w:val="20"/>
                <w:lang w:val="ro-MO"/>
              </w:rPr>
              <w:t xml:space="preserve"> la nivel naţional pentru asigurarea publicării anunţurilor de intenţie referitoare la contractele de achiziţie publică </w:t>
            </w:r>
            <w:r w:rsidRPr="008E6176">
              <w:rPr>
                <w:b/>
                <w:sz w:val="20"/>
                <w:szCs w:val="20"/>
                <w:lang w:val="ro-MO"/>
              </w:rPr>
              <w:t>au fost actualizate</w:t>
            </w:r>
            <w:r w:rsidRPr="008E6176">
              <w:rPr>
                <w:sz w:val="20"/>
                <w:szCs w:val="20"/>
                <w:lang w:val="ro-MO"/>
              </w:rPr>
              <w:t>.</w:t>
            </w:r>
          </w:p>
          <w:p w:rsidR="00D92A6D" w:rsidRPr="008E6176" w:rsidRDefault="00F77FB0" w:rsidP="00830C25">
            <w:pPr>
              <w:jc w:val="both"/>
              <w:rPr>
                <w:sz w:val="20"/>
                <w:szCs w:val="20"/>
                <w:lang w:val="ro-MO"/>
              </w:rPr>
            </w:pPr>
            <w:r w:rsidRPr="008E6176">
              <w:rPr>
                <w:sz w:val="20"/>
                <w:szCs w:val="20"/>
                <w:lang w:val="ro-MO"/>
              </w:rPr>
              <w:t>A</w:t>
            </w:r>
            <w:r w:rsidRPr="008E6176">
              <w:rPr>
                <w:color w:val="000000"/>
                <w:sz w:val="20"/>
                <w:szCs w:val="20"/>
                <w:lang w:val="ro-MO"/>
              </w:rPr>
              <w:t>nun</w:t>
            </w:r>
            <w:r w:rsidRPr="008E6176">
              <w:rPr>
                <w:rFonts w:ascii="Calibri" w:hAnsi="Calibri"/>
                <w:color w:val="000000"/>
                <w:sz w:val="20"/>
                <w:szCs w:val="20"/>
                <w:lang w:val="ro-MO"/>
              </w:rPr>
              <w:t>ţ</w:t>
            </w:r>
            <w:r w:rsidRPr="008E6176">
              <w:rPr>
                <w:color w:val="000000"/>
                <w:sz w:val="20"/>
                <w:szCs w:val="20"/>
                <w:lang w:val="ro-MO"/>
              </w:rPr>
              <w:t>urile de inten</w:t>
            </w:r>
            <w:r w:rsidRPr="008E6176">
              <w:rPr>
                <w:rFonts w:ascii="Calibri" w:hAnsi="Calibri"/>
                <w:color w:val="000000"/>
                <w:sz w:val="20"/>
                <w:szCs w:val="20"/>
                <w:lang w:val="ro-MO"/>
              </w:rPr>
              <w:t>ţ</w:t>
            </w:r>
            <w:r w:rsidRPr="008E6176">
              <w:rPr>
                <w:color w:val="000000"/>
                <w:sz w:val="20"/>
                <w:szCs w:val="20"/>
                <w:lang w:val="ro-MO"/>
              </w:rPr>
              <w:t>ii ale autorită</w:t>
            </w:r>
            <w:r w:rsidRPr="008E6176">
              <w:rPr>
                <w:rFonts w:ascii="Calibri" w:hAnsi="Calibri"/>
                <w:color w:val="000000"/>
                <w:sz w:val="20"/>
                <w:szCs w:val="20"/>
                <w:lang w:val="ro-MO"/>
              </w:rPr>
              <w:t>ţ</w:t>
            </w:r>
            <w:r w:rsidRPr="008E6176">
              <w:rPr>
                <w:color w:val="000000"/>
                <w:sz w:val="20"/>
                <w:szCs w:val="20"/>
                <w:lang w:val="ro-MO"/>
              </w:rPr>
              <w:t>ilor contractante sînt publicate în Buletinul Achizi</w:t>
            </w:r>
            <w:r w:rsidRPr="008E6176">
              <w:rPr>
                <w:rFonts w:ascii="Calibri" w:hAnsi="Calibri"/>
                <w:color w:val="000000"/>
                <w:sz w:val="20"/>
                <w:szCs w:val="20"/>
                <w:lang w:val="ro-MO"/>
              </w:rPr>
              <w:t>ţ</w:t>
            </w:r>
            <w:r w:rsidRPr="008E6176">
              <w:rPr>
                <w:color w:val="000000"/>
                <w:sz w:val="20"/>
                <w:szCs w:val="20"/>
                <w:lang w:val="ro-MO"/>
              </w:rPr>
              <w:t xml:space="preserve">iilor Publice </w:t>
            </w:r>
            <w:r w:rsidRPr="008E6176">
              <w:rPr>
                <w:rFonts w:ascii="Calibri" w:hAnsi="Calibri"/>
                <w:color w:val="000000"/>
                <w:sz w:val="20"/>
                <w:szCs w:val="20"/>
                <w:lang w:val="ro-MO"/>
              </w:rPr>
              <w:t>ş</w:t>
            </w:r>
            <w:r w:rsidRPr="008E6176">
              <w:rPr>
                <w:color w:val="000000"/>
                <w:sz w:val="20"/>
                <w:szCs w:val="20"/>
                <w:lang w:val="ro-MO"/>
              </w:rPr>
              <w:t>i în</w:t>
            </w:r>
            <w:r w:rsidRPr="008E6176">
              <w:rPr>
                <w:sz w:val="20"/>
                <w:szCs w:val="20"/>
                <w:lang w:val="ro-MO"/>
              </w:rPr>
              <w:t xml:space="preserve"> SIA </w:t>
            </w:r>
            <w:r w:rsidRPr="008E6176">
              <w:rPr>
                <w:sz w:val="20"/>
                <w:szCs w:val="20"/>
                <w:lang w:val="ro-MO"/>
              </w:rPr>
              <w:lastRenderedPageBreak/>
              <w:t>Registrul de Stat al Achizi</w:t>
            </w:r>
            <w:r w:rsidRPr="008E6176">
              <w:rPr>
                <w:rFonts w:ascii="Calibri" w:hAnsi="Calibri"/>
                <w:sz w:val="20"/>
                <w:szCs w:val="20"/>
                <w:lang w:val="ro-MO"/>
              </w:rPr>
              <w:t>ţ</w:t>
            </w:r>
            <w:r w:rsidRPr="008E6176">
              <w:rPr>
                <w:sz w:val="20"/>
                <w:szCs w:val="20"/>
                <w:lang w:val="ro-MO"/>
              </w:rPr>
              <w:t>iilor Publice</w:t>
            </w:r>
            <w:r w:rsidR="00A327D6" w:rsidRPr="008E6176">
              <w:rPr>
                <w:sz w:val="20"/>
                <w:szCs w:val="20"/>
                <w:lang w:val="ro-MO"/>
              </w:rPr>
              <w:t xml:space="preserve"> şi</w:t>
            </w:r>
            <w:r w:rsidRPr="008E6176">
              <w:rPr>
                <w:sz w:val="20"/>
                <w:szCs w:val="20"/>
                <w:lang w:val="ro-MO"/>
              </w:rPr>
              <w:t xml:space="preserve"> pot fi accesate la următoarele adrese:</w:t>
            </w:r>
            <w:r w:rsidR="00A327D6" w:rsidRPr="008E6176">
              <w:rPr>
                <w:sz w:val="20"/>
                <w:szCs w:val="20"/>
                <w:lang w:val="ro-MO"/>
              </w:rPr>
              <w:t xml:space="preserve"> </w:t>
            </w:r>
            <w:hyperlink r:id="rId9" w:history="1">
              <w:r w:rsidR="00D92A6D" w:rsidRPr="008E6176">
                <w:rPr>
                  <w:rStyle w:val="a9"/>
                  <w:sz w:val="20"/>
                  <w:szCs w:val="20"/>
                  <w:lang w:val="ro-MO"/>
                </w:rPr>
                <w:t>www.tender.gov.md/ro/bap</w:t>
              </w:r>
            </w:hyperlink>
            <w:r w:rsidR="00D92A6D" w:rsidRPr="008E6176">
              <w:rPr>
                <w:sz w:val="20"/>
                <w:szCs w:val="20"/>
                <w:lang w:val="ro-MO"/>
              </w:rPr>
              <w:t xml:space="preserve"> </w:t>
            </w:r>
            <w:r w:rsidRPr="008E6176">
              <w:rPr>
                <w:sz w:val="20"/>
                <w:szCs w:val="20"/>
                <w:lang w:val="ro-MO"/>
              </w:rPr>
              <w:t xml:space="preserve">şi </w:t>
            </w:r>
            <w:hyperlink r:id="rId10" w:history="1">
              <w:r w:rsidR="00D92A6D" w:rsidRPr="008E6176">
                <w:rPr>
                  <w:rStyle w:val="a9"/>
                  <w:sz w:val="20"/>
                  <w:szCs w:val="20"/>
                  <w:lang w:val="ro-MO"/>
                </w:rPr>
                <w:t>www.etender.gov.md/intentii</w:t>
              </w:r>
            </w:hyperlink>
            <w:r w:rsidRPr="008E6176">
              <w:rPr>
                <w:sz w:val="20"/>
                <w:szCs w:val="20"/>
                <w:lang w:val="ro-MO"/>
              </w:rPr>
              <w:t>.</w:t>
            </w:r>
          </w:p>
        </w:tc>
      </w:tr>
      <w:tr w:rsidR="005E719B" w:rsidRPr="008715C8" w:rsidTr="0082255F">
        <w:tc>
          <w:tcPr>
            <w:tcW w:w="1938" w:type="dxa"/>
            <w:tcBorders>
              <w:bottom w:val="single" w:sz="4" w:space="0" w:color="auto"/>
            </w:tcBorders>
            <w:shd w:val="clear" w:color="auto" w:fill="auto"/>
          </w:tcPr>
          <w:p w:rsidR="005E719B" w:rsidRPr="008E6176" w:rsidRDefault="005E719B" w:rsidP="00BF4CAC">
            <w:pPr>
              <w:shd w:val="clear" w:color="auto" w:fill="FFFFFF"/>
              <w:jc w:val="both"/>
              <w:rPr>
                <w:sz w:val="20"/>
                <w:szCs w:val="20"/>
                <w:lang w:val="ro-MO"/>
              </w:rPr>
            </w:pPr>
            <w:r w:rsidRPr="008E6176">
              <w:rPr>
                <w:sz w:val="20"/>
                <w:szCs w:val="20"/>
                <w:lang w:val="ro-MO"/>
              </w:rPr>
              <w:lastRenderedPageBreak/>
              <w:t>13.3. Reformarea instituţională a Agenţiei Achiziţii Publice şi dezvoltarea noilor tehnici de achiziţii, sporirea eficienţei şi asigurarea executării recomandărilor UE, prin descentralizarea competenţelor şi crearea organismului naţional independent de soluţionare a contestaţiilor</w:t>
            </w:r>
          </w:p>
        </w:tc>
        <w:tc>
          <w:tcPr>
            <w:tcW w:w="2268" w:type="dxa"/>
            <w:tcBorders>
              <w:bottom w:val="single" w:sz="4" w:space="0" w:color="auto"/>
            </w:tcBorders>
            <w:shd w:val="clear" w:color="auto" w:fill="auto"/>
          </w:tcPr>
          <w:p w:rsidR="005E719B" w:rsidRPr="008E6176" w:rsidRDefault="005E719B" w:rsidP="00BF4CAC">
            <w:pPr>
              <w:jc w:val="both"/>
              <w:rPr>
                <w:sz w:val="20"/>
                <w:szCs w:val="20"/>
                <w:lang w:val="ro-MO"/>
              </w:rPr>
            </w:pPr>
            <w:r w:rsidRPr="008E6176">
              <w:rPr>
                <w:sz w:val="20"/>
                <w:szCs w:val="20"/>
                <w:lang w:val="ro-MO"/>
              </w:rPr>
              <w:t>13.3.1. Elaborarea Regulamentului cu privire la organizarea şi funcţionarea Agenţiei de Soluţionare a Contestaţiilor</w:t>
            </w:r>
          </w:p>
        </w:tc>
        <w:tc>
          <w:tcPr>
            <w:tcW w:w="1465" w:type="dxa"/>
            <w:tcBorders>
              <w:bottom w:val="single" w:sz="4" w:space="0" w:color="auto"/>
            </w:tcBorders>
            <w:shd w:val="clear" w:color="auto" w:fill="auto"/>
          </w:tcPr>
          <w:p w:rsidR="005E719B" w:rsidRPr="008E6176" w:rsidRDefault="005E719B" w:rsidP="00BF4CAC">
            <w:pPr>
              <w:jc w:val="center"/>
              <w:rPr>
                <w:sz w:val="20"/>
                <w:szCs w:val="20"/>
                <w:lang w:val="ro-MO"/>
              </w:rPr>
            </w:pPr>
            <w:r w:rsidRPr="008E6176">
              <w:rPr>
                <w:sz w:val="20"/>
                <w:szCs w:val="20"/>
                <w:lang w:val="ro-MO"/>
              </w:rPr>
              <w:t>În decurs de 6 luni de la adoptarea proiectului de lege pentru modificarea Legii privind achiziţiile publice</w:t>
            </w:r>
          </w:p>
        </w:tc>
        <w:tc>
          <w:tcPr>
            <w:tcW w:w="2693" w:type="dxa"/>
            <w:tcBorders>
              <w:bottom w:val="single" w:sz="4" w:space="0" w:color="auto"/>
            </w:tcBorders>
            <w:shd w:val="clear" w:color="auto" w:fill="auto"/>
          </w:tcPr>
          <w:p w:rsidR="005E719B" w:rsidRPr="008E6176" w:rsidRDefault="005E719B" w:rsidP="00BF4CAC">
            <w:pPr>
              <w:jc w:val="center"/>
              <w:rPr>
                <w:b/>
                <w:sz w:val="20"/>
                <w:szCs w:val="20"/>
                <w:lang w:val="ro-MO"/>
              </w:rPr>
            </w:pPr>
            <w:r w:rsidRPr="008E6176">
              <w:rPr>
                <w:b/>
                <w:sz w:val="20"/>
                <w:szCs w:val="20"/>
                <w:lang w:val="ro-MO"/>
              </w:rPr>
              <w:t>Risc extern</w:t>
            </w:r>
          </w:p>
          <w:p w:rsidR="005E719B" w:rsidRPr="008E6176" w:rsidRDefault="005E719B" w:rsidP="00BF4CAC">
            <w:pPr>
              <w:pStyle w:val="ae"/>
              <w:numPr>
                <w:ilvl w:val="0"/>
                <w:numId w:val="3"/>
              </w:numPr>
              <w:ind w:left="135" w:hanging="142"/>
              <w:jc w:val="center"/>
              <w:rPr>
                <w:sz w:val="20"/>
                <w:szCs w:val="20"/>
                <w:lang w:val="ro-MO"/>
              </w:rPr>
            </w:pPr>
            <w:r w:rsidRPr="008E6176">
              <w:rPr>
                <w:sz w:val="20"/>
                <w:szCs w:val="20"/>
                <w:lang w:val="ro-MO"/>
              </w:rPr>
              <w:t>imprevizibilitatea deciziilor</w:t>
            </w:r>
          </w:p>
          <w:p w:rsidR="005E719B" w:rsidRPr="008E6176" w:rsidRDefault="005E719B" w:rsidP="00BF4CAC">
            <w:pPr>
              <w:jc w:val="center"/>
              <w:rPr>
                <w:sz w:val="20"/>
                <w:szCs w:val="20"/>
                <w:lang w:val="ro-MO"/>
              </w:rPr>
            </w:pPr>
            <w:r w:rsidRPr="008E6176">
              <w:rPr>
                <w:sz w:val="20"/>
                <w:szCs w:val="20"/>
                <w:lang w:val="ro-MO"/>
              </w:rPr>
              <w:t>politice şi schimbări în structura şi mecanismul guvernamental;</w:t>
            </w:r>
          </w:p>
          <w:p w:rsidR="005E719B" w:rsidRPr="008E6176" w:rsidRDefault="005E719B" w:rsidP="00BF4CAC">
            <w:pPr>
              <w:jc w:val="center"/>
              <w:rPr>
                <w:sz w:val="20"/>
                <w:szCs w:val="20"/>
                <w:lang w:val="ro-MO"/>
              </w:rPr>
            </w:pPr>
            <w:r w:rsidRPr="008E6176">
              <w:rPr>
                <w:sz w:val="20"/>
                <w:szCs w:val="20"/>
                <w:lang w:val="ro-MO"/>
              </w:rPr>
              <w:t>- tergiversarea adoptării proiectului de lege</w:t>
            </w:r>
          </w:p>
          <w:p w:rsidR="005E719B" w:rsidRPr="008E6176" w:rsidRDefault="005E719B" w:rsidP="00BF4CAC">
            <w:pPr>
              <w:jc w:val="center"/>
              <w:rPr>
                <w:b/>
                <w:sz w:val="20"/>
                <w:szCs w:val="20"/>
                <w:lang w:val="ro-MO"/>
              </w:rPr>
            </w:pPr>
            <w:r w:rsidRPr="008E6176">
              <w:rPr>
                <w:b/>
                <w:sz w:val="20"/>
                <w:szCs w:val="20"/>
                <w:lang w:val="ro-MO"/>
              </w:rPr>
              <w:t>Risc intern</w:t>
            </w:r>
          </w:p>
          <w:p w:rsidR="005E719B" w:rsidRPr="008E6176" w:rsidRDefault="005E719B" w:rsidP="00BF4CAC">
            <w:pPr>
              <w:jc w:val="center"/>
              <w:rPr>
                <w:b/>
                <w:sz w:val="20"/>
                <w:szCs w:val="20"/>
                <w:lang w:val="ro-MO"/>
              </w:rPr>
            </w:pPr>
            <w:r w:rsidRPr="008E6176">
              <w:rPr>
                <w:sz w:val="20"/>
                <w:szCs w:val="20"/>
                <w:lang w:val="ro-MO"/>
              </w:rPr>
              <w:t>- abilităţi insuficiente de elaborare a proiectului</w:t>
            </w:r>
          </w:p>
        </w:tc>
        <w:tc>
          <w:tcPr>
            <w:tcW w:w="1559" w:type="dxa"/>
            <w:tcBorders>
              <w:bottom w:val="single" w:sz="4" w:space="0" w:color="auto"/>
            </w:tcBorders>
            <w:shd w:val="clear" w:color="auto" w:fill="auto"/>
          </w:tcPr>
          <w:p w:rsidR="005E719B" w:rsidRPr="008E6176" w:rsidRDefault="005E719B" w:rsidP="00BF4CAC">
            <w:pPr>
              <w:jc w:val="center"/>
              <w:rPr>
                <w:sz w:val="20"/>
                <w:szCs w:val="20"/>
                <w:lang w:val="ro-MO"/>
              </w:rPr>
            </w:pPr>
            <w:r w:rsidRPr="008E6176">
              <w:rPr>
                <w:sz w:val="20"/>
                <w:szCs w:val="20"/>
                <w:lang w:val="ro-MO"/>
              </w:rPr>
              <w:t xml:space="preserve">Proiect elaborat şi prezentat Guvernului </w:t>
            </w:r>
          </w:p>
        </w:tc>
        <w:tc>
          <w:tcPr>
            <w:tcW w:w="1418" w:type="dxa"/>
            <w:tcBorders>
              <w:bottom w:val="single" w:sz="4" w:space="0" w:color="auto"/>
            </w:tcBorders>
            <w:shd w:val="clear" w:color="auto" w:fill="auto"/>
          </w:tcPr>
          <w:p w:rsidR="005E719B" w:rsidRPr="008E6176" w:rsidRDefault="005E719B" w:rsidP="00BF4CAC">
            <w:pPr>
              <w:jc w:val="center"/>
              <w:rPr>
                <w:sz w:val="20"/>
                <w:szCs w:val="20"/>
                <w:lang w:val="ro-MO"/>
              </w:rPr>
            </w:pPr>
            <w:r w:rsidRPr="008E6176">
              <w:rPr>
                <w:sz w:val="20"/>
                <w:szCs w:val="20"/>
                <w:lang w:val="ro-MO"/>
              </w:rPr>
              <w:t>SPRAP</w:t>
            </w:r>
          </w:p>
          <w:p w:rsidR="005E719B" w:rsidRPr="008E6176" w:rsidRDefault="005E719B" w:rsidP="00BF4CAC">
            <w:pPr>
              <w:jc w:val="center"/>
              <w:rPr>
                <w:sz w:val="20"/>
                <w:szCs w:val="20"/>
                <w:lang w:val="ro-MO"/>
              </w:rPr>
            </w:pPr>
            <w:r w:rsidRPr="008E6176">
              <w:rPr>
                <w:sz w:val="20"/>
                <w:szCs w:val="20"/>
                <w:lang w:val="ro-MO"/>
              </w:rPr>
              <w:t>AAP</w:t>
            </w:r>
          </w:p>
        </w:tc>
        <w:tc>
          <w:tcPr>
            <w:tcW w:w="4772" w:type="dxa"/>
            <w:tcBorders>
              <w:bottom w:val="single" w:sz="4" w:space="0" w:color="auto"/>
            </w:tcBorders>
            <w:shd w:val="clear" w:color="auto" w:fill="auto"/>
          </w:tcPr>
          <w:p w:rsidR="00521DED" w:rsidRPr="008E6176" w:rsidRDefault="00521DED" w:rsidP="00521DED">
            <w:pPr>
              <w:jc w:val="both"/>
              <w:rPr>
                <w:b/>
                <w:i/>
                <w:sz w:val="20"/>
                <w:szCs w:val="20"/>
                <w:lang w:val="ro-MO"/>
              </w:rPr>
            </w:pPr>
            <w:r>
              <w:rPr>
                <w:b/>
                <w:i/>
                <w:sz w:val="20"/>
                <w:szCs w:val="20"/>
                <w:lang w:val="ro-MO"/>
              </w:rPr>
              <w:t>Activitate neîncepută</w:t>
            </w:r>
          </w:p>
          <w:p w:rsidR="00521DED" w:rsidRPr="008E6176" w:rsidRDefault="00521DED" w:rsidP="00521DED">
            <w:pPr>
              <w:jc w:val="both"/>
              <w:rPr>
                <w:sz w:val="20"/>
                <w:szCs w:val="20"/>
                <w:lang w:val="ro-MO"/>
              </w:rPr>
            </w:pPr>
            <w:r>
              <w:rPr>
                <w:sz w:val="20"/>
                <w:szCs w:val="20"/>
                <w:lang w:val="ro-MO"/>
              </w:rPr>
              <w:t xml:space="preserve">Ca urmare a deciziilor politice a fost adoptată </w:t>
            </w:r>
            <w:r w:rsidRPr="008E6176">
              <w:rPr>
                <w:sz w:val="20"/>
                <w:szCs w:val="20"/>
                <w:lang w:val="ro-MO"/>
              </w:rPr>
              <w:t>Lege</w:t>
            </w:r>
            <w:r>
              <w:rPr>
                <w:sz w:val="20"/>
                <w:szCs w:val="20"/>
                <w:lang w:val="ro-MO"/>
              </w:rPr>
              <w:t>a</w:t>
            </w:r>
            <w:r w:rsidRPr="008E6176">
              <w:rPr>
                <w:sz w:val="20"/>
                <w:szCs w:val="20"/>
                <w:lang w:val="ro-MO"/>
              </w:rPr>
              <w:t xml:space="preserve"> privind achiziţiile publice</w:t>
            </w:r>
            <w:r>
              <w:rPr>
                <w:sz w:val="20"/>
                <w:szCs w:val="20"/>
                <w:lang w:val="ro-MO"/>
              </w:rPr>
              <w:t xml:space="preserve"> (în redacţie nouă) </w:t>
            </w:r>
            <w:r w:rsidRPr="008E6176">
              <w:rPr>
                <w:sz w:val="20"/>
                <w:szCs w:val="20"/>
                <w:lang w:val="ro-MO"/>
              </w:rPr>
              <w:t xml:space="preserve">nr. 131 </w:t>
            </w:r>
            <w:r>
              <w:rPr>
                <w:sz w:val="20"/>
                <w:szCs w:val="20"/>
                <w:lang w:val="ro-MO"/>
              </w:rPr>
              <w:t xml:space="preserve">din </w:t>
            </w:r>
            <w:r w:rsidRPr="008E6176">
              <w:rPr>
                <w:sz w:val="20"/>
                <w:szCs w:val="20"/>
                <w:lang w:val="ro-MO"/>
              </w:rPr>
              <w:t>01.07.2015.</w:t>
            </w:r>
          </w:p>
          <w:p w:rsidR="00EA1CCC" w:rsidRPr="008E6176" w:rsidRDefault="00EA1CCC" w:rsidP="00521DED">
            <w:pPr>
              <w:jc w:val="both"/>
              <w:rPr>
                <w:b/>
                <w:i/>
                <w:sz w:val="20"/>
                <w:szCs w:val="20"/>
                <w:lang w:val="ro-MO"/>
              </w:rPr>
            </w:pPr>
            <w:r w:rsidRPr="008E6176">
              <w:rPr>
                <w:sz w:val="20"/>
                <w:szCs w:val="20"/>
                <w:lang w:val="ro-MO"/>
              </w:rPr>
              <w:t>Astfel, în contextul în care Legea nr. 131 din 01.07.2015 va intra în vigoare la 1 mai 2016, proiectul hotărîrii Guvernului privind aprobarea Regulamentului cu privire la organizarea şi funcţionarea Agenţiei de Soluţionare a Contestaţiilor urmează a fi  elaborat şi promovat în trimestrul I al anului 2016, cu intrarea în vigoare la 1 mai 2016.</w:t>
            </w:r>
          </w:p>
        </w:tc>
      </w:tr>
      <w:tr w:rsidR="003A22C7" w:rsidRPr="008715C8" w:rsidTr="003A22C7">
        <w:tc>
          <w:tcPr>
            <w:tcW w:w="16113" w:type="dxa"/>
            <w:gridSpan w:val="7"/>
            <w:tcBorders>
              <w:bottom w:val="single" w:sz="4" w:space="0" w:color="auto"/>
            </w:tcBorders>
            <w:shd w:val="clear" w:color="auto" w:fill="auto"/>
          </w:tcPr>
          <w:p w:rsidR="003A22C7" w:rsidRPr="00EE5B69" w:rsidRDefault="003A22C7" w:rsidP="003A22C7">
            <w:pPr>
              <w:jc w:val="both"/>
              <w:rPr>
                <w:b/>
                <w:i/>
                <w:sz w:val="20"/>
                <w:szCs w:val="20"/>
                <w:lang w:val="ro-MO"/>
              </w:rPr>
            </w:pPr>
            <w:r w:rsidRPr="00EE5B69">
              <w:rPr>
                <w:b/>
                <w:sz w:val="20"/>
                <w:szCs w:val="20"/>
                <w:lang w:val="ro-RO"/>
              </w:rPr>
              <w:t>Obiectivul nr. 14: Dezvoltarea cadrului legislativ, normativ şi instituţional corespunzător domeniului metalelor preţioase şi pietrelor preţioase</w:t>
            </w:r>
          </w:p>
        </w:tc>
      </w:tr>
      <w:tr w:rsidR="003A22C7" w:rsidRPr="008715C8" w:rsidTr="0082255F">
        <w:tc>
          <w:tcPr>
            <w:tcW w:w="1938" w:type="dxa"/>
            <w:tcBorders>
              <w:bottom w:val="single" w:sz="4" w:space="0" w:color="auto"/>
            </w:tcBorders>
            <w:shd w:val="clear" w:color="auto" w:fill="auto"/>
          </w:tcPr>
          <w:p w:rsidR="003A22C7" w:rsidRPr="00EE5B69" w:rsidRDefault="003A22C7" w:rsidP="003A22C7">
            <w:pPr>
              <w:jc w:val="both"/>
              <w:rPr>
                <w:sz w:val="20"/>
                <w:szCs w:val="20"/>
                <w:lang w:val="ro-RO"/>
              </w:rPr>
            </w:pPr>
            <w:r w:rsidRPr="00EE5B69">
              <w:rPr>
                <w:sz w:val="20"/>
                <w:szCs w:val="20"/>
                <w:lang w:val="ro-RO"/>
              </w:rPr>
              <w:t>14.1. Modificarea şi completarea Instrucţiunii cu privire la probare, marcare, analiză, expertiză a articolelor din metale preţioase diagnosticarea pietrelor preţioase</w:t>
            </w:r>
          </w:p>
        </w:tc>
        <w:tc>
          <w:tcPr>
            <w:tcW w:w="2268" w:type="dxa"/>
            <w:tcBorders>
              <w:bottom w:val="single" w:sz="4" w:space="0" w:color="auto"/>
            </w:tcBorders>
            <w:shd w:val="clear" w:color="auto" w:fill="auto"/>
          </w:tcPr>
          <w:p w:rsidR="003A22C7" w:rsidRPr="00EE5B69" w:rsidRDefault="003A22C7" w:rsidP="003A22C7">
            <w:pPr>
              <w:jc w:val="both"/>
              <w:rPr>
                <w:sz w:val="20"/>
                <w:szCs w:val="20"/>
                <w:lang w:val="ro-RO"/>
              </w:rPr>
            </w:pPr>
          </w:p>
        </w:tc>
        <w:tc>
          <w:tcPr>
            <w:tcW w:w="1465" w:type="dxa"/>
            <w:tcBorders>
              <w:bottom w:val="single" w:sz="4" w:space="0" w:color="auto"/>
            </w:tcBorders>
            <w:shd w:val="clear" w:color="auto" w:fill="auto"/>
          </w:tcPr>
          <w:p w:rsidR="003A22C7" w:rsidRPr="00EE5B69" w:rsidRDefault="003A22C7" w:rsidP="003A22C7">
            <w:pPr>
              <w:jc w:val="center"/>
              <w:rPr>
                <w:sz w:val="20"/>
                <w:szCs w:val="20"/>
                <w:lang w:val="ro-RO"/>
              </w:rPr>
            </w:pPr>
            <w:r w:rsidRPr="00EE5B69">
              <w:rPr>
                <w:sz w:val="20"/>
                <w:szCs w:val="20"/>
                <w:lang w:val="ro-RO"/>
              </w:rPr>
              <w:t>Semestrul II</w:t>
            </w:r>
          </w:p>
        </w:tc>
        <w:tc>
          <w:tcPr>
            <w:tcW w:w="2693" w:type="dxa"/>
            <w:tcBorders>
              <w:bottom w:val="single" w:sz="4" w:space="0" w:color="auto"/>
            </w:tcBorders>
            <w:shd w:val="clear" w:color="auto" w:fill="auto"/>
          </w:tcPr>
          <w:p w:rsidR="003A22C7" w:rsidRPr="00EE5B69" w:rsidRDefault="003A22C7" w:rsidP="003A22C7">
            <w:pPr>
              <w:pStyle w:val="a6"/>
              <w:ind w:firstLine="0"/>
              <w:jc w:val="center"/>
              <w:rPr>
                <w:b/>
                <w:sz w:val="20"/>
                <w:szCs w:val="20"/>
                <w:lang w:val="ro-RO"/>
              </w:rPr>
            </w:pPr>
            <w:r w:rsidRPr="00EE5B69">
              <w:rPr>
                <w:b/>
                <w:sz w:val="20"/>
                <w:szCs w:val="20"/>
                <w:lang w:val="ro-RO"/>
              </w:rPr>
              <w:t>Risc intern</w:t>
            </w:r>
          </w:p>
          <w:p w:rsidR="003A22C7" w:rsidRPr="00EE5B69" w:rsidRDefault="003A22C7" w:rsidP="003A22C7">
            <w:pPr>
              <w:pStyle w:val="a6"/>
              <w:ind w:firstLine="0"/>
              <w:jc w:val="center"/>
              <w:rPr>
                <w:b/>
                <w:sz w:val="20"/>
                <w:szCs w:val="20"/>
                <w:lang w:val="ro-RO"/>
              </w:rPr>
            </w:pPr>
            <w:r w:rsidRPr="00EE5B69">
              <w:rPr>
                <w:sz w:val="20"/>
                <w:szCs w:val="20"/>
                <w:lang w:val="ro-RO"/>
              </w:rPr>
              <w:t>- abilităţi insuficiente de elaborare a cadrului metodologic</w:t>
            </w:r>
          </w:p>
        </w:tc>
        <w:tc>
          <w:tcPr>
            <w:tcW w:w="1559" w:type="dxa"/>
            <w:tcBorders>
              <w:bottom w:val="single" w:sz="4" w:space="0" w:color="auto"/>
            </w:tcBorders>
            <w:shd w:val="clear" w:color="auto" w:fill="auto"/>
          </w:tcPr>
          <w:p w:rsidR="003A22C7" w:rsidRPr="00EE5B69" w:rsidRDefault="003A22C7" w:rsidP="003A22C7">
            <w:pPr>
              <w:jc w:val="center"/>
              <w:rPr>
                <w:sz w:val="20"/>
                <w:szCs w:val="20"/>
                <w:lang w:val="ro-RO"/>
              </w:rPr>
            </w:pPr>
            <w:r w:rsidRPr="00EE5B69">
              <w:rPr>
                <w:sz w:val="20"/>
                <w:szCs w:val="20"/>
                <w:lang w:val="ro-RO"/>
              </w:rPr>
              <w:t>Instrucţiunea modificată şi aprobată</w:t>
            </w:r>
          </w:p>
        </w:tc>
        <w:tc>
          <w:tcPr>
            <w:tcW w:w="1418" w:type="dxa"/>
            <w:tcBorders>
              <w:bottom w:val="single" w:sz="4" w:space="0" w:color="auto"/>
            </w:tcBorders>
            <w:shd w:val="clear" w:color="auto" w:fill="auto"/>
          </w:tcPr>
          <w:p w:rsidR="003A22C7" w:rsidRPr="00EE5B69" w:rsidRDefault="003A22C7" w:rsidP="00BF4CAC">
            <w:pPr>
              <w:jc w:val="center"/>
              <w:rPr>
                <w:sz w:val="20"/>
                <w:szCs w:val="20"/>
                <w:lang w:val="ro-MO"/>
              </w:rPr>
            </w:pPr>
            <w:r w:rsidRPr="00EE5B69">
              <w:rPr>
                <w:sz w:val="20"/>
                <w:szCs w:val="20"/>
                <w:lang w:val="ro-RO"/>
              </w:rPr>
              <w:t>CSSM</w:t>
            </w:r>
          </w:p>
        </w:tc>
        <w:tc>
          <w:tcPr>
            <w:tcW w:w="4772" w:type="dxa"/>
            <w:tcBorders>
              <w:bottom w:val="single" w:sz="4" w:space="0" w:color="auto"/>
            </w:tcBorders>
            <w:shd w:val="clear" w:color="auto" w:fill="auto"/>
          </w:tcPr>
          <w:p w:rsidR="003A22C7" w:rsidRPr="00EE5B69" w:rsidRDefault="003A22C7" w:rsidP="00521DED">
            <w:pPr>
              <w:jc w:val="both"/>
              <w:rPr>
                <w:b/>
                <w:i/>
                <w:sz w:val="20"/>
                <w:szCs w:val="20"/>
                <w:lang w:val="ro-MO"/>
              </w:rPr>
            </w:pPr>
            <w:r w:rsidRPr="00EE5B69">
              <w:rPr>
                <w:b/>
                <w:i/>
                <w:sz w:val="20"/>
                <w:szCs w:val="20"/>
                <w:lang w:val="ro-MO"/>
              </w:rPr>
              <w:t>Activitate realizată în termen</w:t>
            </w:r>
          </w:p>
          <w:p w:rsidR="003A22C7" w:rsidRPr="00EE5B69" w:rsidRDefault="00BB70A4" w:rsidP="00D4721F">
            <w:pPr>
              <w:jc w:val="both"/>
              <w:rPr>
                <w:sz w:val="20"/>
                <w:szCs w:val="20"/>
                <w:lang w:val="ro-MO"/>
              </w:rPr>
            </w:pPr>
            <w:r w:rsidRPr="00EE5B69">
              <w:rPr>
                <w:sz w:val="20"/>
                <w:szCs w:val="20"/>
                <w:lang w:val="ro-RO"/>
              </w:rPr>
              <w:t xml:space="preserve">A fost </w:t>
            </w:r>
            <w:r w:rsidRPr="00EE5B69">
              <w:rPr>
                <w:b/>
                <w:sz w:val="20"/>
                <w:szCs w:val="20"/>
                <w:lang w:val="ro-RO"/>
              </w:rPr>
              <w:t>elaborat</w:t>
            </w:r>
            <w:r w:rsidRPr="00EE5B69">
              <w:rPr>
                <w:sz w:val="20"/>
                <w:szCs w:val="20"/>
                <w:lang w:val="ro-RO"/>
              </w:rPr>
              <w:t xml:space="preserve"> şi </w:t>
            </w:r>
            <w:r w:rsidRPr="00EE5B69">
              <w:rPr>
                <w:b/>
                <w:sz w:val="20"/>
                <w:szCs w:val="20"/>
                <w:lang w:val="ro-RO"/>
              </w:rPr>
              <w:t>aprobat Ordinul ministrului finanţelor nr. 183 din 30.10.2015</w:t>
            </w:r>
            <w:r w:rsidRPr="00EE5B69">
              <w:rPr>
                <w:sz w:val="20"/>
                <w:szCs w:val="20"/>
                <w:lang w:val="ro-RO"/>
              </w:rPr>
              <w:t xml:space="preserve"> privind completarea </w:t>
            </w:r>
            <w:r w:rsidR="000F5101" w:rsidRPr="00EE5B69">
              <w:rPr>
                <w:sz w:val="20"/>
                <w:szCs w:val="20"/>
                <w:lang w:val="ro-RO"/>
              </w:rPr>
              <w:t>şi modificarea Ordinului ministrului finanţelor nr. 78 din 10.09.2007 privind aprobarea Instrucţiunii cu privire la probare, marcare, analiză, expertiză a articolelor din metale preţioase diagnosticarea pietrelor preţioase</w:t>
            </w:r>
          </w:p>
        </w:tc>
      </w:tr>
      <w:tr w:rsidR="003A22C7" w:rsidRPr="008715C8" w:rsidTr="00330920">
        <w:tc>
          <w:tcPr>
            <w:tcW w:w="16113" w:type="dxa"/>
            <w:gridSpan w:val="7"/>
            <w:tcBorders>
              <w:bottom w:val="single" w:sz="4" w:space="0" w:color="auto"/>
            </w:tcBorders>
            <w:shd w:val="clear" w:color="auto" w:fill="auto"/>
          </w:tcPr>
          <w:p w:rsidR="003A22C7" w:rsidRPr="00EE5B69" w:rsidRDefault="003A22C7" w:rsidP="00330920">
            <w:pPr>
              <w:shd w:val="clear" w:color="auto" w:fill="FFFFFF"/>
              <w:jc w:val="both"/>
              <w:rPr>
                <w:b/>
                <w:sz w:val="20"/>
                <w:szCs w:val="20"/>
                <w:lang w:val="ro-MO"/>
              </w:rPr>
            </w:pPr>
            <w:r w:rsidRPr="00EE5B69">
              <w:rPr>
                <w:b/>
                <w:sz w:val="20"/>
                <w:szCs w:val="20"/>
                <w:lang w:val="ro-MO"/>
              </w:rPr>
              <w:t>Obiectiv nr. 15:</w:t>
            </w:r>
            <w:r w:rsidRPr="00EE5B69">
              <w:rPr>
                <w:sz w:val="20"/>
                <w:szCs w:val="20"/>
                <w:lang w:val="ro-MO"/>
              </w:rPr>
              <w:t xml:space="preserve"> </w:t>
            </w:r>
            <w:r w:rsidRPr="00EE5B69">
              <w:rPr>
                <w:b/>
                <w:sz w:val="20"/>
                <w:szCs w:val="20"/>
                <w:lang w:val="ro-MO"/>
              </w:rPr>
              <w:t xml:space="preserve">Consolidarea şi asigurarea realizării procesului </w:t>
            </w:r>
            <w:r w:rsidRPr="00EE5B69">
              <w:rPr>
                <w:b/>
                <w:iCs/>
                <w:sz w:val="20"/>
                <w:szCs w:val="20"/>
                <w:lang w:val="ro-MO"/>
              </w:rPr>
              <w:t xml:space="preserve">de monitorizare a rezultatelor activităţii economico-financiare a întreprinderilor de stat şi a societăţilor comerciale cu capital </w:t>
            </w:r>
            <w:r w:rsidRPr="00EE5B69">
              <w:rPr>
                <w:b/>
                <w:sz w:val="20"/>
                <w:szCs w:val="20"/>
                <w:lang w:val="ro-MO"/>
              </w:rPr>
              <w:t>integral sau majoritar de stat</w:t>
            </w:r>
          </w:p>
        </w:tc>
      </w:tr>
      <w:tr w:rsidR="003A22C7" w:rsidRPr="008715C8" w:rsidTr="0082255F">
        <w:trPr>
          <w:trHeight w:val="147"/>
        </w:trPr>
        <w:tc>
          <w:tcPr>
            <w:tcW w:w="1938" w:type="dxa"/>
            <w:tcBorders>
              <w:bottom w:val="single" w:sz="4" w:space="0" w:color="FFFFFF" w:themeColor="background1"/>
            </w:tcBorders>
            <w:shd w:val="clear" w:color="auto" w:fill="auto"/>
          </w:tcPr>
          <w:p w:rsidR="003A22C7" w:rsidRPr="00EE5B69" w:rsidRDefault="003A22C7" w:rsidP="00330920">
            <w:pPr>
              <w:jc w:val="both"/>
              <w:rPr>
                <w:sz w:val="20"/>
                <w:szCs w:val="20"/>
                <w:lang w:val="ro-MO"/>
              </w:rPr>
            </w:pPr>
            <w:r w:rsidRPr="00EE5B69">
              <w:rPr>
                <w:sz w:val="20"/>
                <w:szCs w:val="20"/>
                <w:lang w:val="ro-MO"/>
              </w:rPr>
              <w:t>15.1 Asigurarea efectuării monitoringului şi analizei rezultatelor financiare ale întreprinderilor de</w:t>
            </w:r>
          </w:p>
          <w:p w:rsidR="003A22C7" w:rsidRPr="00EE5B69" w:rsidRDefault="003A22C7" w:rsidP="00330920">
            <w:pPr>
              <w:jc w:val="both"/>
              <w:rPr>
                <w:sz w:val="20"/>
                <w:szCs w:val="20"/>
                <w:lang w:val="ro-MO"/>
              </w:rPr>
            </w:pPr>
            <w:r w:rsidRPr="00EE5B69">
              <w:rPr>
                <w:sz w:val="20"/>
                <w:szCs w:val="20"/>
                <w:lang w:val="ro-MO"/>
              </w:rPr>
              <w:t xml:space="preserve">stat şi a societăţilor comerciale cu capital integral sau majoritar </w:t>
            </w:r>
            <w:r w:rsidRPr="00EE5B69">
              <w:rPr>
                <w:sz w:val="20"/>
                <w:szCs w:val="20"/>
                <w:lang w:val="ro-MO"/>
              </w:rPr>
              <w:lastRenderedPageBreak/>
              <w:t>de stat, inclusiv a instituţiilor financiare cu capital de stat</w:t>
            </w:r>
          </w:p>
        </w:tc>
        <w:tc>
          <w:tcPr>
            <w:tcW w:w="2268" w:type="dxa"/>
            <w:vMerge w:val="restart"/>
            <w:shd w:val="clear" w:color="auto" w:fill="auto"/>
          </w:tcPr>
          <w:p w:rsidR="003A22C7" w:rsidRPr="00EE5B69" w:rsidRDefault="003A22C7" w:rsidP="00330920">
            <w:pPr>
              <w:tabs>
                <w:tab w:val="left" w:pos="612"/>
                <w:tab w:val="num" w:pos="2860"/>
              </w:tabs>
              <w:jc w:val="both"/>
              <w:rPr>
                <w:sz w:val="20"/>
                <w:szCs w:val="20"/>
                <w:lang w:val="ro-MO"/>
              </w:rPr>
            </w:pPr>
            <w:r w:rsidRPr="00EE5B69">
              <w:rPr>
                <w:sz w:val="20"/>
                <w:szCs w:val="20"/>
                <w:lang w:val="ro-MO"/>
              </w:rPr>
              <w:lastRenderedPageBreak/>
              <w:t>15.1.1. Analiza situaţiilor financiare ale întreprinderilor de stat şi a societăţilor comerciale cu capital integral sau majoritar de stat, inclusiv a instituţiilor financiare cu capital de stat</w:t>
            </w:r>
          </w:p>
          <w:p w:rsidR="003A22C7" w:rsidRPr="00EE5B69" w:rsidRDefault="003A22C7" w:rsidP="00330920">
            <w:pPr>
              <w:jc w:val="both"/>
              <w:rPr>
                <w:sz w:val="20"/>
                <w:szCs w:val="20"/>
                <w:lang w:val="ro-MO"/>
              </w:rPr>
            </w:pPr>
          </w:p>
        </w:tc>
        <w:tc>
          <w:tcPr>
            <w:tcW w:w="1465" w:type="dxa"/>
            <w:vMerge w:val="restart"/>
            <w:shd w:val="clear" w:color="auto" w:fill="auto"/>
          </w:tcPr>
          <w:p w:rsidR="003A22C7" w:rsidRPr="00EE5B69" w:rsidRDefault="003A22C7" w:rsidP="00330920">
            <w:pPr>
              <w:jc w:val="center"/>
              <w:rPr>
                <w:sz w:val="20"/>
                <w:szCs w:val="20"/>
                <w:lang w:val="ro-MO"/>
              </w:rPr>
            </w:pPr>
            <w:r w:rsidRPr="00EE5B69">
              <w:rPr>
                <w:sz w:val="20"/>
                <w:szCs w:val="20"/>
                <w:lang w:val="ro-MO"/>
              </w:rPr>
              <w:t>Pe parcursul anului</w:t>
            </w:r>
          </w:p>
        </w:tc>
        <w:tc>
          <w:tcPr>
            <w:tcW w:w="2693" w:type="dxa"/>
            <w:vMerge w:val="restart"/>
            <w:shd w:val="clear" w:color="auto" w:fill="auto"/>
          </w:tcPr>
          <w:p w:rsidR="003A22C7" w:rsidRPr="00EE5B69" w:rsidRDefault="003A22C7" w:rsidP="00330920">
            <w:pPr>
              <w:tabs>
                <w:tab w:val="left" w:pos="176"/>
              </w:tabs>
              <w:ind w:left="34"/>
              <w:jc w:val="center"/>
              <w:rPr>
                <w:b/>
                <w:sz w:val="20"/>
                <w:szCs w:val="20"/>
                <w:lang w:val="ro-MO"/>
              </w:rPr>
            </w:pPr>
            <w:r w:rsidRPr="00EE5B69">
              <w:rPr>
                <w:b/>
                <w:sz w:val="20"/>
                <w:szCs w:val="20"/>
                <w:lang w:val="ro-MO"/>
              </w:rPr>
              <w:t>Risc extern</w:t>
            </w:r>
          </w:p>
          <w:p w:rsidR="003A22C7" w:rsidRPr="00EE5B69" w:rsidRDefault="003A22C7" w:rsidP="00330920">
            <w:pPr>
              <w:tabs>
                <w:tab w:val="left" w:pos="176"/>
              </w:tabs>
              <w:ind w:left="34"/>
              <w:jc w:val="center"/>
              <w:rPr>
                <w:sz w:val="20"/>
                <w:szCs w:val="20"/>
                <w:lang w:val="ro-MO"/>
              </w:rPr>
            </w:pPr>
            <w:r w:rsidRPr="00EE5B69">
              <w:rPr>
                <w:sz w:val="20"/>
                <w:szCs w:val="20"/>
                <w:lang w:val="ro-MO"/>
              </w:rPr>
              <w:t>- neprezentarea situaţiilor financiare, rapoartelor statistice de către întreprinderile de stat şi societăţile comerciale cu capital integral sau majoritar de stat;</w:t>
            </w:r>
          </w:p>
          <w:p w:rsidR="003A22C7" w:rsidRPr="00EE5B69" w:rsidRDefault="003A22C7" w:rsidP="00330920">
            <w:pPr>
              <w:tabs>
                <w:tab w:val="left" w:pos="176"/>
              </w:tabs>
              <w:ind w:left="34"/>
              <w:jc w:val="center"/>
              <w:rPr>
                <w:sz w:val="20"/>
                <w:szCs w:val="20"/>
                <w:lang w:val="ro-MO"/>
              </w:rPr>
            </w:pPr>
            <w:r w:rsidRPr="00EE5B69">
              <w:rPr>
                <w:sz w:val="20"/>
                <w:szCs w:val="20"/>
                <w:lang w:val="ro-MO"/>
              </w:rPr>
              <w:t xml:space="preserve">- modificarea pe parcursul </w:t>
            </w:r>
            <w:r w:rsidRPr="00EE5B69">
              <w:rPr>
                <w:sz w:val="20"/>
                <w:szCs w:val="20"/>
                <w:lang w:val="ro-MO"/>
              </w:rPr>
              <w:lastRenderedPageBreak/>
              <w:t>anului a termenului de prezentare a situaţiilor financiare, rapoartelor statistice sau conţinutul acestora (indicatori valorici);</w:t>
            </w:r>
          </w:p>
          <w:p w:rsidR="003A22C7" w:rsidRPr="00EE5B69" w:rsidRDefault="003A22C7" w:rsidP="00330920">
            <w:pPr>
              <w:tabs>
                <w:tab w:val="left" w:pos="176"/>
              </w:tabs>
              <w:ind w:left="34"/>
              <w:jc w:val="center"/>
              <w:rPr>
                <w:sz w:val="20"/>
                <w:szCs w:val="20"/>
                <w:lang w:val="ro-MO"/>
              </w:rPr>
            </w:pPr>
            <w:r w:rsidRPr="00EE5B69">
              <w:rPr>
                <w:sz w:val="20"/>
                <w:szCs w:val="20"/>
                <w:lang w:val="ro-MO"/>
              </w:rPr>
              <w:t>- prezentarea eronată a informaţiilor</w:t>
            </w:r>
          </w:p>
          <w:p w:rsidR="003A22C7" w:rsidRPr="00EE5B69" w:rsidRDefault="003A22C7" w:rsidP="00330920">
            <w:pPr>
              <w:tabs>
                <w:tab w:val="left" w:pos="-52"/>
                <w:tab w:val="left" w:pos="232"/>
                <w:tab w:val="left" w:pos="1355"/>
              </w:tabs>
              <w:ind w:left="-52"/>
              <w:jc w:val="center"/>
              <w:rPr>
                <w:b/>
                <w:sz w:val="20"/>
                <w:szCs w:val="20"/>
                <w:lang w:val="ro-MO"/>
              </w:rPr>
            </w:pPr>
            <w:r w:rsidRPr="00EE5B69">
              <w:rPr>
                <w:b/>
                <w:sz w:val="20"/>
                <w:szCs w:val="20"/>
                <w:lang w:val="ro-MO"/>
              </w:rPr>
              <w:t>Risc intern</w:t>
            </w:r>
          </w:p>
          <w:p w:rsidR="003A22C7" w:rsidRPr="00EE5B69" w:rsidRDefault="003A22C7" w:rsidP="00330920">
            <w:pPr>
              <w:pStyle w:val="ae"/>
              <w:ind w:left="0"/>
              <w:jc w:val="center"/>
              <w:rPr>
                <w:sz w:val="20"/>
                <w:szCs w:val="20"/>
                <w:lang w:val="ro-MO"/>
              </w:rPr>
            </w:pPr>
            <w:r w:rsidRPr="00EE5B69">
              <w:rPr>
                <w:sz w:val="20"/>
                <w:szCs w:val="20"/>
                <w:lang w:val="ro-MO"/>
              </w:rPr>
              <w:t>- incapacitatea sistemului informaţional existent de a prelucra informaţia</w:t>
            </w:r>
          </w:p>
        </w:tc>
        <w:tc>
          <w:tcPr>
            <w:tcW w:w="1559" w:type="dxa"/>
            <w:vMerge w:val="restart"/>
            <w:shd w:val="clear" w:color="auto" w:fill="auto"/>
          </w:tcPr>
          <w:p w:rsidR="003A22C7" w:rsidRPr="00EE5B69" w:rsidRDefault="003A22C7" w:rsidP="00D85221">
            <w:pPr>
              <w:jc w:val="center"/>
              <w:rPr>
                <w:sz w:val="20"/>
                <w:szCs w:val="20"/>
                <w:lang w:val="ro-MO"/>
              </w:rPr>
            </w:pPr>
            <w:r w:rsidRPr="00EE5B69">
              <w:rPr>
                <w:sz w:val="20"/>
                <w:szCs w:val="20"/>
                <w:lang w:val="ro-MO"/>
              </w:rPr>
              <w:lastRenderedPageBreak/>
              <w:t>Nr. de rapoarte întocmite</w:t>
            </w:r>
          </w:p>
        </w:tc>
        <w:tc>
          <w:tcPr>
            <w:tcW w:w="1418" w:type="dxa"/>
            <w:vMerge w:val="restart"/>
            <w:shd w:val="clear" w:color="auto" w:fill="auto"/>
          </w:tcPr>
          <w:p w:rsidR="003A22C7" w:rsidRPr="00EE5B69" w:rsidRDefault="003A22C7" w:rsidP="00330920">
            <w:pPr>
              <w:jc w:val="center"/>
              <w:rPr>
                <w:sz w:val="20"/>
                <w:szCs w:val="20"/>
                <w:lang w:val="ro-MO"/>
              </w:rPr>
            </w:pPr>
            <w:r w:rsidRPr="00EE5B69">
              <w:rPr>
                <w:sz w:val="20"/>
                <w:szCs w:val="20"/>
                <w:lang w:val="ro-MO"/>
              </w:rPr>
              <w:t>DARASSF</w:t>
            </w:r>
          </w:p>
        </w:tc>
        <w:tc>
          <w:tcPr>
            <w:tcW w:w="4772" w:type="dxa"/>
            <w:vMerge w:val="restart"/>
            <w:shd w:val="clear" w:color="auto" w:fill="auto"/>
          </w:tcPr>
          <w:p w:rsidR="003A22C7" w:rsidRPr="00EE5B69" w:rsidRDefault="003A22C7" w:rsidP="00330920">
            <w:pPr>
              <w:jc w:val="both"/>
              <w:rPr>
                <w:b/>
                <w:i/>
                <w:sz w:val="20"/>
                <w:szCs w:val="20"/>
                <w:lang w:val="ro-MO"/>
              </w:rPr>
            </w:pPr>
            <w:r w:rsidRPr="00EE5B69">
              <w:rPr>
                <w:b/>
                <w:i/>
                <w:sz w:val="20"/>
                <w:szCs w:val="20"/>
                <w:lang w:val="ro-MO"/>
              </w:rPr>
              <w:t>Activitate realizată</w:t>
            </w:r>
          </w:p>
          <w:p w:rsidR="003A22C7" w:rsidRPr="00EE5B69" w:rsidRDefault="003A22C7" w:rsidP="00330920">
            <w:pPr>
              <w:jc w:val="both"/>
              <w:rPr>
                <w:sz w:val="20"/>
                <w:szCs w:val="20"/>
                <w:lang w:val="ro-MO"/>
              </w:rPr>
            </w:pPr>
            <w:r w:rsidRPr="00EE5B69">
              <w:rPr>
                <w:sz w:val="20"/>
                <w:szCs w:val="20"/>
                <w:lang w:val="ro-MO"/>
              </w:rPr>
              <w:t xml:space="preserve">Pe parcursul anului 2015, au fost întocmite </w:t>
            </w:r>
            <w:r w:rsidRPr="00EE5B69">
              <w:rPr>
                <w:b/>
                <w:sz w:val="20"/>
                <w:szCs w:val="20"/>
                <w:lang w:val="ro-MO"/>
              </w:rPr>
              <w:t>4</w:t>
            </w:r>
            <w:r w:rsidRPr="00EE5B69">
              <w:rPr>
                <w:sz w:val="20"/>
                <w:szCs w:val="20"/>
                <w:lang w:val="ro-MO"/>
              </w:rPr>
              <w:t xml:space="preserve"> </w:t>
            </w:r>
            <w:r w:rsidRPr="00EE5B69">
              <w:rPr>
                <w:b/>
                <w:sz w:val="20"/>
                <w:szCs w:val="20"/>
                <w:lang w:val="ro-MO"/>
              </w:rPr>
              <w:t>Note analitice</w:t>
            </w:r>
            <w:r w:rsidRPr="00EE5B69">
              <w:rPr>
                <w:sz w:val="20"/>
                <w:szCs w:val="20"/>
                <w:lang w:val="ro-MO"/>
              </w:rPr>
              <w:t xml:space="preserve"> generalizate privind rezultatele monitoringului financiar al activităţii economico-financiare a întreprinderilor de stat şi a societăţilor comerciale cu capital integral sau majoritar de stat (pentru anul 2014, trimestrele I, II şi III ale anului 2015) şi prezentate Guvernului şi Agenţiei Proprietăţii Publice.</w:t>
            </w:r>
          </w:p>
          <w:p w:rsidR="003A22C7" w:rsidRPr="00EE5B69" w:rsidRDefault="003A22C7" w:rsidP="00BF3E09">
            <w:pPr>
              <w:jc w:val="both"/>
              <w:rPr>
                <w:sz w:val="20"/>
                <w:szCs w:val="20"/>
                <w:lang w:val="ro-MO"/>
              </w:rPr>
            </w:pPr>
            <w:r w:rsidRPr="00EE5B69">
              <w:rPr>
                <w:sz w:val="20"/>
                <w:szCs w:val="20"/>
                <w:lang w:val="ro-MO"/>
              </w:rPr>
              <w:t>Totodată, au fost elaborate:</w:t>
            </w:r>
          </w:p>
          <w:p w:rsidR="003A22C7" w:rsidRPr="00EE5B69" w:rsidRDefault="003A22C7" w:rsidP="00BF3E09">
            <w:pPr>
              <w:jc w:val="both"/>
              <w:rPr>
                <w:sz w:val="20"/>
                <w:szCs w:val="20"/>
                <w:lang w:val="ro-MO"/>
              </w:rPr>
            </w:pPr>
            <w:r w:rsidRPr="00EE5B69">
              <w:rPr>
                <w:sz w:val="20"/>
                <w:szCs w:val="20"/>
                <w:lang w:val="ro-MO"/>
              </w:rPr>
              <w:lastRenderedPageBreak/>
              <w:t xml:space="preserve">- şi remise, autorităţilor administraţiei publice centrale şi altor autorităţi administrative, </w:t>
            </w:r>
            <w:r w:rsidRPr="00EE5B69">
              <w:rPr>
                <w:b/>
                <w:sz w:val="20"/>
                <w:szCs w:val="20"/>
                <w:lang w:val="ro-MO"/>
              </w:rPr>
              <w:t>77</w:t>
            </w:r>
            <w:r w:rsidRPr="00EE5B69">
              <w:rPr>
                <w:sz w:val="20"/>
                <w:szCs w:val="20"/>
                <w:lang w:val="ro-MO"/>
              </w:rPr>
              <w:t xml:space="preserve"> </w:t>
            </w:r>
            <w:r w:rsidRPr="00EE5B69">
              <w:rPr>
                <w:b/>
                <w:sz w:val="20"/>
                <w:szCs w:val="20"/>
                <w:lang w:val="ro-MO"/>
              </w:rPr>
              <w:t>informaţii analitice</w:t>
            </w:r>
            <w:r w:rsidRPr="00EE5B69">
              <w:rPr>
                <w:sz w:val="20"/>
                <w:szCs w:val="20"/>
                <w:lang w:val="ro-MO"/>
              </w:rPr>
              <w:t xml:space="preserve"> privind rezultatele monitoringului financiar al activităţii economico-financiare a întreprinderilor de stat şi societăţilor comerciale cu capital integral sau majoritar de stat din gestiunea acestora, în anul 2014 şi trimestrele II şi III ale anului 2015;</w:t>
            </w:r>
          </w:p>
          <w:p w:rsidR="003A22C7" w:rsidRPr="00EE5B69" w:rsidRDefault="003A22C7" w:rsidP="004564D1">
            <w:pPr>
              <w:jc w:val="both"/>
              <w:rPr>
                <w:sz w:val="20"/>
                <w:szCs w:val="20"/>
                <w:lang w:val="ro-MO"/>
              </w:rPr>
            </w:pPr>
            <w:r w:rsidRPr="00EE5B69">
              <w:rPr>
                <w:sz w:val="20"/>
                <w:szCs w:val="20"/>
                <w:lang w:val="ro-MO"/>
              </w:rPr>
              <w:t xml:space="preserve">- </w:t>
            </w:r>
            <w:r w:rsidRPr="00EE5B69">
              <w:rPr>
                <w:b/>
                <w:sz w:val="20"/>
                <w:szCs w:val="20"/>
                <w:lang w:val="ro-MO"/>
              </w:rPr>
              <w:t>9</w:t>
            </w:r>
            <w:r w:rsidRPr="00EE5B69">
              <w:rPr>
                <w:sz w:val="20"/>
                <w:szCs w:val="20"/>
                <w:lang w:val="ro-MO"/>
              </w:rPr>
              <w:t xml:space="preserve"> </w:t>
            </w:r>
            <w:r w:rsidRPr="00EE5B69">
              <w:rPr>
                <w:b/>
                <w:sz w:val="20"/>
                <w:szCs w:val="20"/>
                <w:lang w:val="ro-MO"/>
              </w:rPr>
              <w:t>Note analitice</w:t>
            </w:r>
            <w:r w:rsidRPr="00EE5B69">
              <w:rPr>
                <w:sz w:val="20"/>
                <w:szCs w:val="20"/>
                <w:lang w:val="ro-MO"/>
              </w:rPr>
              <w:t xml:space="preserve"> privind rezultatele monitoringului financiar al activităţii economico-financiare a întreprinderilor de stat şi a societăţilor comerciale cu capital integral sau majoritar de stat din gestiunea Ministerului Finanţelor în anul 2014 şi trimestrele II şi III ale anului 2015.</w:t>
            </w:r>
          </w:p>
        </w:tc>
      </w:tr>
      <w:tr w:rsidR="003A22C7" w:rsidRPr="008715C8" w:rsidTr="0082255F">
        <w:trPr>
          <w:trHeight w:val="1867"/>
        </w:trPr>
        <w:tc>
          <w:tcPr>
            <w:tcW w:w="1938" w:type="dxa"/>
            <w:vMerge w:val="restart"/>
            <w:tcBorders>
              <w:top w:val="single" w:sz="4" w:space="0" w:color="FFFFFF" w:themeColor="background1"/>
            </w:tcBorders>
            <w:shd w:val="clear" w:color="auto" w:fill="auto"/>
          </w:tcPr>
          <w:p w:rsidR="003A22C7" w:rsidRPr="008D58B5" w:rsidRDefault="003A22C7" w:rsidP="00330920">
            <w:pPr>
              <w:jc w:val="both"/>
              <w:rPr>
                <w:sz w:val="19"/>
                <w:szCs w:val="19"/>
                <w:lang w:val="ro-MO"/>
              </w:rPr>
            </w:pPr>
          </w:p>
        </w:tc>
        <w:tc>
          <w:tcPr>
            <w:tcW w:w="2268" w:type="dxa"/>
            <w:vMerge/>
            <w:tcBorders>
              <w:bottom w:val="single" w:sz="4" w:space="0" w:color="auto"/>
            </w:tcBorders>
            <w:shd w:val="clear" w:color="auto" w:fill="auto"/>
          </w:tcPr>
          <w:p w:rsidR="003A22C7" w:rsidRPr="008D58B5" w:rsidRDefault="003A22C7" w:rsidP="00330920">
            <w:pPr>
              <w:tabs>
                <w:tab w:val="left" w:pos="612"/>
                <w:tab w:val="num" w:pos="2860"/>
              </w:tabs>
              <w:jc w:val="both"/>
              <w:rPr>
                <w:sz w:val="19"/>
                <w:szCs w:val="19"/>
                <w:lang w:val="ro-MO"/>
              </w:rPr>
            </w:pPr>
          </w:p>
        </w:tc>
        <w:tc>
          <w:tcPr>
            <w:tcW w:w="1465" w:type="dxa"/>
            <w:vMerge/>
            <w:tcBorders>
              <w:bottom w:val="single" w:sz="4" w:space="0" w:color="auto"/>
            </w:tcBorders>
            <w:shd w:val="clear" w:color="auto" w:fill="auto"/>
          </w:tcPr>
          <w:p w:rsidR="003A22C7" w:rsidRPr="008D58B5" w:rsidRDefault="003A22C7" w:rsidP="00330920">
            <w:pPr>
              <w:jc w:val="center"/>
              <w:rPr>
                <w:sz w:val="19"/>
                <w:szCs w:val="19"/>
                <w:lang w:val="ro-MO"/>
              </w:rPr>
            </w:pPr>
          </w:p>
        </w:tc>
        <w:tc>
          <w:tcPr>
            <w:tcW w:w="2693" w:type="dxa"/>
            <w:vMerge/>
            <w:tcBorders>
              <w:bottom w:val="single" w:sz="4" w:space="0" w:color="auto"/>
            </w:tcBorders>
            <w:shd w:val="clear" w:color="auto" w:fill="auto"/>
          </w:tcPr>
          <w:p w:rsidR="003A22C7" w:rsidRPr="008D58B5" w:rsidRDefault="003A22C7" w:rsidP="00330920">
            <w:pPr>
              <w:tabs>
                <w:tab w:val="left" w:pos="176"/>
              </w:tabs>
              <w:ind w:left="34"/>
              <w:jc w:val="center"/>
              <w:rPr>
                <w:b/>
                <w:sz w:val="19"/>
                <w:szCs w:val="19"/>
                <w:lang w:val="ro-MO"/>
              </w:rPr>
            </w:pPr>
          </w:p>
        </w:tc>
        <w:tc>
          <w:tcPr>
            <w:tcW w:w="1559" w:type="dxa"/>
            <w:vMerge/>
            <w:tcBorders>
              <w:bottom w:val="single" w:sz="4" w:space="0" w:color="auto"/>
            </w:tcBorders>
            <w:shd w:val="clear" w:color="auto" w:fill="auto"/>
          </w:tcPr>
          <w:p w:rsidR="003A22C7" w:rsidRPr="008D58B5" w:rsidRDefault="003A22C7" w:rsidP="00D85221">
            <w:pPr>
              <w:jc w:val="center"/>
              <w:rPr>
                <w:sz w:val="19"/>
                <w:szCs w:val="19"/>
                <w:lang w:val="ro-MO"/>
              </w:rPr>
            </w:pPr>
          </w:p>
        </w:tc>
        <w:tc>
          <w:tcPr>
            <w:tcW w:w="1418" w:type="dxa"/>
            <w:vMerge/>
            <w:tcBorders>
              <w:bottom w:val="single" w:sz="4" w:space="0" w:color="auto"/>
            </w:tcBorders>
            <w:shd w:val="clear" w:color="auto" w:fill="auto"/>
          </w:tcPr>
          <w:p w:rsidR="003A22C7" w:rsidRPr="008D58B5" w:rsidRDefault="003A22C7" w:rsidP="00330920">
            <w:pPr>
              <w:jc w:val="center"/>
              <w:rPr>
                <w:sz w:val="19"/>
                <w:szCs w:val="19"/>
                <w:lang w:val="ro-MO"/>
              </w:rPr>
            </w:pPr>
          </w:p>
        </w:tc>
        <w:tc>
          <w:tcPr>
            <w:tcW w:w="4772" w:type="dxa"/>
            <w:vMerge/>
            <w:tcBorders>
              <w:bottom w:val="single" w:sz="4" w:space="0" w:color="auto"/>
            </w:tcBorders>
            <w:shd w:val="clear" w:color="auto" w:fill="auto"/>
          </w:tcPr>
          <w:p w:rsidR="003A22C7" w:rsidRPr="008D58B5" w:rsidRDefault="003A22C7" w:rsidP="00330920">
            <w:pPr>
              <w:jc w:val="both"/>
              <w:rPr>
                <w:b/>
                <w:i/>
                <w:sz w:val="19"/>
                <w:szCs w:val="19"/>
                <w:lang w:val="ro-MO"/>
              </w:rPr>
            </w:pPr>
          </w:p>
        </w:tc>
      </w:tr>
      <w:tr w:rsidR="003A22C7" w:rsidRPr="008715C8" w:rsidTr="0082255F">
        <w:tc>
          <w:tcPr>
            <w:tcW w:w="1938" w:type="dxa"/>
            <w:vMerge/>
            <w:tcBorders>
              <w:top w:val="nil"/>
            </w:tcBorders>
            <w:shd w:val="clear" w:color="auto" w:fill="auto"/>
          </w:tcPr>
          <w:p w:rsidR="003A22C7" w:rsidRPr="008D58B5" w:rsidRDefault="003A22C7" w:rsidP="00330920">
            <w:pPr>
              <w:jc w:val="both"/>
              <w:rPr>
                <w:sz w:val="19"/>
                <w:szCs w:val="19"/>
                <w:lang w:val="ro-MO"/>
              </w:rPr>
            </w:pPr>
          </w:p>
        </w:tc>
        <w:tc>
          <w:tcPr>
            <w:tcW w:w="2268" w:type="dxa"/>
            <w:tcBorders>
              <w:top w:val="nil"/>
              <w:bottom w:val="single" w:sz="4" w:space="0" w:color="auto"/>
            </w:tcBorders>
            <w:shd w:val="clear" w:color="auto" w:fill="auto"/>
          </w:tcPr>
          <w:p w:rsidR="003A22C7" w:rsidRPr="008D58B5" w:rsidRDefault="003A22C7" w:rsidP="00330920">
            <w:pPr>
              <w:jc w:val="both"/>
              <w:rPr>
                <w:sz w:val="19"/>
                <w:szCs w:val="19"/>
                <w:lang w:val="ro-MO"/>
              </w:rPr>
            </w:pPr>
            <w:r w:rsidRPr="008D58B5">
              <w:rPr>
                <w:sz w:val="19"/>
                <w:szCs w:val="19"/>
                <w:lang w:val="ro-MO"/>
              </w:rPr>
              <w:t>15.1.2. Monitorizarea procesului de virare în bugetul de stat a defalcărilor şi dividendelor din profitul net al întreprinderilor de stat şi a societăţilor comerciale cu capital public sau majoritar de stat, pentru anul 2014</w:t>
            </w:r>
          </w:p>
        </w:tc>
        <w:tc>
          <w:tcPr>
            <w:tcW w:w="1465" w:type="dxa"/>
            <w:tcBorders>
              <w:bottom w:val="single" w:sz="4" w:space="0" w:color="auto"/>
            </w:tcBorders>
            <w:shd w:val="clear" w:color="auto" w:fill="auto"/>
          </w:tcPr>
          <w:p w:rsidR="003A22C7" w:rsidRPr="008D58B5" w:rsidRDefault="003A22C7" w:rsidP="00330920">
            <w:pPr>
              <w:jc w:val="center"/>
              <w:rPr>
                <w:sz w:val="19"/>
                <w:szCs w:val="19"/>
                <w:lang w:val="ro-MO"/>
              </w:rPr>
            </w:pPr>
            <w:r w:rsidRPr="008D58B5">
              <w:rPr>
                <w:sz w:val="19"/>
                <w:szCs w:val="19"/>
                <w:lang w:val="ro-MO"/>
              </w:rPr>
              <w:t>Pînă la data de 01 august</w:t>
            </w:r>
          </w:p>
        </w:tc>
        <w:tc>
          <w:tcPr>
            <w:tcW w:w="2693" w:type="dxa"/>
            <w:tcBorders>
              <w:bottom w:val="single" w:sz="4" w:space="0" w:color="auto"/>
            </w:tcBorders>
            <w:shd w:val="clear" w:color="auto" w:fill="auto"/>
          </w:tcPr>
          <w:p w:rsidR="003A22C7" w:rsidRPr="008D58B5" w:rsidRDefault="003A22C7" w:rsidP="00330920">
            <w:pPr>
              <w:tabs>
                <w:tab w:val="left" w:pos="176"/>
              </w:tabs>
              <w:ind w:left="34"/>
              <w:jc w:val="center"/>
              <w:rPr>
                <w:b/>
                <w:sz w:val="19"/>
                <w:szCs w:val="19"/>
                <w:lang w:val="ro-MO"/>
              </w:rPr>
            </w:pPr>
            <w:r w:rsidRPr="008D58B5">
              <w:rPr>
                <w:b/>
                <w:sz w:val="19"/>
                <w:szCs w:val="19"/>
                <w:lang w:val="ro-MO"/>
              </w:rPr>
              <w:t>Risc extern</w:t>
            </w:r>
          </w:p>
          <w:p w:rsidR="003A22C7" w:rsidRPr="008D58B5" w:rsidRDefault="003A22C7" w:rsidP="00330920">
            <w:pPr>
              <w:tabs>
                <w:tab w:val="left" w:pos="176"/>
              </w:tabs>
              <w:ind w:left="34"/>
              <w:jc w:val="center"/>
              <w:rPr>
                <w:sz w:val="19"/>
                <w:szCs w:val="19"/>
                <w:lang w:val="ro-MO"/>
              </w:rPr>
            </w:pPr>
            <w:r w:rsidRPr="008D58B5">
              <w:rPr>
                <w:sz w:val="19"/>
                <w:szCs w:val="19"/>
                <w:lang w:val="ro-MO"/>
              </w:rPr>
              <w:t>- managementul ineficient al entităţilor economice prin înregistrarea pierderilor nete;</w:t>
            </w:r>
          </w:p>
          <w:p w:rsidR="003A22C7" w:rsidRPr="008D58B5" w:rsidRDefault="003A22C7" w:rsidP="00330920">
            <w:pPr>
              <w:jc w:val="center"/>
              <w:rPr>
                <w:sz w:val="19"/>
                <w:szCs w:val="19"/>
                <w:lang w:val="ro-MO"/>
              </w:rPr>
            </w:pPr>
            <w:r w:rsidRPr="008D58B5">
              <w:rPr>
                <w:sz w:val="19"/>
                <w:szCs w:val="19"/>
                <w:lang w:val="ro-MO"/>
              </w:rPr>
              <w:t xml:space="preserve">- neconformarea agenţilor economici privind distribuirea unei părţi din profitul net </w:t>
            </w:r>
          </w:p>
          <w:p w:rsidR="003A22C7" w:rsidRPr="008D58B5" w:rsidRDefault="003A22C7" w:rsidP="00330920">
            <w:pPr>
              <w:jc w:val="center"/>
              <w:rPr>
                <w:sz w:val="19"/>
                <w:szCs w:val="19"/>
                <w:lang w:val="ro-MO"/>
              </w:rPr>
            </w:pPr>
          </w:p>
        </w:tc>
        <w:tc>
          <w:tcPr>
            <w:tcW w:w="1559" w:type="dxa"/>
            <w:tcBorders>
              <w:bottom w:val="single" w:sz="4" w:space="0" w:color="auto"/>
            </w:tcBorders>
            <w:shd w:val="clear" w:color="auto" w:fill="auto"/>
          </w:tcPr>
          <w:p w:rsidR="003A22C7" w:rsidRPr="008D58B5" w:rsidRDefault="003A22C7" w:rsidP="00330920">
            <w:pPr>
              <w:jc w:val="center"/>
              <w:rPr>
                <w:rFonts w:eastAsia="Calibri"/>
                <w:sz w:val="19"/>
                <w:szCs w:val="19"/>
                <w:lang w:val="ro-MO"/>
              </w:rPr>
            </w:pPr>
            <w:r w:rsidRPr="008D58B5">
              <w:rPr>
                <w:sz w:val="19"/>
                <w:szCs w:val="19"/>
                <w:lang w:val="ro-MO"/>
              </w:rPr>
              <w:t>Nr. de rapoarte întocmite</w:t>
            </w:r>
            <w:r w:rsidRPr="008D58B5">
              <w:rPr>
                <w:rFonts w:eastAsia="Calibri"/>
                <w:sz w:val="19"/>
                <w:szCs w:val="19"/>
                <w:lang w:val="ro-MO"/>
              </w:rPr>
              <w:t>;</w:t>
            </w:r>
          </w:p>
          <w:p w:rsidR="003A22C7" w:rsidRPr="008D58B5" w:rsidRDefault="003A22C7" w:rsidP="00330920">
            <w:pPr>
              <w:jc w:val="center"/>
              <w:rPr>
                <w:rFonts w:eastAsia="Calibri"/>
                <w:sz w:val="19"/>
                <w:szCs w:val="19"/>
                <w:lang w:val="ro-MO"/>
              </w:rPr>
            </w:pPr>
            <w:r w:rsidRPr="008D58B5">
              <w:rPr>
                <w:rFonts w:eastAsia="Calibri"/>
                <w:sz w:val="19"/>
                <w:szCs w:val="19"/>
                <w:lang w:val="ro-MO"/>
              </w:rPr>
              <w:t>% executării parametrilor bugetari</w:t>
            </w:r>
          </w:p>
        </w:tc>
        <w:tc>
          <w:tcPr>
            <w:tcW w:w="1418" w:type="dxa"/>
            <w:tcBorders>
              <w:bottom w:val="single" w:sz="4" w:space="0" w:color="auto"/>
            </w:tcBorders>
            <w:shd w:val="clear" w:color="auto" w:fill="auto"/>
          </w:tcPr>
          <w:p w:rsidR="003A22C7" w:rsidRPr="008D58B5" w:rsidRDefault="003A22C7" w:rsidP="00330920">
            <w:pPr>
              <w:jc w:val="center"/>
              <w:rPr>
                <w:sz w:val="19"/>
                <w:szCs w:val="19"/>
                <w:lang w:val="ro-MO"/>
              </w:rPr>
            </w:pPr>
            <w:r w:rsidRPr="008D58B5">
              <w:rPr>
                <w:sz w:val="19"/>
                <w:szCs w:val="19"/>
                <w:lang w:val="ro-MO"/>
              </w:rPr>
              <w:t xml:space="preserve">DARASSF </w:t>
            </w:r>
          </w:p>
          <w:p w:rsidR="003A22C7" w:rsidRPr="008D58B5" w:rsidRDefault="003A22C7" w:rsidP="00330920">
            <w:pPr>
              <w:jc w:val="center"/>
              <w:rPr>
                <w:sz w:val="19"/>
                <w:szCs w:val="19"/>
                <w:lang w:val="ro-MO"/>
              </w:rPr>
            </w:pPr>
            <w:r w:rsidRPr="008D58B5">
              <w:rPr>
                <w:sz w:val="19"/>
                <w:szCs w:val="19"/>
                <w:lang w:val="ro-MO"/>
              </w:rPr>
              <w:t>IFPS</w:t>
            </w:r>
          </w:p>
        </w:tc>
        <w:tc>
          <w:tcPr>
            <w:tcW w:w="4772" w:type="dxa"/>
            <w:tcBorders>
              <w:bottom w:val="single" w:sz="4" w:space="0" w:color="auto"/>
            </w:tcBorders>
            <w:shd w:val="clear" w:color="auto" w:fill="auto"/>
          </w:tcPr>
          <w:p w:rsidR="003A22C7" w:rsidRPr="008D58B5" w:rsidRDefault="003A22C7" w:rsidP="00330920">
            <w:pPr>
              <w:jc w:val="both"/>
              <w:rPr>
                <w:b/>
                <w:i/>
                <w:sz w:val="19"/>
                <w:szCs w:val="19"/>
                <w:lang w:val="ro-MO"/>
              </w:rPr>
            </w:pPr>
            <w:r w:rsidRPr="008D58B5">
              <w:rPr>
                <w:b/>
                <w:i/>
                <w:sz w:val="19"/>
                <w:szCs w:val="19"/>
                <w:lang w:val="ro-MO"/>
              </w:rPr>
              <w:t>Activitate realizată în termen</w:t>
            </w:r>
          </w:p>
          <w:p w:rsidR="003A22C7" w:rsidRPr="008D58B5" w:rsidRDefault="003A22C7" w:rsidP="00330920">
            <w:pPr>
              <w:jc w:val="both"/>
              <w:rPr>
                <w:sz w:val="19"/>
                <w:szCs w:val="19"/>
                <w:lang w:val="ro-MO"/>
              </w:rPr>
            </w:pPr>
            <w:r w:rsidRPr="008D58B5">
              <w:rPr>
                <w:sz w:val="19"/>
                <w:szCs w:val="19"/>
                <w:lang w:val="ro-MO"/>
              </w:rPr>
              <w:t xml:space="preserve">Pe parcursul anului 2015, a fost întocmit </w:t>
            </w:r>
            <w:r w:rsidRPr="008D58B5">
              <w:rPr>
                <w:b/>
                <w:sz w:val="19"/>
                <w:szCs w:val="19"/>
                <w:lang w:val="ro-MO"/>
              </w:rPr>
              <w:t>1 Raport</w:t>
            </w:r>
            <w:r w:rsidRPr="008D58B5">
              <w:rPr>
                <w:sz w:val="19"/>
                <w:szCs w:val="19"/>
                <w:lang w:val="ro-MO"/>
              </w:rPr>
              <w:t xml:space="preserve"> privind mărimea dividendelor şi defalcărilor transferate în bugetul de stat de către întreprinderile de stat şi societăţile comerciale cu capital integral sau majoritar de stat pentru rezultatele obţinute în 2014. </w:t>
            </w:r>
          </w:p>
          <w:p w:rsidR="003A22C7" w:rsidRPr="008D58B5" w:rsidRDefault="003A22C7" w:rsidP="00330920">
            <w:pPr>
              <w:jc w:val="both"/>
              <w:rPr>
                <w:sz w:val="19"/>
                <w:szCs w:val="19"/>
                <w:lang w:val="ro-MO"/>
              </w:rPr>
            </w:pPr>
            <w:r w:rsidRPr="008D58B5">
              <w:rPr>
                <w:sz w:val="19"/>
                <w:szCs w:val="19"/>
                <w:lang w:val="ro-MO"/>
              </w:rPr>
              <w:t>Prin urmare, la situaţia din 22.12.2015:</w:t>
            </w:r>
          </w:p>
          <w:p w:rsidR="003A22C7" w:rsidRPr="008D58B5" w:rsidRDefault="003A22C7" w:rsidP="00330920">
            <w:pPr>
              <w:jc w:val="both"/>
              <w:rPr>
                <w:sz w:val="19"/>
                <w:szCs w:val="19"/>
                <w:lang w:val="ro-MO"/>
              </w:rPr>
            </w:pPr>
            <w:r w:rsidRPr="008D58B5">
              <w:rPr>
                <w:sz w:val="19"/>
                <w:szCs w:val="19"/>
                <w:lang w:val="ro-MO"/>
              </w:rPr>
              <w:t xml:space="preserve">- defalcările din profitul net al întreprinderilor de stat transferate la bugetul de stat constituie 62,907 mil. lei, rata îndeplinirii fiind de </w:t>
            </w:r>
            <w:r w:rsidRPr="008D58B5">
              <w:rPr>
                <w:b/>
                <w:sz w:val="19"/>
                <w:szCs w:val="19"/>
                <w:lang w:val="ro-MO"/>
              </w:rPr>
              <w:t>100,4%</w:t>
            </w:r>
            <w:r w:rsidRPr="008D58B5">
              <w:rPr>
                <w:sz w:val="19"/>
                <w:szCs w:val="19"/>
                <w:lang w:val="ro-MO"/>
              </w:rPr>
              <w:t>. Conform prevederilor Legii nr. 200 din 20.11.2015 pentru modificare</w:t>
            </w:r>
            <w:r w:rsidR="008D58B5" w:rsidRPr="008D58B5">
              <w:rPr>
                <w:sz w:val="19"/>
                <w:szCs w:val="19"/>
                <w:lang w:val="ro-MO"/>
              </w:rPr>
              <w:t>a</w:t>
            </w:r>
            <w:r w:rsidRPr="008D58B5">
              <w:rPr>
                <w:sz w:val="19"/>
                <w:szCs w:val="19"/>
                <w:lang w:val="ro-MO"/>
              </w:rPr>
              <w:t xml:space="preserve"> şi completarea Legii bugetului de stat pe anul 2015 nr. 72 din 12.04.2015, au fost prevăzute încasări sub formă de defalcări în mărime de 62,675 mil. lei.</w:t>
            </w:r>
          </w:p>
          <w:p w:rsidR="003A22C7" w:rsidRPr="008D58B5" w:rsidRDefault="003A22C7" w:rsidP="00330920">
            <w:pPr>
              <w:jc w:val="both"/>
              <w:rPr>
                <w:sz w:val="19"/>
                <w:szCs w:val="19"/>
                <w:lang w:val="ro-MO"/>
              </w:rPr>
            </w:pPr>
            <w:r w:rsidRPr="008D58B5">
              <w:rPr>
                <w:sz w:val="19"/>
                <w:szCs w:val="19"/>
                <w:lang w:val="ro-MO"/>
              </w:rPr>
              <w:t xml:space="preserve">- dividendele aferente cotei de participare a statului în societăţile pe acţiuni transferate la bugetul de stat, constituie 70,638 mil. lei, rata îndeplinirii fiind de </w:t>
            </w:r>
            <w:r w:rsidRPr="008D58B5">
              <w:rPr>
                <w:b/>
                <w:sz w:val="19"/>
                <w:szCs w:val="19"/>
                <w:lang w:val="ro-MO"/>
              </w:rPr>
              <w:t>99,98%</w:t>
            </w:r>
            <w:r w:rsidRPr="008D58B5">
              <w:rPr>
                <w:sz w:val="19"/>
                <w:szCs w:val="19"/>
                <w:lang w:val="ro-MO"/>
              </w:rPr>
              <w:t>. Conform prevederilor Legii nr. 200 din 20.11.2015 pentru modificare şi completarea Legii bugetului de stat pe anul 2015 nr. 72 din 12.04.2015, au fost prevăzute încasări sub formă de dividen</w:t>
            </w:r>
            <w:r w:rsidR="00E91E9B">
              <w:rPr>
                <w:sz w:val="19"/>
                <w:szCs w:val="19"/>
                <w:lang w:val="ro-MO"/>
              </w:rPr>
              <w:t>de în mărime de 70,65 mil. lei.</w:t>
            </w:r>
          </w:p>
          <w:p w:rsidR="003A22C7" w:rsidRPr="008D58B5" w:rsidRDefault="003A22C7" w:rsidP="003D0BA8">
            <w:pPr>
              <w:jc w:val="both"/>
              <w:rPr>
                <w:noProof/>
                <w:sz w:val="19"/>
                <w:szCs w:val="19"/>
                <w:lang w:val="ro-MO"/>
              </w:rPr>
            </w:pPr>
            <w:r w:rsidRPr="008D58B5">
              <w:rPr>
                <w:sz w:val="19"/>
                <w:szCs w:val="19"/>
                <w:lang w:val="ro-MO"/>
              </w:rPr>
              <w:t>Suplimentar, reieşind din conjunctura economică naţională, în vederea acumulării veniturilor la bugetul de stat,</w:t>
            </w:r>
            <w:r w:rsidRPr="008D58B5">
              <w:rPr>
                <w:noProof/>
                <w:sz w:val="19"/>
                <w:szCs w:val="19"/>
                <w:lang w:val="ro-MO"/>
              </w:rPr>
              <w:t xml:space="preserve"> a fost elaborată şi aprobată Hotărîrea Guvernului nr. 193 din 22.04.2015 </w:t>
            </w:r>
            <w:r w:rsidRPr="008D58B5">
              <w:rPr>
                <w:sz w:val="19"/>
                <w:szCs w:val="19"/>
                <w:lang w:val="ro-MO"/>
              </w:rPr>
              <w:t xml:space="preserve">“Cu privire la repartizarea profitului net obţinut în anul 2014 de către societăţile pe acţiuni cu cotă de participare a statului şi întreprinderile de stat” prin care s-a dispus adoptarea deciziilor de repartizare a profitului net obţinut de către entităţi în anul 2014, sub formă de </w:t>
            </w:r>
            <w:r w:rsidRPr="008D58B5">
              <w:rPr>
                <w:sz w:val="19"/>
                <w:szCs w:val="19"/>
                <w:lang w:val="ro-MO"/>
              </w:rPr>
              <w:lastRenderedPageBreak/>
              <w:t>dividende şi defalcări în bugetul de stat, în proporţie nu mai mică de 50% din valoarea totală a acestuia, indiferent de categoria entităţilor economice (pasibile sau nepasibile de privatizare).</w:t>
            </w:r>
          </w:p>
        </w:tc>
      </w:tr>
      <w:tr w:rsidR="003A22C7" w:rsidRPr="008715C8" w:rsidTr="0082255F">
        <w:tc>
          <w:tcPr>
            <w:tcW w:w="1938" w:type="dxa"/>
            <w:vMerge/>
            <w:tcBorders>
              <w:top w:val="nil"/>
            </w:tcBorders>
            <w:shd w:val="clear" w:color="auto" w:fill="auto"/>
          </w:tcPr>
          <w:p w:rsidR="003A22C7" w:rsidRPr="008E6176" w:rsidRDefault="003A22C7" w:rsidP="00330920">
            <w:pPr>
              <w:jc w:val="both"/>
              <w:rPr>
                <w:sz w:val="20"/>
                <w:szCs w:val="20"/>
                <w:lang w:val="ro-MO"/>
              </w:rPr>
            </w:pPr>
          </w:p>
        </w:tc>
        <w:tc>
          <w:tcPr>
            <w:tcW w:w="2268" w:type="dxa"/>
            <w:shd w:val="clear" w:color="auto" w:fill="auto"/>
          </w:tcPr>
          <w:p w:rsidR="003A22C7" w:rsidRPr="008E6176" w:rsidRDefault="003A22C7" w:rsidP="00330920">
            <w:pPr>
              <w:pStyle w:val="cb"/>
              <w:jc w:val="both"/>
              <w:rPr>
                <w:b w:val="0"/>
                <w:sz w:val="20"/>
                <w:szCs w:val="20"/>
                <w:lang w:val="ro-MO"/>
              </w:rPr>
            </w:pPr>
            <w:r w:rsidRPr="008E6176">
              <w:rPr>
                <w:b w:val="0"/>
                <w:sz w:val="20"/>
                <w:szCs w:val="20"/>
                <w:lang w:val="ro-MO"/>
              </w:rPr>
              <w:t xml:space="preserve">15.1.3 Elaborarea cu prezentarea ulterioară beneficiarului, a informaţiei aferente activităţii întreprinderilor de stat şi a societăţilor comerciale cu capital integral sau majoritar de stat, </w:t>
            </w:r>
            <w:r w:rsidRPr="008E6176">
              <w:rPr>
                <w:b w:val="0"/>
                <w:bCs w:val="0"/>
                <w:iCs/>
                <w:sz w:val="20"/>
                <w:szCs w:val="20"/>
                <w:lang w:val="ro-MO"/>
              </w:rPr>
              <w:t>reflectată în sistemul de evidenţă al Serviciului Fiscal de Stat</w:t>
            </w:r>
            <w:r w:rsidRPr="008E6176">
              <w:rPr>
                <w:b w:val="0"/>
                <w:sz w:val="20"/>
                <w:szCs w:val="20"/>
                <w:lang w:val="ro-MO"/>
              </w:rPr>
              <w:t>, pe autorităţi publice centrale, privind:</w:t>
            </w:r>
          </w:p>
          <w:p w:rsidR="003A22C7" w:rsidRPr="008E6176" w:rsidRDefault="003A22C7" w:rsidP="00330920">
            <w:pPr>
              <w:pStyle w:val="cb"/>
              <w:jc w:val="both"/>
              <w:rPr>
                <w:b w:val="0"/>
                <w:sz w:val="20"/>
                <w:szCs w:val="20"/>
                <w:lang w:val="ro-MO"/>
              </w:rPr>
            </w:pPr>
            <w:r w:rsidRPr="008E6176">
              <w:rPr>
                <w:b w:val="0"/>
                <w:sz w:val="20"/>
                <w:szCs w:val="20"/>
                <w:lang w:val="ro-MO"/>
              </w:rPr>
              <w:t>- restanţele la impozite, taxe şi alte plăţi faţă de bugetul public naţional;</w:t>
            </w:r>
          </w:p>
          <w:p w:rsidR="003A22C7" w:rsidRPr="008E6176" w:rsidRDefault="003A22C7" w:rsidP="00330920">
            <w:pPr>
              <w:pStyle w:val="cb"/>
              <w:jc w:val="both"/>
              <w:rPr>
                <w:b w:val="0"/>
                <w:sz w:val="20"/>
                <w:szCs w:val="20"/>
                <w:lang w:val="ro-MO"/>
              </w:rPr>
            </w:pPr>
            <w:r w:rsidRPr="008E6176">
              <w:rPr>
                <w:b w:val="0"/>
                <w:sz w:val="20"/>
                <w:szCs w:val="20"/>
                <w:lang w:val="ro-MO"/>
              </w:rPr>
              <w:t>- achitările pe toate tipurile de impozite şi taxe;</w:t>
            </w:r>
          </w:p>
          <w:p w:rsidR="003A22C7" w:rsidRPr="008E6176" w:rsidRDefault="003A22C7" w:rsidP="00330920">
            <w:pPr>
              <w:pStyle w:val="cb"/>
              <w:jc w:val="both"/>
              <w:rPr>
                <w:b w:val="0"/>
                <w:sz w:val="20"/>
                <w:szCs w:val="20"/>
                <w:lang w:val="ro-MO"/>
              </w:rPr>
            </w:pPr>
            <w:r w:rsidRPr="008E6176">
              <w:rPr>
                <w:b w:val="0"/>
                <w:sz w:val="20"/>
                <w:szCs w:val="20"/>
                <w:lang w:val="ro-MO"/>
              </w:rPr>
              <w:t>- informaţia despre înlesnirile şi facilităţile fiscale acordate întreprinderilor de stat şi societăţilor comerciale cu capital integral sau majoritar de stat;</w:t>
            </w:r>
          </w:p>
          <w:p w:rsidR="003A22C7" w:rsidRPr="008E6176" w:rsidRDefault="003A22C7" w:rsidP="00330920">
            <w:pPr>
              <w:jc w:val="both"/>
              <w:rPr>
                <w:sz w:val="20"/>
                <w:szCs w:val="20"/>
                <w:lang w:val="ro-MO"/>
              </w:rPr>
            </w:pPr>
            <w:r w:rsidRPr="008E6176">
              <w:rPr>
                <w:sz w:val="20"/>
                <w:szCs w:val="20"/>
                <w:lang w:val="ro-MO"/>
              </w:rPr>
              <w:t>- informaţia referitoare la modificarea termenului de stingere a obligaţiei fiscale (pe sume) şi achitarea obligaţiei fiscale conform contractelor încheiate, în conformitate cu art. 180 al Codului Fiscal</w:t>
            </w:r>
          </w:p>
        </w:tc>
        <w:tc>
          <w:tcPr>
            <w:tcW w:w="1465" w:type="dxa"/>
            <w:shd w:val="clear" w:color="auto" w:fill="auto"/>
          </w:tcPr>
          <w:p w:rsidR="003A22C7" w:rsidRPr="008E6176" w:rsidRDefault="003A22C7" w:rsidP="00330920">
            <w:pPr>
              <w:jc w:val="center"/>
              <w:rPr>
                <w:sz w:val="20"/>
                <w:szCs w:val="20"/>
                <w:lang w:val="ro-MO"/>
              </w:rPr>
            </w:pPr>
            <w:r w:rsidRPr="008E6176">
              <w:rPr>
                <w:sz w:val="20"/>
                <w:szCs w:val="20"/>
                <w:lang w:val="ro-MO"/>
              </w:rPr>
              <w:t xml:space="preserve">Trimestrial, către data de </w:t>
            </w:r>
            <w:r w:rsidRPr="008E6176">
              <w:rPr>
                <w:color w:val="000000"/>
                <w:sz w:val="20"/>
                <w:szCs w:val="20"/>
                <w:lang w:val="ro-MO"/>
              </w:rPr>
              <w:t>20</w:t>
            </w:r>
            <w:r w:rsidRPr="008E6176">
              <w:rPr>
                <w:sz w:val="20"/>
                <w:szCs w:val="20"/>
                <w:lang w:val="ro-MO"/>
              </w:rPr>
              <w:t xml:space="preserve"> a lunii următoare trimestrului de gestiune</w:t>
            </w:r>
          </w:p>
        </w:tc>
        <w:tc>
          <w:tcPr>
            <w:tcW w:w="2693" w:type="dxa"/>
            <w:shd w:val="clear" w:color="auto" w:fill="auto"/>
          </w:tcPr>
          <w:p w:rsidR="003A22C7" w:rsidRPr="008E6176" w:rsidRDefault="003A22C7" w:rsidP="00330920">
            <w:pPr>
              <w:tabs>
                <w:tab w:val="left" w:pos="-52"/>
                <w:tab w:val="left" w:pos="232"/>
              </w:tabs>
              <w:jc w:val="center"/>
              <w:rPr>
                <w:b/>
                <w:sz w:val="20"/>
                <w:szCs w:val="20"/>
                <w:lang w:val="ro-MO"/>
              </w:rPr>
            </w:pPr>
            <w:r w:rsidRPr="008E6176">
              <w:rPr>
                <w:b/>
                <w:sz w:val="20"/>
                <w:szCs w:val="20"/>
                <w:lang w:val="ro-MO"/>
              </w:rPr>
              <w:t>Risc extern</w:t>
            </w:r>
          </w:p>
          <w:p w:rsidR="003A22C7" w:rsidRPr="008E6176" w:rsidRDefault="003A22C7" w:rsidP="00330920">
            <w:pPr>
              <w:tabs>
                <w:tab w:val="left" w:pos="-52"/>
                <w:tab w:val="left" w:pos="232"/>
              </w:tabs>
              <w:jc w:val="center"/>
              <w:rPr>
                <w:sz w:val="20"/>
                <w:szCs w:val="20"/>
                <w:lang w:val="ro-MO"/>
              </w:rPr>
            </w:pPr>
            <w:r w:rsidRPr="008E6176">
              <w:rPr>
                <w:sz w:val="20"/>
                <w:szCs w:val="20"/>
                <w:lang w:val="ro-MO"/>
              </w:rPr>
              <w:t>- prezentarea informaţiilor necalitative şi nerespectarea termenelor-limită de prezentare a informaţiilor;</w:t>
            </w:r>
          </w:p>
          <w:p w:rsidR="003A22C7" w:rsidRPr="008E6176" w:rsidRDefault="003A22C7" w:rsidP="00330920">
            <w:pPr>
              <w:tabs>
                <w:tab w:val="left" w:pos="-52"/>
                <w:tab w:val="left" w:pos="232"/>
              </w:tabs>
              <w:jc w:val="center"/>
              <w:rPr>
                <w:sz w:val="20"/>
                <w:szCs w:val="20"/>
                <w:lang w:val="ro-MO"/>
              </w:rPr>
            </w:pPr>
            <w:r w:rsidRPr="008E6176">
              <w:rPr>
                <w:sz w:val="20"/>
                <w:szCs w:val="20"/>
                <w:lang w:val="ro-MO"/>
              </w:rPr>
              <w:t>- posibilele deficienţe de comunicare şi colaborare instituţională şi interinstituţională</w:t>
            </w:r>
          </w:p>
          <w:p w:rsidR="003A22C7" w:rsidRPr="008E6176" w:rsidRDefault="003A22C7" w:rsidP="00330920">
            <w:pPr>
              <w:tabs>
                <w:tab w:val="left" w:pos="-52"/>
                <w:tab w:val="left" w:pos="232"/>
                <w:tab w:val="left" w:pos="1355"/>
              </w:tabs>
              <w:jc w:val="center"/>
              <w:rPr>
                <w:b/>
                <w:sz w:val="20"/>
                <w:szCs w:val="20"/>
                <w:lang w:val="ro-MO"/>
              </w:rPr>
            </w:pPr>
            <w:r w:rsidRPr="008E6176">
              <w:rPr>
                <w:b/>
                <w:sz w:val="20"/>
                <w:szCs w:val="20"/>
                <w:lang w:val="ro-MO"/>
              </w:rPr>
              <w:t>Risc intern</w:t>
            </w:r>
          </w:p>
          <w:p w:rsidR="003A22C7" w:rsidRPr="008E6176" w:rsidRDefault="003A22C7" w:rsidP="00330920">
            <w:pPr>
              <w:tabs>
                <w:tab w:val="left" w:pos="-52"/>
                <w:tab w:val="left" w:pos="232"/>
                <w:tab w:val="left" w:pos="1355"/>
              </w:tabs>
              <w:jc w:val="center"/>
              <w:rPr>
                <w:sz w:val="20"/>
                <w:szCs w:val="20"/>
                <w:lang w:val="ro-MO"/>
              </w:rPr>
            </w:pPr>
            <w:r w:rsidRPr="008E6176">
              <w:rPr>
                <w:sz w:val="20"/>
                <w:szCs w:val="20"/>
                <w:lang w:val="ro-MO"/>
              </w:rPr>
              <w:t>- incapacitatea sistemului informaţional existent de a prelucra informaţia</w:t>
            </w:r>
          </w:p>
          <w:p w:rsidR="003A22C7" w:rsidRPr="008E6176" w:rsidRDefault="003A22C7" w:rsidP="00330920">
            <w:pPr>
              <w:jc w:val="center"/>
              <w:rPr>
                <w:sz w:val="20"/>
                <w:szCs w:val="20"/>
                <w:lang w:val="ro-MO"/>
              </w:rPr>
            </w:pPr>
          </w:p>
        </w:tc>
        <w:tc>
          <w:tcPr>
            <w:tcW w:w="1559" w:type="dxa"/>
            <w:shd w:val="clear" w:color="auto" w:fill="auto"/>
          </w:tcPr>
          <w:p w:rsidR="003A22C7" w:rsidRPr="008E6176" w:rsidRDefault="003A22C7" w:rsidP="00330920">
            <w:pPr>
              <w:jc w:val="center"/>
              <w:rPr>
                <w:sz w:val="20"/>
                <w:szCs w:val="20"/>
                <w:lang w:val="ro-MO"/>
              </w:rPr>
            </w:pPr>
            <w:r w:rsidRPr="008E6176">
              <w:rPr>
                <w:sz w:val="20"/>
                <w:szCs w:val="20"/>
                <w:lang w:val="ro-MO"/>
              </w:rPr>
              <w:t>Informaţii întocmite şi prezentate</w:t>
            </w:r>
          </w:p>
        </w:tc>
        <w:tc>
          <w:tcPr>
            <w:tcW w:w="1418" w:type="dxa"/>
            <w:shd w:val="clear" w:color="auto" w:fill="auto"/>
          </w:tcPr>
          <w:p w:rsidR="003A22C7" w:rsidRPr="008E6176" w:rsidRDefault="003A22C7" w:rsidP="00330920">
            <w:pPr>
              <w:jc w:val="center"/>
              <w:rPr>
                <w:sz w:val="20"/>
                <w:szCs w:val="20"/>
                <w:lang w:val="ro-MO"/>
              </w:rPr>
            </w:pPr>
            <w:r w:rsidRPr="008E6176">
              <w:rPr>
                <w:sz w:val="20"/>
                <w:szCs w:val="20"/>
                <w:lang w:val="ro-MO"/>
              </w:rPr>
              <w:t>IFPS</w:t>
            </w:r>
          </w:p>
        </w:tc>
        <w:tc>
          <w:tcPr>
            <w:tcW w:w="4772"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b/>
                <w:i/>
                <w:sz w:val="20"/>
                <w:szCs w:val="20"/>
                <w:lang w:val="ro-MO"/>
              </w:rPr>
              <w:t>Activitate realizată în termen</w:t>
            </w:r>
          </w:p>
          <w:p w:rsidR="003A22C7" w:rsidRPr="008E6176" w:rsidRDefault="003A22C7" w:rsidP="001A54A1">
            <w:pPr>
              <w:pStyle w:val="cb"/>
              <w:jc w:val="both"/>
              <w:rPr>
                <w:b w:val="0"/>
                <w:sz w:val="20"/>
                <w:szCs w:val="20"/>
                <w:lang w:val="ro-MO"/>
              </w:rPr>
            </w:pPr>
            <w:r w:rsidRPr="008E6176">
              <w:rPr>
                <w:b w:val="0"/>
                <w:sz w:val="20"/>
                <w:szCs w:val="20"/>
                <w:lang w:val="ro-MO"/>
              </w:rPr>
              <w:t>Informaţia respectivă aferentă trimestrului IV al anului 2014 şi trimestrelor I, II şi III ale anului 2015, au fost elaborate şi prezentate în format electronic  Direc</w:t>
            </w:r>
            <w:r w:rsidRPr="008E6176">
              <w:rPr>
                <w:rFonts w:ascii="Calibri" w:hAnsi="Calibri"/>
                <w:b w:val="0"/>
                <w:sz w:val="20"/>
                <w:szCs w:val="20"/>
                <w:lang w:val="ro-MO"/>
              </w:rPr>
              <w:t>ţ</w:t>
            </w:r>
            <w:r w:rsidRPr="008E6176">
              <w:rPr>
                <w:b w:val="0"/>
                <w:sz w:val="20"/>
                <w:szCs w:val="20"/>
                <w:lang w:val="ro-MO"/>
              </w:rPr>
              <w:t xml:space="preserve">iei analiză </w:t>
            </w:r>
            <w:r w:rsidRPr="008E6176">
              <w:rPr>
                <w:rFonts w:ascii="Calibri" w:hAnsi="Calibri"/>
                <w:b w:val="0"/>
                <w:sz w:val="20"/>
                <w:szCs w:val="20"/>
                <w:lang w:val="ro-MO"/>
              </w:rPr>
              <w:t>ş</w:t>
            </w:r>
            <w:r w:rsidRPr="008E6176">
              <w:rPr>
                <w:b w:val="0"/>
                <w:sz w:val="20"/>
                <w:szCs w:val="20"/>
                <w:lang w:val="ro-MO"/>
              </w:rPr>
              <w:t xml:space="preserve">i reglementări a acţiunilor statului </w:t>
            </w:r>
            <w:r w:rsidRPr="008E6176">
              <w:rPr>
                <w:rFonts w:ascii="Calibri" w:hAnsi="Calibri"/>
                <w:b w:val="0"/>
                <w:sz w:val="20"/>
                <w:szCs w:val="20"/>
                <w:lang w:val="ro-MO"/>
              </w:rPr>
              <w:t>ş</w:t>
            </w:r>
            <w:r w:rsidRPr="008E6176">
              <w:rPr>
                <w:b w:val="0"/>
                <w:sz w:val="20"/>
                <w:szCs w:val="20"/>
                <w:lang w:val="ro-MO"/>
              </w:rPr>
              <w:t xml:space="preserve">i sectorului financiar. </w:t>
            </w:r>
          </w:p>
          <w:p w:rsidR="003A22C7" w:rsidRPr="008E6176" w:rsidRDefault="003A22C7" w:rsidP="001A54A1">
            <w:pPr>
              <w:pStyle w:val="cb"/>
              <w:jc w:val="both"/>
              <w:rPr>
                <w:sz w:val="20"/>
                <w:szCs w:val="20"/>
                <w:lang w:val="ro-MO"/>
              </w:rPr>
            </w:pPr>
          </w:p>
        </w:tc>
      </w:tr>
      <w:tr w:rsidR="003A22C7" w:rsidRPr="008715C8" w:rsidTr="0082255F">
        <w:tc>
          <w:tcPr>
            <w:tcW w:w="1938" w:type="dxa"/>
            <w:shd w:val="clear" w:color="auto" w:fill="auto"/>
          </w:tcPr>
          <w:p w:rsidR="003A22C7" w:rsidRPr="008E6176" w:rsidRDefault="003A22C7" w:rsidP="00BF4CAC">
            <w:pPr>
              <w:jc w:val="both"/>
              <w:rPr>
                <w:b/>
                <w:sz w:val="20"/>
                <w:szCs w:val="20"/>
                <w:lang w:val="ro-MO"/>
              </w:rPr>
            </w:pPr>
            <w:r w:rsidRPr="008E6176">
              <w:rPr>
                <w:sz w:val="20"/>
                <w:szCs w:val="20"/>
                <w:lang w:val="ro-MO"/>
              </w:rPr>
              <w:t xml:space="preserve">15.2. Asigurarea accesului la </w:t>
            </w:r>
            <w:r w:rsidRPr="008E6176">
              <w:rPr>
                <w:sz w:val="20"/>
                <w:szCs w:val="20"/>
                <w:lang w:val="ro-MO"/>
              </w:rPr>
              <w:lastRenderedPageBreak/>
              <w:t>informaţia privind rezultatele activităţii economico-financiare a întreprinderilor cu cotă majoritară de stat pentru anul 2014</w:t>
            </w:r>
          </w:p>
        </w:tc>
        <w:tc>
          <w:tcPr>
            <w:tcW w:w="2268" w:type="dxa"/>
            <w:shd w:val="clear" w:color="auto" w:fill="auto"/>
          </w:tcPr>
          <w:p w:rsidR="003A22C7" w:rsidRPr="008E6176" w:rsidRDefault="003A22C7" w:rsidP="00BF4CAC">
            <w:pPr>
              <w:jc w:val="both"/>
              <w:rPr>
                <w:bCs/>
                <w:sz w:val="20"/>
                <w:szCs w:val="20"/>
                <w:lang w:val="ro-MO"/>
              </w:rPr>
            </w:pPr>
          </w:p>
        </w:tc>
        <w:tc>
          <w:tcPr>
            <w:tcW w:w="1465" w:type="dxa"/>
            <w:shd w:val="clear" w:color="auto" w:fill="auto"/>
          </w:tcPr>
          <w:p w:rsidR="003A22C7" w:rsidRPr="008E6176" w:rsidRDefault="003A22C7" w:rsidP="00BF4CAC">
            <w:pPr>
              <w:jc w:val="center"/>
              <w:rPr>
                <w:sz w:val="20"/>
                <w:szCs w:val="20"/>
                <w:lang w:val="ro-MO"/>
              </w:rPr>
            </w:pPr>
            <w:r w:rsidRPr="008E6176">
              <w:rPr>
                <w:sz w:val="20"/>
                <w:szCs w:val="20"/>
                <w:lang w:val="ro-MO"/>
              </w:rPr>
              <w:t>Trimestrul III</w:t>
            </w:r>
          </w:p>
        </w:tc>
        <w:tc>
          <w:tcPr>
            <w:tcW w:w="2693" w:type="dxa"/>
            <w:shd w:val="clear" w:color="auto" w:fill="auto"/>
          </w:tcPr>
          <w:p w:rsidR="003A22C7" w:rsidRPr="008E6176" w:rsidRDefault="003A22C7" w:rsidP="00BF4CAC">
            <w:pPr>
              <w:tabs>
                <w:tab w:val="left" w:pos="232"/>
              </w:tabs>
              <w:ind w:left="-52"/>
              <w:jc w:val="center"/>
              <w:rPr>
                <w:b/>
                <w:sz w:val="20"/>
                <w:szCs w:val="20"/>
                <w:lang w:val="ro-MO"/>
              </w:rPr>
            </w:pPr>
            <w:r w:rsidRPr="008E6176">
              <w:rPr>
                <w:b/>
                <w:sz w:val="20"/>
                <w:szCs w:val="20"/>
                <w:lang w:val="ro-MO"/>
              </w:rPr>
              <w:t>Risc extern</w:t>
            </w:r>
          </w:p>
          <w:p w:rsidR="003A22C7" w:rsidRPr="008E6176" w:rsidRDefault="003A22C7" w:rsidP="00BF4CAC">
            <w:pPr>
              <w:tabs>
                <w:tab w:val="left" w:pos="-52"/>
                <w:tab w:val="left" w:pos="232"/>
                <w:tab w:val="left" w:pos="1355"/>
              </w:tabs>
              <w:jc w:val="center"/>
              <w:rPr>
                <w:sz w:val="20"/>
                <w:szCs w:val="20"/>
                <w:lang w:val="ro-MO"/>
              </w:rPr>
            </w:pPr>
            <w:r w:rsidRPr="008E6176">
              <w:rPr>
                <w:sz w:val="20"/>
                <w:szCs w:val="20"/>
                <w:lang w:val="ro-MO"/>
              </w:rPr>
              <w:t xml:space="preserve">- modificarea pe parcursul </w:t>
            </w:r>
            <w:r w:rsidRPr="008E6176">
              <w:rPr>
                <w:sz w:val="20"/>
                <w:szCs w:val="20"/>
                <w:lang w:val="ro-MO"/>
              </w:rPr>
              <w:lastRenderedPageBreak/>
              <w:t>anului a termenului de prezentare a situaţiilor financiare, rapoartelor statistice sau conţinutul acestora (indicatorii valorici)</w:t>
            </w:r>
          </w:p>
          <w:p w:rsidR="003A22C7" w:rsidRPr="008E6176" w:rsidRDefault="003A22C7" w:rsidP="00BF4CAC">
            <w:pPr>
              <w:tabs>
                <w:tab w:val="left" w:pos="-52"/>
                <w:tab w:val="left" w:pos="232"/>
                <w:tab w:val="left" w:pos="1355"/>
              </w:tabs>
              <w:ind w:left="-52"/>
              <w:jc w:val="center"/>
              <w:rPr>
                <w:b/>
                <w:sz w:val="20"/>
                <w:szCs w:val="20"/>
                <w:lang w:val="ro-MO"/>
              </w:rPr>
            </w:pPr>
            <w:r w:rsidRPr="008E6176">
              <w:rPr>
                <w:b/>
                <w:sz w:val="20"/>
                <w:szCs w:val="20"/>
                <w:lang w:val="ro-MO"/>
              </w:rPr>
              <w:t>Risc intern</w:t>
            </w:r>
          </w:p>
          <w:p w:rsidR="003A22C7" w:rsidRPr="008E6176" w:rsidRDefault="003A22C7" w:rsidP="00BF4CAC">
            <w:pPr>
              <w:tabs>
                <w:tab w:val="left" w:pos="-52"/>
                <w:tab w:val="left" w:pos="232"/>
              </w:tabs>
              <w:jc w:val="center"/>
              <w:rPr>
                <w:color w:val="FF0000"/>
                <w:sz w:val="20"/>
                <w:szCs w:val="20"/>
                <w:lang w:val="ro-MO"/>
              </w:rPr>
            </w:pPr>
            <w:r w:rsidRPr="008E6176">
              <w:rPr>
                <w:sz w:val="20"/>
                <w:szCs w:val="20"/>
                <w:lang w:val="ro-MO"/>
              </w:rPr>
              <w:t>- incapacitatea sistemului informaţional existent de a prelucra informaţia</w:t>
            </w:r>
          </w:p>
        </w:tc>
        <w:tc>
          <w:tcPr>
            <w:tcW w:w="1559" w:type="dxa"/>
            <w:shd w:val="clear" w:color="auto" w:fill="auto"/>
          </w:tcPr>
          <w:p w:rsidR="003A22C7" w:rsidRPr="008E6176" w:rsidRDefault="003A22C7" w:rsidP="00BF4CAC">
            <w:pPr>
              <w:jc w:val="center"/>
              <w:rPr>
                <w:sz w:val="20"/>
                <w:szCs w:val="20"/>
                <w:lang w:val="ro-MO"/>
              </w:rPr>
            </w:pPr>
            <w:r w:rsidRPr="008E6176">
              <w:rPr>
                <w:sz w:val="20"/>
                <w:szCs w:val="20"/>
                <w:lang w:val="ro-MO"/>
              </w:rPr>
              <w:lastRenderedPageBreak/>
              <w:t>Informaţie  publicată</w:t>
            </w:r>
          </w:p>
          <w:p w:rsidR="003A22C7" w:rsidRPr="008E6176" w:rsidRDefault="003A22C7" w:rsidP="00BF4CAC">
            <w:pPr>
              <w:jc w:val="center"/>
              <w:rPr>
                <w:bCs/>
                <w:sz w:val="20"/>
                <w:szCs w:val="20"/>
                <w:lang w:val="ro-MO"/>
              </w:rPr>
            </w:pPr>
          </w:p>
        </w:tc>
        <w:tc>
          <w:tcPr>
            <w:tcW w:w="1418" w:type="dxa"/>
            <w:shd w:val="clear" w:color="auto" w:fill="auto"/>
          </w:tcPr>
          <w:p w:rsidR="003A22C7" w:rsidRPr="008E6176" w:rsidRDefault="003A22C7" w:rsidP="00BF4CAC">
            <w:pPr>
              <w:jc w:val="center"/>
              <w:rPr>
                <w:sz w:val="20"/>
                <w:szCs w:val="20"/>
                <w:lang w:val="ro-MO"/>
              </w:rPr>
            </w:pPr>
            <w:r w:rsidRPr="008E6176">
              <w:rPr>
                <w:sz w:val="20"/>
                <w:szCs w:val="20"/>
                <w:lang w:val="ro-MO"/>
              </w:rPr>
              <w:lastRenderedPageBreak/>
              <w:t>DARASSF</w:t>
            </w:r>
          </w:p>
        </w:tc>
        <w:tc>
          <w:tcPr>
            <w:tcW w:w="4772" w:type="dxa"/>
            <w:tcBorders>
              <w:bottom w:val="single" w:sz="4" w:space="0" w:color="auto"/>
            </w:tcBorders>
            <w:shd w:val="clear" w:color="auto" w:fill="auto"/>
          </w:tcPr>
          <w:p w:rsidR="003A22C7" w:rsidRPr="008E6176" w:rsidRDefault="003A22C7" w:rsidP="003A1A45">
            <w:pPr>
              <w:jc w:val="both"/>
              <w:rPr>
                <w:b/>
                <w:i/>
                <w:sz w:val="20"/>
                <w:szCs w:val="20"/>
                <w:lang w:val="ro-MO"/>
              </w:rPr>
            </w:pPr>
            <w:r w:rsidRPr="008E6176">
              <w:rPr>
                <w:b/>
                <w:i/>
                <w:sz w:val="20"/>
                <w:szCs w:val="20"/>
                <w:lang w:val="ro-MO"/>
              </w:rPr>
              <w:t>Activitate realizată în termen</w:t>
            </w:r>
          </w:p>
          <w:p w:rsidR="003A22C7" w:rsidRPr="008E6176" w:rsidRDefault="003A22C7" w:rsidP="00D847C5">
            <w:pPr>
              <w:jc w:val="both"/>
              <w:rPr>
                <w:sz w:val="20"/>
                <w:szCs w:val="20"/>
                <w:lang w:val="ro-MO"/>
              </w:rPr>
            </w:pPr>
            <w:r w:rsidRPr="008E6176">
              <w:rPr>
                <w:b/>
                <w:sz w:val="20"/>
                <w:szCs w:val="20"/>
                <w:lang w:val="ro-MO"/>
              </w:rPr>
              <w:t>Informaţia</w:t>
            </w:r>
            <w:r w:rsidRPr="008E6176">
              <w:rPr>
                <w:sz w:val="20"/>
                <w:szCs w:val="20"/>
                <w:lang w:val="ro-MO"/>
              </w:rPr>
              <w:t xml:space="preserve"> privind rezultatele activităţii economico-</w:t>
            </w:r>
            <w:r w:rsidRPr="008E6176">
              <w:rPr>
                <w:sz w:val="20"/>
                <w:szCs w:val="20"/>
                <w:lang w:val="ro-MO"/>
              </w:rPr>
              <w:lastRenderedPageBreak/>
              <w:t xml:space="preserve">financiare a entităţilor cu cotă majoritară de stat pentru anul 2014 </w:t>
            </w:r>
            <w:r w:rsidRPr="008E6176">
              <w:rPr>
                <w:b/>
                <w:sz w:val="20"/>
                <w:szCs w:val="20"/>
                <w:lang w:val="ro-MO"/>
              </w:rPr>
              <w:t>a fost publicată</w:t>
            </w:r>
            <w:r w:rsidRPr="008E6176">
              <w:rPr>
                <w:sz w:val="20"/>
                <w:szCs w:val="20"/>
                <w:lang w:val="ro-MO"/>
              </w:rPr>
              <w:t xml:space="preserve"> pe pagina oficială a Ministerului Finanţelor </w:t>
            </w:r>
            <w:r w:rsidRPr="00D36732">
              <w:rPr>
                <w:sz w:val="20"/>
                <w:szCs w:val="20"/>
                <w:lang w:val="ro-MO"/>
              </w:rPr>
              <w:t>(</w:t>
            </w:r>
            <w:hyperlink r:id="rId11" w:history="1">
              <w:r w:rsidRPr="00C4542D">
                <w:rPr>
                  <w:rStyle w:val="a9"/>
                  <w:sz w:val="20"/>
                  <w:szCs w:val="20"/>
                  <w:lang w:val="ro-MO"/>
                </w:rPr>
                <w:t>http://mf.gov.md/archive/year 2014/report</w:t>
              </w:r>
            </w:hyperlink>
            <w:r w:rsidRPr="00D36732">
              <w:rPr>
                <w:sz w:val="20"/>
                <w:szCs w:val="20"/>
                <w:lang w:val="ro-MO"/>
              </w:rPr>
              <w:t>)</w:t>
            </w:r>
            <w:r w:rsidRPr="008E6176">
              <w:rPr>
                <w:sz w:val="20"/>
                <w:szCs w:val="20"/>
                <w:lang w:val="ro-MO"/>
              </w:rPr>
              <w:t>.</w:t>
            </w:r>
          </w:p>
        </w:tc>
      </w:tr>
      <w:tr w:rsidR="003A22C7" w:rsidRPr="008715C8" w:rsidTr="0082255F">
        <w:tc>
          <w:tcPr>
            <w:tcW w:w="1938" w:type="dxa"/>
            <w:shd w:val="clear" w:color="auto" w:fill="auto"/>
          </w:tcPr>
          <w:p w:rsidR="003A22C7" w:rsidRPr="008E6176" w:rsidRDefault="003A22C7" w:rsidP="00330920">
            <w:pPr>
              <w:jc w:val="both"/>
              <w:rPr>
                <w:b/>
                <w:sz w:val="20"/>
                <w:szCs w:val="20"/>
                <w:lang w:val="ro-MO"/>
              </w:rPr>
            </w:pPr>
            <w:r w:rsidRPr="008E6176">
              <w:rPr>
                <w:sz w:val="20"/>
                <w:szCs w:val="20"/>
                <w:lang w:val="ro-MO"/>
              </w:rPr>
              <w:lastRenderedPageBreak/>
              <w:t xml:space="preserve">15.3 </w:t>
            </w:r>
            <w:r w:rsidRPr="008E6176">
              <w:rPr>
                <w:sz w:val="20"/>
                <w:szCs w:val="20"/>
                <w:lang w:val="ro-MO" w:eastAsia="en-US"/>
              </w:rPr>
              <w:t>Fortificarea capacităţilor de analiză a riscurilor bugetar-fiscale, precum şi de monitoring financiar al entităţilor economice cu capital majoritar de stat</w:t>
            </w:r>
          </w:p>
        </w:tc>
        <w:tc>
          <w:tcPr>
            <w:tcW w:w="2268" w:type="dxa"/>
            <w:shd w:val="clear" w:color="auto" w:fill="auto"/>
          </w:tcPr>
          <w:p w:rsidR="003A22C7" w:rsidRPr="008E6176" w:rsidRDefault="003A22C7" w:rsidP="00330920">
            <w:pPr>
              <w:jc w:val="both"/>
              <w:rPr>
                <w:sz w:val="20"/>
                <w:szCs w:val="20"/>
                <w:lang w:val="ro-MO"/>
              </w:rPr>
            </w:pPr>
            <w:r w:rsidRPr="008E6176">
              <w:rPr>
                <w:sz w:val="20"/>
                <w:szCs w:val="20"/>
                <w:lang w:val="ro-MO"/>
              </w:rPr>
              <w:t>15.3.1. Elaborarea normelor metodologice/ ghidurilor consultative privind procedurile de efectuare a monitoringului financiar al întreprinderilor municipale şi societăţilor comerciale în care autorităţile administraţiei publice locale deţin cota majoritară în capitalul social</w:t>
            </w:r>
          </w:p>
        </w:tc>
        <w:tc>
          <w:tcPr>
            <w:tcW w:w="1465" w:type="dxa"/>
            <w:shd w:val="clear" w:color="auto" w:fill="auto"/>
          </w:tcPr>
          <w:p w:rsidR="003A22C7" w:rsidRPr="008E6176" w:rsidRDefault="003A22C7" w:rsidP="00330920">
            <w:pPr>
              <w:jc w:val="center"/>
              <w:rPr>
                <w:sz w:val="20"/>
                <w:szCs w:val="20"/>
                <w:lang w:val="ro-MO"/>
              </w:rPr>
            </w:pPr>
            <w:r w:rsidRPr="008E6176">
              <w:rPr>
                <w:sz w:val="20"/>
                <w:szCs w:val="20"/>
                <w:lang w:val="ro-MO"/>
              </w:rPr>
              <w:t>Semestrul II</w:t>
            </w:r>
          </w:p>
        </w:tc>
        <w:tc>
          <w:tcPr>
            <w:tcW w:w="2693" w:type="dxa"/>
            <w:shd w:val="clear" w:color="auto" w:fill="auto"/>
          </w:tcPr>
          <w:p w:rsidR="003A22C7" w:rsidRPr="008E6176" w:rsidRDefault="003A22C7" w:rsidP="00330920">
            <w:pPr>
              <w:tabs>
                <w:tab w:val="left" w:pos="232"/>
              </w:tabs>
              <w:ind w:left="-52"/>
              <w:jc w:val="center"/>
              <w:rPr>
                <w:b/>
                <w:sz w:val="20"/>
                <w:szCs w:val="20"/>
                <w:lang w:val="ro-MO"/>
              </w:rPr>
            </w:pPr>
            <w:r w:rsidRPr="008E6176">
              <w:rPr>
                <w:b/>
                <w:sz w:val="20"/>
                <w:szCs w:val="20"/>
                <w:lang w:val="ro-MO"/>
              </w:rPr>
              <w:t>Risc extern</w:t>
            </w:r>
          </w:p>
          <w:p w:rsidR="003A22C7" w:rsidRPr="008E6176" w:rsidRDefault="003A22C7" w:rsidP="00330920">
            <w:pPr>
              <w:jc w:val="center"/>
              <w:rPr>
                <w:sz w:val="20"/>
                <w:szCs w:val="20"/>
                <w:lang w:val="ro-MO"/>
              </w:rPr>
            </w:pPr>
            <w:r w:rsidRPr="008E6176">
              <w:rPr>
                <w:sz w:val="20"/>
                <w:szCs w:val="20"/>
                <w:lang w:val="ro-MO"/>
              </w:rPr>
              <w:t>- imprevizibilitatea deciziilor politice</w:t>
            </w:r>
          </w:p>
          <w:p w:rsidR="003A22C7" w:rsidRPr="008E6176" w:rsidRDefault="003A22C7" w:rsidP="00330920">
            <w:pPr>
              <w:jc w:val="center"/>
              <w:rPr>
                <w:sz w:val="20"/>
                <w:szCs w:val="20"/>
                <w:lang w:val="ro-MO"/>
              </w:rPr>
            </w:pPr>
          </w:p>
        </w:tc>
        <w:tc>
          <w:tcPr>
            <w:tcW w:w="1559" w:type="dxa"/>
            <w:shd w:val="clear" w:color="auto" w:fill="auto"/>
          </w:tcPr>
          <w:p w:rsidR="003A22C7" w:rsidRPr="008E6176" w:rsidRDefault="003A22C7" w:rsidP="00330920">
            <w:pPr>
              <w:tabs>
                <w:tab w:val="left" w:pos="196"/>
              </w:tabs>
              <w:jc w:val="center"/>
              <w:rPr>
                <w:sz w:val="20"/>
                <w:szCs w:val="20"/>
                <w:lang w:val="ro-MO"/>
              </w:rPr>
            </w:pPr>
            <w:r w:rsidRPr="008E6176">
              <w:rPr>
                <w:sz w:val="20"/>
                <w:szCs w:val="20"/>
                <w:lang w:val="ro-MO"/>
              </w:rPr>
              <w:t>Metodologie/ ghid elaborat</w:t>
            </w:r>
          </w:p>
          <w:p w:rsidR="003A22C7" w:rsidRPr="008E6176" w:rsidRDefault="003A22C7" w:rsidP="00330920">
            <w:pPr>
              <w:jc w:val="center"/>
              <w:rPr>
                <w:sz w:val="20"/>
                <w:szCs w:val="20"/>
                <w:lang w:val="ro-MO"/>
              </w:rPr>
            </w:pPr>
          </w:p>
        </w:tc>
        <w:tc>
          <w:tcPr>
            <w:tcW w:w="1418" w:type="dxa"/>
            <w:shd w:val="clear" w:color="auto" w:fill="auto"/>
          </w:tcPr>
          <w:p w:rsidR="003A22C7" w:rsidRPr="008E6176" w:rsidRDefault="003A22C7" w:rsidP="00330920">
            <w:pPr>
              <w:jc w:val="center"/>
              <w:rPr>
                <w:sz w:val="20"/>
                <w:szCs w:val="20"/>
                <w:lang w:val="ro-MO"/>
              </w:rPr>
            </w:pPr>
            <w:r w:rsidRPr="008E6176">
              <w:rPr>
                <w:sz w:val="20"/>
                <w:szCs w:val="20"/>
                <w:lang w:val="ro-MO"/>
              </w:rPr>
              <w:t>DARASSF</w:t>
            </w:r>
          </w:p>
        </w:tc>
        <w:tc>
          <w:tcPr>
            <w:tcW w:w="4772" w:type="dxa"/>
            <w:tcBorders>
              <w:bottom w:val="single" w:sz="4" w:space="0" w:color="auto"/>
            </w:tcBorders>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 în termen</w:t>
            </w:r>
          </w:p>
          <w:p w:rsidR="003A22C7" w:rsidRPr="008E6176" w:rsidRDefault="003A22C7" w:rsidP="00297D07">
            <w:pPr>
              <w:tabs>
                <w:tab w:val="left" w:pos="1245"/>
              </w:tabs>
              <w:jc w:val="both"/>
              <w:rPr>
                <w:rFonts w:ascii="Calibri" w:eastAsia="Calibri" w:hAnsi="Calibri"/>
                <w:i/>
                <w:sz w:val="20"/>
                <w:szCs w:val="20"/>
                <w:u w:val="single"/>
                <w:lang w:val="ro-MO"/>
              </w:rPr>
            </w:pPr>
            <w:r w:rsidRPr="008E6176">
              <w:rPr>
                <w:b/>
                <w:sz w:val="20"/>
                <w:szCs w:val="20"/>
                <w:lang w:val="ro-MO"/>
              </w:rPr>
              <w:t>Ghidul metodologic</w:t>
            </w:r>
            <w:r w:rsidRPr="008E6176">
              <w:rPr>
                <w:sz w:val="20"/>
                <w:szCs w:val="20"/>
                <w:lang w:val="ro-MO"/>
              </w:rPr>
              <w:t xml:space="preserve"> privind efectuarea monitoringului financiar al activităţii economico-financiare a întreprinderilor municipale şi societăţilor comerciale cu capital integral sau majoritar al unităţii administrativ-teritoriale a fost </w:t>
            </w:r>
            <w:r w:rsidRPr="008E6176">
              <w:rPr>
                <w:b/>
                <w:sz w:val="20"/>
                <w:szCs w:val="20"/>
                <w:lang w:val="ro-MO"/>
              </w:rPr>
              <w:t>elaborat</w:t>
            </w:r>
            <w:r w:rsidRPr="008E6176">
              <w:rPr>
                <w:sz w:val="20"/>
                <w:szCs w:val="20"/>
                <w:lang w:val="ro-MO"/>
              </w:rPr>
              <w:t xml:space="preserve"> şi </w:t>
            </w:r>
            <w:r w:rsidRPr="008E6176">
              <w:rPr>
                <w:b/>
                <w:sz w:val="20"/>
                <w:szCs w:val="20"/>
                <w:lang w:val="ro-MO"/>
              </w:rPr>
              <w:t>remis</w:t>
            </w:r>
            <w:r w:rsidRPr="008E6176">
              <w:rPr>
                <w:sz w:val="20"/>
                <w:szCs w:val="20"/>
                <w:lang w:val="ro-MO"/>
              </w:rPr>
              <w:t xml:space="preserve">, cu titlu de recomandare, </w:t>
            </w:r>
            <w:r w:rsidRPr="008E6176">
              <w:rPr>
                <w:b/>
                <w:sz w:val="20"/>
                <w:szCs w:val="20"/>
                <w:lang w:val="ro-MO"/>
              </w:rPr>
              <w:t>autorităţilor administraţiei publice locale</w:t>
            </w:r>
            <w:r w:rsidRPr="008E6176">
              <w:rPr>
                <w:sz w:val="20"/>
                <w:szCs w:val="20"/>
                <w:lang w:val="ro-MO"/>
              </w:rPr>
              <w:t>, prin scrisoarea nr.16-04/667 din 11 septembrie 2015.</w:t>
            </w:r>
          </w:p>
          <w:p w:rsidR="003A22C7" w:rsidRPr="008E6176" w:rsidRDefault="003A22C7" w:rsidP="00297D07">
            <w:pPr>
              <w:jc w:val="both"/>
              <w:rPr>
                <w:sz w:val="20"/>
                <w:szCs w:val="20"/>
                <w:lang w:val="ro-MO"/>
              </w:rPr>
            </w:pPr>
          </w:p>
        </w:tc>
      </w:tr>
      <w:tr w:rsidR="003A22C7" w:rsidRPr="008715C8" w:rsidTr="00330920">
        <w:tc>
          <w:tcPr>
            <w:tcW w:w="16113" w:type="dxa"/>
            <w:gridSpan w:val="7"/>
            <w:tcBorders>
              <w:top w:val="single" w:sz="4" w:space="0" w:color="auto"/>
              <w:bottom w:val="single" w:sz="4" w:space="0" w:color="auto"/>
            </w:tcBorders>
            <w:shd w:val="clear" w:color="auto" w:fill="auto"/>
          </w:tcPr>
          <w:p w:rsidR="003A22C7" w:rsidRPr="008E6176" w:rsidRDefault="003A22C7" w:rsidP="00330920">
            <w:pPr>
              <w:jc w:val="both"/>
              <w:rPr>
                <w:b/>
                <w:sz w:val="20"/>
                <w:szCs w:val="20"/>
                <w:lang w:val="ro-MO"/>
              </w:rPr>
            </w:pPr>
            <w:r w:rsidRPr="008E6176">
              <w:rPr>
                <w:b/>
                <w:sz w:val="20"/>
                <w:szCs w:val="20"/>
                <w:lang w:val="ro-MO"/>
              </w:rPr>
              <w:t>Obiectivul nr. 16: Creşterea eficienţei activităţii de inspectare</w:t>
            </w:r>
          </w:p>
        </w:tc>
      </w:tr>
      <w:tr w:rsidR="003A22C7" w:rsidRPr="008715C8" w:rsidTr="0082255F">
        <w:trPr>
          <w:trHeight w:val="229"/>
        </w:trPr>
        <w:tc>
          <w:tcPr>
            <w:tcW w:w="1938" w:type="dxa"/>
            <w:tcBorders>
              <w:top w:val="single" w:sz="4" w:space="0" w:color="auto"/>
              <w:bottom w:val="single" w:sz="4" w:space="0" w:color="auto"/>
            </w:tcBorders>
            <w:shd w:val="clear" w:color="auto" w:fill="auto"/>
          </w:tcPr>
          <w:p w:rsidR="003A22C7" w:rsidRPr="008E6176" w:rsidRDefault="003A22C7" w:rsidP="00330920">
            <w:pPr>
              <w:shd w:val="clear" w:color="auto" w:fill="FFFFFF"/>
              <w:jc w:val="both"/>
              <w:rPr>
                <w:b/>
                <w:sz w:val="20"/>
                <w:szCs w:val="20"/>
                <w:lang w:val="ro-MO"/>
              </w:rPr>
            </w:pPr>
            <w:r w:rsidRPr="008E6176">
              <w:rPr>
                <w:sz w:val="20"/>
                <w:szCs w:val="20"/>
                <w:lang w:val="ro-MO"/>
              </w:rPr>
              <w:t>16.1. Elaborarea proiectului de lege cu privire la inspectarea (control) financiară</w:t>
            </w:r>
          </w:p>
        </w:tc>
        <w:tc>
          <w:tcPr>
            <w:tcW w:w="2268" w:type="dxa"/>
            <w:tcBorders>
              <w:bottom w:val="single" w:sz="4" w:space="0" w:color="auto"/>
            </w:tcBorders>
            <w:shd w:val="clear" w:color="auto" w:fill="auto"/>
          </w:tcPr>
          <w:p w:rsidR="003A22C7" w:rsidRPr="008E6176" w:rsidRDefault="003A22C7" w:rsidP="00330920">
            <w:pPr>
              <w:ind w:firstLine="567"/>
              <w:jc w:val="both"/>
              <w:rPr>
                <w:sz w:val="20"/>
                <w:szCs w:val="20"/>
                <w:lang w:val="ro-MO"/>
              </w:rPr>
            </w:pPr>
          </w:p>
        </w:tc>
        <w:tc>
          <w:tcPr>
            <w:tcW w:w="1465"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 xml:space="preserve">Risc extern </w:t>
            </w:r>
          </w:p>
          <w:p w:rsidR="003A22C7" w:rsidRPr="008E6176" w:rsidRDefault="003A22C7" w:rsidP="00330920">
            <w:pPr>
              <w:jc w:val="center"/>
              <w:rPr>
                <w:sz w:val="20"/>
                <w:szCs w:val="20"/>
                <w:lang w:val="ro-MO"/>
              </w:rPr>
            </w:pPr>
            <w:r w:rsidRPr="008E6176">
              <w:rPr>
                <w:sz w:val="20"/>
                <w:szCs w:val="20"/>
                <w:lang w:val="ro-MO"/>
              </w:rPr>
              <w:t>- imprevizibilitatea deciziilor politice;</w:t>
            </w:r>
          </w:p>
          <w:p w:rsidR="003A22C7" w:rsidRPr="008E6176" w:rsidRDefault="003A22C7" w:rsidP="00330920">
            <w:pPr>
              <w:shd w:val="clear" w:color="auto" w:fill="FFFFFF"/>
              <w:jc w:val="center"/>
              <w:rPr>
                <w:sz w:val="20"/>
                <w:szCs w:val="20"/>
                <w:lang w:val="ro-MO"/>
              </w:rPr>
            </w:pPr>
            <w:r w:rsidRPr="008E6176">
              <w:rPr>
                <w:sz w:val="20"/>
                <w:szCs w:val="20"/>
                <w:lang w:val="ro-MO"/>
              </w:rPr>
              <w:t>- tergiversarea avizării proiectului de lege de către autorităţile publice şi partenerii sociali</w:t>
            </w:r>
          </w:p>
          <w:p w:rsidR="003A22C7" w:rsidRPr="008E6176" w:rsidRDefault="003A22C7" w:rsidP="00330920">
            <w:pPr>
              <w:shd w:val="clear" w:color="auto" w:fill="FFFFFF"/>
              <w:jc w:val="center"/>
              <w:rPr>
                <w:b/>
                <w:sz w:val="20"/>
                <w:szCs w:val="20"/>
                <w:lang w:val="ro-MO"/>
              </w:rPr>
            </w:pPr>
            <w:r w:rsidRPr="008E6176">
              <w:rPr>
                <w:b/>
                <w:sz w:val="20"/>
                <w:szCs w:val="20"/>
                <w:lang w:val="ro-MO"/>
              </w:rPr>
              <w:t>Risc intern</w:t>
            </w:r>
          </w:p>
          <w:p w:rsidR="003A22C7" w:rsidRPr="008E6176" w:rsidRDefault="003A22C7" w:rsidP="00330920">
            <w:pPr>
              <w:shd w:val="clear" w:color="auto" w:fill="FFFFFF"/>
              <w:jc w:val="center"/>
              <w:rPr>
                <w:sz w:val="20"/>
                <w:szCs w:val="20"/>
                <w:lang w:val="ro-MO"/>
              </w:rPr>
            </w:pPr>
            <w:r w:rsidRPr="008E6176">
              <w:rPr>
                <w:sz w:val="20"/>
                <w:szCs w:val="20"/>
                <w:lang w:val="ro-MO"/>
              </w:rPr>
              <w:t>- abilităţi insuficiente de elaborare a cadrului legislativ</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Proiect iniţiat</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IF</w:t>
            </w:r>
          </w:p>
        </w:tc>
        <w:tc>
          <w:tcPr>
            <w:tcW w:w="4772" w:type="dxa"/>
            <w:tcBorders>
              <w:bottom w:val="single" w:sz="4" w:space="0" w:color="auto"/>
            </w:tcBorders>
            <w:shd w:val="clear" w:color="auto" w:fill="auto"/>
          </w:tcPr>
          <w:p w:rsidR="003A22C7" w:rsidRPr="008E6176" w:rsidRDefault="003A22C7" w:rsidP="00330920">
            <w:pPr>
              <w:pStyle w:val="tt"/>
              <w:jc w:val="both"/>
              <w:rPr>
                <w:i/>
                <w:sz w:val="20"/>
                <w:szCs w:val="20"/>
                <w:lang w:val="ro-MO"/>
              </w:rPr>
            </w:pPr>
            <w:r w:rsidRPr="008E6176">
              <w:rPr>
                <w:i/>
                <w:sz w:val="20"/>
                <w:szCs w:val="20"/>
                <w:lang w:val="ro-MO"/>
              </w:rPr>
              <w:t xml:space="preserve">Activitate </w:t>
            </w:r>
            <w:r>
              <w:rPr>
                <w:i/>
                <w:sz w:val="20"/>
                <w:szCs w:val="20"/>
                <w:lang w:val="ro-MO"/>
              </w:rPr>
              <w:t>realizată</w:t>
            </w:r>
          </w:p>
          <w:p w:rsidR="003A22C7" w:rsidRDefault="003A22C7" w:rsidP="00E51479">
            <w:pPr>
              <w:pStyle w:val="a6"/>
              <w:ind w:firstLine="0"/>
              <w:rPr>
                <w:sz w:val="20"/>
                <w:szCs w:val="20"/>
                <w:lang w:val="ro-MO"/>
              </w:rPr>
            </w:pPr>
            <w:r w:rsidRPr="008E6176">
              <w:rPr>
                <w:b/>
                <w:sz w:val="20"/>
                <w:szCs w:val="20"/>
                <w:lang w:val="ro-MO"/>
              </w:rPr>
              <w:t>Proiectul de lege</w:t>
            </w:r>
            <w:r w:rsidRPr="008E6176">
              <w:rPr>
                <w:sz w:val="20"/>
                <w:szCs w:val="20"/>
                <w:lang w:val="ro-MO"/>
              </w:rPr>
              <w:t xml:space="preserve"> </w:t>
            </w:r>
            <w:r w:rsidRPr="008E6176">
              <w:rPr>
                <w:b/>
                <w:sz w:val="20"/>
                <w:szCs w:val="20"/>
                <w:lang w:val="ro-MO"/>
              </w:rPr>
              <w:t>a fost elaborat</w:t>
            </w:r>
            <w:r w:rsidRPr="008E6176">
              <w:rPr>
                <w:sz w:val="20"/>
                <w:szCs w:val="20"/>
                <w:lang w:val="ro-MO"/>
              </w:rPr>
              <w:t xml:space="preserve"> şi </w:t>
            </w:r>
            <w:r w:rsidRPr="008E6176">
              <w:rPr>
                <w:b/>
                <w:sz w:val="20"/>
                <w:szCs w:val="20"/>
                <w:lang w:val="ro-MO"/>
              </w:rPr>
              <w:t>coordonat</w:t>
            </w:r>
            <w:r w:rsidRPr="008E6176">
              <w:rPr>
                <w:sz w:val="20"/>
                <w:szCs w:val="20"/>
                <w:lang w:val="ro-MO"/>
              </w:rPr>
              <w:t xml:space="preserve"> cu subdiviziunile Ministerului Finanţelor. </w:t>
            </w:r>
          </w:p>
          <w:p w:rsidR="003A22C7" w:rsidRPr="008E6176" w:rsidRDefault="003A22C7" w:rsidP="00113795">
            <w:pPr>
              <w:pStyle w:val="a6"/>
              <w:ind w:firstLine="0"/>
              <w:rPr>
                <w:sz w:val="20"/>
                <w:szCs w:val="20"/>
                <w:lang w:val="ro-MO"/>
              </w:rPr>
            </w:pPr>
            <w:r w:rsidRPr="008E6176">
              <w:rPr>
                <w:sz w:val="20"/>
                <w:szCs w:val="20"/>
                <w:lang w:val="ro-MO"/>
              </w:rPr>
              <w:t xml:space="preserve">Proiectul de lege menţionat urmează a fi definitivat </w:t>
            </w:r>
            <w:r>
              <w:rPr>
                <w:sz w:val="20"/>
                <w:szCs w:val="20"/>
                <w:lang w:val="ro-MO"/>
              </w:rPr>
              <w:t>pe parcursul anului 2016</w:t>
            </w:r>
            <w:r w:rsidRPr="008E6176">
              <w:rPr>
                <w:sz w:val="20"/>
                <w:szCs w:val="20"/>
                <w:lang w:val="ro-MO"/>
              </w:rPr>
              <w:t>.</w:t>
            </w:r>
          </w:p>
        </w:tc>
      </w:tr>
      <w:tr w:rsidR="003A22C7" w:rsidRPr="008715C8" w:rsidTr="0082255F">
        <w:trPr>
          <w:trHeight w:val="229"/>
        </w:trPr>
        <w:tc>
          <w:tcPr>
            <w:tcW w:w="1938" w:type="dxa"/>
            <w:tcBorders>
              <w:top w:val="single" w:sz="4" w:space="0" w:color="auto"/>
              <w:bottom w:val="single" w:sz="4" w:space="0" w:color="auto"/>
            </w:tcBorders>
            <w:shd w:val="clear" w:color="auto" w:fill="auto"/>
          </w:tcPr>
          <w:p w:rsidR="003A22C7" w:rsidRPr="008E6176" w:rsidRDefault="003A22C7" w:rsidP="00E1401B">
            <w:pPr>
              <w:shd w:val="clear" w:color="auto" w:fill="FFFFFF"/>
              <w:jc w:val="both"/>
              <w:rPr>
                <w:sz w:val="20"/>
                <w:szCs w:val="20"/>
                <w:lang w:val="ro-MO"/>
              </w:rPr>
            </w:pPr>
            <w:r w:rsidRPr="008E6176">
              <w:rPr>
                <w:sz w:val="20"/>
                <w:szCs w:val="20"/>
                <w:lang w:val="ro-MO"/>
              </w:rPr>
              <w:t>16.2. Asigurarea gestiunii corecte a fondurilor europene</w:t>
            </w:r>
          </w:p>
        </w:tc>
        <w:tc>
          <w:tcPr>
            <w:tcW w:w="2268" w:type="dxa"/>
            <w:tcBorders>
              <w:bottom w:val="single" w:sz="4" w:space="0" w:color="auto"/>
            </w:tcBorders>
            <w:shd w:val="clear" w:color="auto" w:fill="auto"/>
          </w:tcPr>
          <w:p w:rsidR="003A22C7" w:rsidRPr="008E6176" w:rsidRDefault="003A22C7" w:rsidP="00E1401B">
            <w:pPr>
              <w:jc w:val="both"/>
              <w:rPr>
                <w:sz w:val="20"/>
                <w:szCs w:val="20"/>
                <w:lang w:val="ro-MO"/>
              </w:rPr>
            </w:pPr>
            <w:r w:rsidRPr="008E6176">
              <w:rPr>
                <w:sz w:val="20"/>
                <w:szCs w:val="20"/>
                <w:lang w:val="ro-MO"/>
              </w:rPr>
              <w:t>16.2.1. Efectuarea verificărilor asupra operaţiunilor financiare cu fondurile europene</w:t>
            </w:r>
          </w:p>
        </w:tc>
        <w:tc>
          <w:tcPr>
            <w:tcW w:w="1465" w:type="dxa"/>
            <w:tcBorders>
              <w:bottom w:val="single" w:sz="4" w:space="0" w:color="auto"/>
            </w:tcBorders>
            <w:shd w:val="clear" w:color="auto" w:fill="auto"/>
          </w:tcPr>
          <w:p w:rsidR="003A22C7" w:rsidRPr="008E6176" w:rsidRDefault="003A22C7" w:rsidP="00E1401B">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3A22C7" w:rsidRPr="008E6176" w:rsidRDefault="003A22C7" w:rsidP="00E1401B">
            <w:pPr>
              <w:jc w:val="center"/>
              <w:rPr>
                <w:b/>
                <w:sz w:val="20"/>
                <w:szCs w:val="20"/>
                <w:lang w:val="ro-MO"/>
              </w:rPr>
            </w:pPr>
            <w:r w:rsidRPr="008E6176">
              <w:rPr>
                <w:b/>
                <w:sz w:val="20"/>
                <w:szCs w:val="20"/>
                <w:lang w:val="ro-MO"/>
              </w:rPr>
              <w:t>Risc extern</w:t>
            </w:r>
          </w:p>
          <w:p w:rsidR="003A22C7" w:rsidRPr="008E6176" w:rsidRDefault="003A22C7" w:rsidP="00E1401B">
            <w:pPr>
              <w:jc w:val="center"/>
              <w:rPr>
                <w:sz w:val="20"/>
                <w:szCs w:val="20"/>
                <w:lang w:val="ro-MO"/>
              </w:rPr>
            </w:pPr>
            <w:r w:rsidRPr="008E6176">
              <w:rPr>
                <w:sz w:val="20"/>
                <w:szCs w:val="20"/>
                <w:lang w:val="ro-MO"/>
              </w:rPr>
              <w:t xml:space="preserve">- posibile deficienţe de comunicare şi colaborare instituţională </w:t>
            </w:r>
            <w:r w:rsidRPr="008E6176">
              <w:rPr>
                <w:rFonts w:ascii="Cambria Math" w:hAnsi="Cambria Math" w:cs="Cambria Math"/>
                <w:sz w:val="20"/>
                <w:szCs w:val="20"/>
                <w:lang w:val="ro-MO"/>
              </w:rPr>
              <w:t>ș</w:t>
            </w:r>
            <w:r w:rsidRPr="008E6176">
              <w:rPr>
                <w:sz w:val="20"/>
                <w:szCs w:val="20"/>
                <w:lang w:val="ro-MO"/>
              </w:rPr>
              <w:t>i interinstitu</w:t>
            </w:r>
            <w:r w:rsidRPr="008E6176">
              <w:rPr>
                <w:rFonts w:ascii="Cambria Math" w:hAnsi="Cambria Math" w:cs="Cambria Math"/>
                <w:sz w:val="20"/>
                <w:szCs w:val="20"/>
                <w:lang w:val="ro-MO"/>
              </w:rPr>
              <w:t>ț</w:t>
            </w:r>
            <w:r w:rsidRPr="008E6176">
              <w:rPr>
                <w:sz w:val="20"/>
                <w:szCs w:val="20"/>
                <w:lang w:val="ro-MO"/>
              </w:rPr>
              <w:t>ională</w:t>
            </w:r>
          </w:p>
          <w:p w:rsidR="003A22C7" w:rsidRPr="008E6176" w:rsidRDefault="003A22C7" w:rsidP="00E1401B">
            <w:pPr>
              <w:jc w:val="center"/>
              <w:rPr>
                <w:b/>
                <w:sz w:val="20"/>
                <w:szCs w:val="20"/>
                <w:lang w:val="ro-MO"/>
              </w:rPr>
            </w:pPr>
            <w:r w:rsidRPr="008E6176">
              <w:rPr>
                <w:b/>
                <w:sz w:val="20"/>
                <w:szCs w:val="20"/>
                <w:lang w:val="ro-MO"/>
              </w:rPr>
              <w:t>Risc intern</w:t>
            </w:r>
          </w:p>
          <w:p w:rsidR="003A22C7" w:rsidRPr="008E6176" w:rsidRDefault="003A22C7" w:rsidP="00E1401B">
            <w:pPr>
              <w:jc w:val="center"/>
              <w:rPr>
                <w:sz w:val="20"/>
                <w:szCs w:val="20"/>
                <w:lang w:val="ro-MO"/>
              </w:rPr>
            </w:pPr>
            <w:r w:rsidRPr="008E6176">
              <w:rPr>
                <w:sz w:val="20"/>
                <w:szCs w:val="20"/>
                <w:lang w:val="ro-MO"/>
              </w:rPr>
              <w:t>- insuficienţa resurselor umane</w:t>
            </w:r>
          </w:p>
        </w:tc>
        <w:tc>
          <w:tcPr>
            <w:tcW w:w="1559" w:type="dxa"/>
            <w:tcBorders>
              <w:bottom w:val="single" w:sz="4" w:space="0" w:color="auto"/>
            </w:tcBorders>
            <w:shd w:val="clear" w:color="auto" w:fill="auto"/>
          </w:tcPr>
          <w:p w:rsidR="003A22C7" w:rsidRPr="008E6176" w:rsidRDefault="003A22C7" w:rsidP="00E1401B">
            <w:pPr>
              <w:jc w:val="center"/>
              <w:rPr>
                <w:sz w:val="20"/>
                <w:szCs w:val="20"/>
                <w:lang w:val="ro-MO"/>
              </w:rPr>
            </w:pPr>
            <w:r w:rsidRPr="008E6176">
              <w:rPr>
                <w:sz w:val="20"/>
                <w:szCs w:val="20"/>
                <w:lang w:val="ro-MO"/>
              </w:rPr>
              <w:t>Nr. verificărilor efectuate</w:t>
            </w:r>
          </w:p>
          <w:p w:rsidR="003A22C7" w:rsidRPr="008E6176" w:rsidRDefault="003A22C7" w:rsidP="00E1401B">
            <w:pPr>
              <w:jc w:val="center"/>
              <w:rPr>
                <w:sz w:val="20"/>
                <w:szCs w:val="20"/>
                <w:lang w:val="ro-MO"/>
              </w:rPr>
            </w:pPr>
            <w:r w:rsidRPr="008E6176">
              <w:rPr>
                <w:sz w:val="20"/>
                <w:szCs w:val="20"/>
                <w:lang w:val="ro-MO"/>
              </w:rPr>
              <w:t>Încălcări depistate</w:t>
            </w:r>
          </w:p>
        </w:tc>
        <w:tc>
          <w:tcPr>
            <w:tcW w:w="1418" w:type="dxa"/>
            <w:tcBorders>
              <w:bottom w:val="single" w:sz="4" w:space="0" w:color="auto"/>
            </w:tcBorders>
            <w:shd w:val="clear" w:color="auto" w:fill="auto"/>
          </w:tcPr>
          <w:p w:rsidR="003A22C7" w:rsidRPr="008E6176" w:rsidRDefault="003A22C7" w:rsidP="00E1401B">
            <w:pPr>
              <w:jc w:val="center"/>
              <w:rPr>
                <w:sz w:val="20"/>
                <w:szCs w:val="20"/>
                <w:lang w:val="ro-MO"/>
              </w:rPr>
            </w:pPr>
            <w:r w:rsidRPr="008E6176">
              <w:rPr>
                <w:sz w:val="20"/>
                <w:szCs w:val="20"/>
                <w:lang w:val="ro-MO"/>
              </w:rPr>
              <w:t>IF</w:t>
            </w:r>
          </w:p>
        </w:tc>
        <w:tc>
          <w:tcPr>
            <w:tcW w:w="4772" w:type="dxa"/>
            <w:tcBorders>
              <w:bottom w:val="single" w:sz="4" w:space="0" w:color="auto"/>
            </w:tcBorders>
            <w:shd w:val="clear" w:color="auto" w:fill="auto"/>
          </w:tcPr>
          <w:p w:rsidR="003A22C7" w:rsidRPr="008E6176" w:rsidRDefault="003A22C7" w:rsidP="00330920">
            <w:pPr>
              <w:pStyle w:val="tt"/>
              <w:jc w:val="both"/>
              <w:rPr>
                <w:i/>
                <w:sz w:val="20"/>
                <w:szCs w:val="20"/>
                <w:lang w:val="ro-MO"/>
              </w:rPr>
            </w:pPr>
            <w:r w:rsidRPr="008E6176">
              <w:rPr>
                <w:i/>
                <w:sz w:val="20"/>
                <w:szCs w:val="20"/>
                <w:lang w:val="ro-MO"/>
              </w:rPr>
              <w:t>Activitate realizată</w:t>
            </w:r>
          </w:p>
          <w:p w:rsidR="003A22C7" w:rsidRPr="008E6176" w:rsidRDefault="003A22C7" w:rsidP="00330920">
            <w:pPr>
              <w:pStyle w:val="tt"/>
              <w:jc w:val="both"/>
              <w:rPr>
                <w:b w:val="0"/>
                <w:sz w:val="20"/>
                <w:szCs w:val="20"/>
                <w:lang w:val="ro-MO"/>
              </w:rPr>
            </w:pPr>
            <w:r w:rsidRPr="008E6176">
              <w:rPr>
                <w:b w:val="0"/>
                <w:sz w:val="20"/>
                <w:szCs w:val="20"/>
                <w:lang w:val="ro-MO"/>
              </w:rPr>
              <w:t xml:space="preserve">Pe parcursul anului 2015 </w:t>
            </w:r>
            <w:r w:rsidRPr="008E6176">
              <w:rPr>
                <w:sz w:val="20"/>
                <w:szCs w:val="20"/>
                <w:lang w:val="ro-MO"/>
              </w:rPr>
              <w:t>au fost efectuate</w:t>
            </w:r>
            <w:r w:rsidRPr="008E6176">
              <w:rPr>
                <w:b w:val="0"/>
                <w:sz w:val="20"/>
                <w:szCs w:val="20"/>
                <w:lang w:val="ro-MO"/>
              </w:rPr>
              <w:t xml:space="preserve"> </w:t>
            </w:r>
            <w:r w:rsidRPr="008E6176">
              <w:rPr>
                <w:sz w:val="20"/>
                <w:szCs w:val="20"/>
                <w:lang w:val="ro-MO"/>
              </w:rPr>
              <w:t xml:space="preserve">2 verificări </w:t>
            </w:r>
            <w:r w:rsidRPr="008E6176">
              <w:rPr>
                <w:b w:val="0"/>
                <w:sz w:val="20"/>
                <w:szCs w:val="20"/>
                <w:lang w:val="ro-MO"/>
              </w:rPr>
              <w:t>privind gestionarea corectă a fondurilor europene, după cum urmează:</w:t>
            </w:r>
          </w:p>
          <w:p w:rsidR="003A22C7" w:rsidRPr="008E6176" w:rsidRDefault="003A22C7" w:rsidP="00330920">
            <w:pPr>
              <w:pStyle w:val="tt"/>
              <w:jc w:val="both"/>
              <w:rPr>
                <w:b w:val="0"/>
                <w:sz w:val="20"/>
                <w:szCs w:val="20"/>
                <w:lang w:val="ro-MO"/>
              </w:rPr>
            </w:pPr>
            <w:r w:rsidRPr="008E6176">
              <w:rPr>
                <w:b w:val="0"/>
                <w:sz w:val="20"/>
                <w:szCs w:val="20"/>
                <w:lang w:val="ro-MO"/>
              </w:rPr>
              <w:t>1) Verificarea gestionării împrumutului acordat Guvernului Republicii Moldova, de către Banca Europeană pentru Reconstrucţii şi Dezvoltare şi Banca Europeană de Investiţii (20 mil. Euro);</w:t>
            </w:r>
          </w:p>
          <w:p w:rsidR="003A22C7" w:rsidRPr="008E6176" w:rsidRDefault="003A22C7" w:rsidP="0090119D">
            <w:pPr>
              <w:pStyle w:val="tt"/>
              <w:jc w:val="both"/>
              <w:rPr>
                <w:b w:val="0"/>
                <w:sz w:val="20"/>
                <w:szCs w:val="20"/>
                <w:lang w:val="ro-MO"/>
              </w:rPr>
            </w:pPr>
            <w:r w:rsidRPr="008E6176">
              <w:rPr>
                <w:b w:val="0"/>
                <w:sz w:val="20"/>
                <w:szCs w:val="20"/>
                <w:lang w:val="ro-MO"/>
              </w:rPr>
              <w:lastRenderedPageBreak/>
              <w:t>2) Verificarea gestionării împrumutului acordat Guvernului Republicii Moldova, de către Banca de Investiţii pentru Ţările din Vecinătate, pentru realizarea Programului de Dezvoltare a Companiilor de Aprovizionare cu Apă şi Canalizare (10 mil. Euro).</w:t>
            </w:r>
          </w:p>
          <w:p w:rsidR="003A22C7" w:rsidRPr="008E6176" w:rsidRDefault="003A22C7" w:rsidP="009B4052">
            <w:pPr>
              <w:pStyle w:val="tt"/>
              <w:jc w:val="both"/>
              <w:rPr>
                <w:b w:val="0"/>
                <w:color w:val="000000" w:themeColor="text1"/>
                <w:sz w:val="20"/>
                <w:szCs w:val="20"/>
                <w:lang w:val="ro-MO"/>
              </w:rPr>
            </w:pPr>
            <w:r w:rsidRPr="008E6176">
              <w:rPr>
                <w:b w:val="0"/>
                <w:color w:val="000000" w:themeColor="text1"/>
                <w:sz w:val="20"/>
                <w:szCs w:val="20"/>
                <w:lang w:val="ro-MO"/>
              </w:rPr>
              <w:t xml:space="preserve">În urma verificărilor, </w:t>
            </w:r>
            <w:r w:rsidRPr="008E6176">
              <w:rPr>
                <w:color w:val="000000" w:themeColor="text1"/>
                <w:sz w:val="20"/>
                <w:szCs w:val="20"/>
                <w:lang w:val="ro-MO"/>
              </w:rPr>
              <w:t xml:space="preserve">au fost </w:t>
            </w:r>
            <w:r w:rsidRPr="008E6176">
              <w:rPr>
                <w:color w:val="000000"/>
                <w:sz w:val="20"/>
                <w:szCs w:val="20"/>
                <w:lang w:val="ro-MO"/>
              </w:rPr>
              <w:t>depistate încălcări</w:t>
            </w:r>
            <w:r w:rsidRPr="008E6176">
              <w:rPr>
                <w:b w:val="0"/>
                <w:color w:val="000000"/>
                <w:sz w:val="20"/>
                <w:szCs w:val="20"/>
                <w:lang w:val="ro-MO"/>
              </w:rPr>
              <w:t xml:space="preserve"> estimate în mărime de 2,1 milioane lei, din care 1,5 milioane lei – majorarea volumelor de lucrări şi</w:t>
            </w:r>
            <w:r w:rsidRPr="008E6176">
              <w:rPr>
                <w:b w:val="0"/>
                <w:color w:val="000000" w:themeColor="text1"/>
                <w:sz w:val="20"/>
                <w:szCs w:val="20"/>
                <w:lang w:val="ro-MO"/>
              </w:rPr>
              <w:t xml:space="preserve"> sumelor în actele de recepţie, iar </w:t>
            </w:r>
            <w:r w:rsidRPr="008E6176">
              <w:rPr>
                <w:b w:val="0"/>
                <w:color w:val="000000"/>
                <w:sz w:val="20"/>
                <w:szCs w:val="20"/>
                <w:lang w:val="ro-MO"/>
              </w:rPr>
              <w:t>0,6 milioane lei – desfăşurarea activităţii în lipsa licenţei.</w:t>
            </w:r>
          </w:p>
        </w:tc>
      </w:tr>
      <w:tr w:rsidR="003A22C7" w:rsidRPr="008715C8" w:rsidTr="0082255F">
        <w:trPr>
          <w:trHeight w:val="516"/>
        </w:trPr>
        <w:tc>
          <w:tcPr>
            <w:tcW w:w="1938" w:type="dxa"/>
            <w:tcBorders>
              <w:top w:val="single" w:sz="4" w:space="0" w:color="auto"/>
              <w:bottom w:val="single" w:sz="4" w:space="0" w:color="auto"/>
            </w:tcBorders>
            <w:shd w:val="clear" w:color="auto" w:fill="auto"/>
          </w:tcPr>
          <w:p w:rsidR="003A22C7" w:rsidRPr="008E6176" w:rsidRDefault="003A22C7" w:rsidP="00330920">
            <w:pPr>
              <w:shd w:val="clear" w:color="auto" w:fill="FFFFFF"/>
              <w:jc w:val="both"/>
              <w:rPr>
                <w:sz w:val="20"/>
                <w:szCs w:val="20"/>
                <w:lang w:val="ro-MO"/>
              </w:rPr>
            </w:pPr>
            <w:r w:rsidRPr="008E6176">
              <w:rPr>
                <w:sz w:val="20"/>
                <w:szCs w:val="20"/>
                <w:lang w:val="ro-MO"/>
              </w:rPr>
              <w:lastRenderedPageBreak/>
              <w:t>16.3. Îmbunătăţirea reparării prejudiciilor constatate</w:t>
            </w: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16.3.1. Intensificarea conlucrării cu organele de drept</w:t>
            </w:r>
          </w:p>
        </w:tc>
        <w:tc>
          <w:tcPr>
            <w:tcW w:w="1465"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extern</w:t>
            </w:r>
          </w:p>
          <w:p w:rsidR="003A22C7" w:rsidRPr="008E6176" w:rsidRDefault="003A22C7" w:rsidP="00330920">
            <w:pPr>
              <w:jc w:val="center"/>
              <w:rPr>
                <w:b/>
                <w:sz w:val="20"/>
                <w:szCs w:val="20"/>
                <w:lang w:val="ro-MO"/>
              </w:rPr>
            </w:pPr>
            <w:r w:rsidRPr="008E6176">
              <w:rPr>
                <w:sz w:val="20"/>
                <w:szCs w:val="20"/>
                <w:lang w:val="ro-MO"/>
              </w:rPr>
              <w:t>- posibile deficienţe de comunicare şi colaborare instituţională şi interinstituţională</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Materiale expediate organelor de drept spre examinare;</w:t>
            </w:r>
          </w:p>
          <w:p w:rsidR="003A22C7" w:rsidRPr="008E6176" w:rsidRDefault="003A22C7" w:rsidP="00330920">
            <w:pPr>
              <w:jc w:val="center"/>
              <w:rPr>
                <w:sz w:val="20"/>
                <w:szCs w:val="20"/>
                <w:lang w:val="ro-MO"/>
              </w:rPr>
            </w:pPr>
            <w:r w:rsidRPr="008E6176">
              <w:rPr>
                <w:sz w:val="20"/>
                <w:szCs w:val="20"/>
                <w:lang w:val="ro-MO"/>
              </w:rPr>
              <w:t xml:space="preserve"> Pondere majoră a prejudiciului reparat</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IF</w:t>
            </w:r>
          </w:p>
          <w:p w:rsidR="003A22C7" w:rsidRPr="008E6176" w:rsidRDefault="003A22C7" w:rsidP="00330920">
            <w:pPr>
              <w:jc w:val="center"/>
              <w:rPr>
                <w:sz w:val="20"/>
                <w:szCs w:val="20"/>
                <w:lang w:val="ro-MO"/>
              </w:rPr>
            </w:pPr>
          </w:p>
        </w:tc>
        <w:tc>
          <w:tcPr>
            <w:tcW w:w="4772" w:type="dxa"/>
            <w:tcBorders>
              <w:bottom w:val="single" w:sz="4" w:space="0" w:color="auto"/>
            </w:tcBorders>
            <w:shd w:val="clear" w:color="auto" w:fill="auto"/>
          </w:tcPr>
          <w:p w:rsidR="003A22C7" w:rsidRPr="008E6176" w:rsidRDefault="003A22C7" w:rsidP="00330920">
            <w:pPr>
              <w:shd w:val="clear" w:color="auto" w:fill="FFFFFF"/>
              <w:tabs>
                <w:tab w:val="left" w:pos="567"/>
                <w:tab w:val="left" w:pos="680"/>
              </w:tabs>
              <w:autoSpaceDE w:val="0"/>
              <w:autoSpaceDN w:val="0"/>
              <w:adjustRightInd w:val="0"/>
              <w:ind w:right="-1"/>
              <w:contextualSpacing/>
              <w:jc w:val="both"/>
              <w:rPr>
                <w:color w:val="000000"/>
                <w:sz w:val="20"/>
                <w:szCs w:val="20"/>
                <w:lang w:val="ro-MO"/>
              </w:rPr>
            </w:pPr>
            <w:r w:rsidRPr="008E6176">
              <w:rPr>
                <w:b/>
                <w:i/>
                <w:color w:val="000000"/>
                <w:sz w:val="20"/>
                <w:szCs w:val="20"/>
                <w:lang w:val="ro-MO"/>
              </w:rPr>
              <w:t>Activitate realizată</w:t>
            </w:r>
          </w:p>
          <w:p w:rsidR="003A22C7" w:rsidRPr="008E6176" w:rsidRDefault="003A22C7" w:rsidP="00153468">
            <w:pPr>
              <w:autoSpaceDE w:val="0"/>
              <w:autoSpaceDN w:val="0"/>
              <w:adjustRightInd w:val="0"/>
              <w:ind w:left="-18"/>
              <w:jc w:val="both"/>
              <w:rPr>
                <w:sz w:val="20"/>
                <w:szCs w:val="20"/>
                <w:lang w:val="ro-MO"/>
              </w:rPr>
            </w:pPr>
            <w:r w:rsidRPr="008E6176">
              <w:rPr>
                <w:sz w:val="20"/>
                <w:szCs w:val="20"/>
                <w:lang w:val="ro-MO"/>
              </w:rPr>
              <w:t xml:space="preserve">În scopul asigurării finalităţii rezultatelor inspectărilor efectuate, reparării integrale a prejudiciului cauzat şi tragerii la răspundere a persoanelor vinovate, pe parcursul anului 2015 au fost </w:t>
            </w:r>
            <w:r w:rsidRPr="008E6176">
              <w:rPr>
                <w:b/>
                <w:sz w:val="20"/>
                <w:szCs w:val="20"/>
                <w:lang w:val="ro-MO"/>
              </w:rPr>
              <w:t>expediate</w:t>
            </w:r>
            <w:r w:rsidRPr="008E6176">
              <w:rPr>
                <w:sz w:val="20"/>
                <w:szCs w:val="20"/>
                <w:lang w:val="ro-MO"/>
              </w:rPr>
              <w:t xml:space="preserve">, organelor de drept, în total </w:t>
            </w:r>
            <w:r w:rsidRPr="008E6176">
              <w:rPr>
                <w:b/>
                <w:sz w:val="20"/>
                <w:szCs w:val="20"/>
                <w:lang w:val="ro-MO"/>
              </w:rPr>
              <w:t>588 materiale de inspectare</w:t>
            </w:r>
            <w:r w:rsidRPr="008E6176">
              <w:rPr>
                <w:sz w:val="20"/>
                <w:szCs w:val="20"/>
                <w:lang w:val="ro-MO"/>
              </w:rPr>
              <w:t xml:space="preserve">, </w:t>
            </w:r>
            <w:r w:rsidRPr="008E6176">
              <w:rPr>
                <w:b/>
                <w:sz w:val="20"/>
                <w:szCs w:val="20"/>
                <w:lang w:val="ro-MO"/>
              </w:rPr>
              <w:t>suma</w:t>
            </w:r>
            <w:r w:rsidRPr="008E6176">
              <w:rPr>
                <w:sz w:val="20"/>
                <w:szCs w:val="20"/>
                <w:lang w:val="ro-MO"/>
              </w:rPr>
              <w:t xml:space="preserve"> constituind 810,6 mil. lei.</w:t>
            </w:r>
          </w:p>
          <w:p w:rsidR="003A22C7" w:rsidRPr="008E6176" w:rsidRDefault="003A22C7" w:rsidP="00153468">
            <w:pPr>
              <w:pStyle w:val="Grillemoyenne1-Accent21"/>
              <w:tabs>
                <w:tab w:val="left" w:pos="1080"/>
              </w:tabs>
              <w:ind w:left="-18"/>
              <w:rPr>
                <w:rFonts w:ascii="Times New Roman" w:hAnsi="Times New Roman" w:cs="Times New Roman"/>
                <w:color w:val="auto"/>
                <w:sz w:val="20"/>
                <w:lang w:val="ro-MO"/>
              </w:rPr>
            </w:pPr>
            <w:r w:rsidRPr="008E6176">
              <w:rPr>
                <w:rFonts w:ascii="Times New Roman" w:hAnsi="Times New Roman" w:cs="Times New Roman"/>
                <w:color w:val="auto"/>
                <w:sz w:val="20"/>
                <w:lang w:val="ro-MO"/>
              </w:rPr>
              <w:t xml:space="preserve">În baza solicitărilor organelor de drept, au fost efectuate </w:t>
            </w:r>
            <w:r w:rsidRPr="008E6176">
              <w:rPr>
                <w:rFonts w:ascii="Times New Roman" w:hAnsi="Times New Roman" w:cs="Times New Roman"/>
                <w:b/>
                <w:color w:val="auto"/>
                <w:sz w:val="20"/>
                <w:lang w:val="ro-MO"/>
              </w:rPr>
              <w:t>498 inspectări financiare</w:t>
            </w:r>
            <w:r w:rsidRPr="008E6176">
              <w:rPr>
                <w:rFonts w:ascii="Times New Roman" w:hAnsi="Times New Roman" w:cs="Times New Roman"/>
                <w:color w:val="auto"/>
                <w:sz w:val="20"/>
                <w:lang w:val="ro-MO"/>
              </w:rPr>
              <w:t>.</w:t>
            </w:r>
          </w:p>
          <w:p w:rsidR="003A22C7" w:rsidRPr="008E6176" w:rsidRDefault="003A22C7" w:rsidP="00510C90">
            <w:pPr>
              <w:shd w:val="clear" w:color="auto" w:fill="FFFFFF"/>
              <w:tabs>
                <w:tab w:val="left" w:pos="567"/>
                <w:tab w:val="left" w:pos="680"/>
              </w:tabs>
              <w:autoSpaceDE w:val="0"/>
              <w:autoSpaceDN w:val="0"/>
              <w:adjustRightInd w:val="0"/>
              <w:ind w:right="-1"/>
              <w:contextualSpacing/>
              <w:jc w:val="both"/>
              <w:rPr>
                <w:color w:val="000000"/>
                <w:sz w:val="20"/>
                <w:szCs w:val="20"/>
                <w:lang w:val="ro-MO"/>
              </w:rPr>
            </w:pPr>
            <w:r w:rsidRPr="008E6176">
              <w:rPr>
                <w:b/>
                <w:sz w:val="20"/>
                <w:szCs w:val="20"/>
                <w:lang w:val="ro-MO"/>
              </w:rPr>
              <w:t>Ponderea</w:t>
            </w:r>
            <w:r w:rsidRPr="008E6176">
              <w:rPr>
                <w:sz w:val="20"/>
                <w:szCs w:val="20"/>
                <w:lang w:val="ro-MO"/>
              </w:rPr>
              <w:t xml:space="preserve"> acoperirii pagubelor depistate şi încasării sumelor calculate în perioada menţionată a constituit </w:t>
            </w:r>
            <w:r w:rsidRPr="008E6176">
              <w:rPr>
                <w:b/>
                <w:sz w:val="20"/>
                <w:szCs w:val="20"/>
                <w:lang w:val="ro-MO"/>
              </w:rPr>
              <w:t>8,8%</w:t>
            </w:r>
            <w:r w:rsidRPr="008E6176">
              <w:rPr>
                <w:sz w:val="20"/>
                <w:szCs w:val="20"/>
                <w:lang w:val="ro-MO"/>
              </w:rPr>
              <w:t>.</w:t>
            </w:r>
          </w:p>
        </w:tc>
      </w:tr>
      <w:tr w:rsidR="003A22C7" w:rsidRPr="008715C8" w:rsidTr="0082255F">
        <w:trPr>
          <w:trHeight w:val="516"/>
        </w:trPr>
        <w:tc>
          <w:tcPr>
            <w:tcW w:w="1938" w:type="dxa"/>
            <w:tcBorders>
              <w:top w:val="single" w:sz="4" w:space="0" w:color="auto"/>
              <w:bottom w:val="single" w:sz="4" w:space="0" w:color="auto"/>
            </w:tcBorders>
            <w:shd w:val="clear" w:color="auto" w:fill="auto"/>
          </w:tcPr>
          <w:p w:rsidR="003A22C7" w:rsidRPr="008E6176" w:rsidRDefault="003A22C7" w:rsidP="00E1401B">
            <w:pPr>
              <w:shd w:val="clear" w:color="auto" w:fill="FFFFFF"/>
              <w:jc w:val="both"/>
              <w:rPr>
                <w:sz w:val="20"/>
                <w:szCs w:val="20"/>
                <w:lang w:val="ro-MO"/>
              </w:rPr>
            </w:pPr>
            <w:r w:rsidRPr="008E6176">
              <w:rPr>
                <w:sz w:val="20"/>
                <w:szCs w:val="20"/>
                <w:lang w:val="ro-MO"/>
              </w:rPr>
              <w:t xml:space="preserve">16.4. Modernizarea procedurilor, practicilor </w:t>
            </w:r>
            <w:r w:rsidRPr="008E6176">
              <w:rPr>
                <w:rFonts w:ascii="Cambria Math" w:hAnsi="Cambria Math" w:cs="Cambria Math"/>
                <w:sz w:val="20"/>
                <w:szCs w:val="20"/>
                <w:lang w:val="ro-MO"/>
              </w:rPr>
              <w:t>ș</w:t>
            </w:r>
            <w:r w:rsidRPr="008E6176">
              <w:rPr>
                <w:sz w:val="20"/>
                <w:szCs w:val="20"/>
                <w:lang w:val="ro-MO"/>
              </w:rPr>
              <w:t>i metodelor de control</w:t>
            </w:r>
          </w:p>
        </w:tc>
        <w:tc>
          <w:tcPr>
            <w:tcW w:w="2268" w:type="dxa"/>
            <w:tcBorders>
              <w:bottom w:val="single" w:sz="4" w:space="0" w:color="auto"/>
            </w:tcBorders>
            <w:shd w:val="clear" w:color="auto" w:fill="auto"/>
          </w:tcPr>
          <w:p w:rsidR="003A22C7" w:rsidRPr="008E6176" w:rsidRDefault="003A22C7" w:rsidP="00E1401B">
            <w:pPr>
              <w:jc w:val="both"/>
              <w:rPr>
                <w:sz w:val="20"/>
                <w:szCs w:val="20"/>
                <w:lang w:val="ro-MO"/>
              </w:rPr>
            </w:pPr>
            <w:r w:rsidRPr="008E6176">
              <w:rPr>
                <w:sz w:val="20"/>
                <w:szCs w:val="20"/>
                <w:lang w:val="ro-MO"/>
              </w:rPr>
              <w:t>16.4.1. Actualizarea permanentă a normelor metodologice generale şi normelor metodologice ramurale</w:t>
            </w:r>
          </w:p>
        </w:tc>
        <w:tc>
          <w:tcPr>
            <w:tcW w:w="1465" w:type="dxa"/>
            <w:tcBorders>
              <w:bottom w:val="single" w:sz="4" w:space="0" w:color="auto"/>
            </w:tcBorders>
            <w:shd w:val="clear" w:color="auto" w:fill="auto"/>
          </w:tcPr>
          <w:p w:rsidR="003A22C7" w:rsidRPr="008E6176" w:rsidRDefault="003A22C7" w:rsidP="00E1401B">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3A22C7" w:rsidRPr="008E6176" w:rsidRDefault="003A22C7" w:rsidP="00E1401B">
            <w:pPr>
              <w:jc w:val="center"/>
              <w:rPr>
                <w:b/>
                <w:sz w:val="20"/>
                <w:szCs w:val="20"/>
                <w:lang w:val="ro-MO"/>
              </w:rPr>
            </w:pPr>
            <w:r w:rsidRPr="008E6176">
              <w:rPr>
                <w:b/>
                <w:sz w:val="20"/>
                <w:szCs w:val="20"/>
                <w:lang w:val="ro-MO"/>
              </w:rPr>
              <w:t xml:space="preserve">Risc extern </w:t>
            </w:r>
          </w:p>
          <w:p w:rsidR="003A22C7" w:rsidRPr="008E6176" w:rsidRDefault="003A22C7" w:rsidP="00E1401B">
            <w:pPr>
              <w:jc w:val="center"/>
              <w:rPr>
                <w:sz w:val="20"/>
                <w:szCs w:val="20"/>
                <w:lang w:val="ro-MO"/>
              </w:rPr>
            </w:pPr>
            <w:r w:rsidRPr="008E6176">
              <w:rPr>
                <w:sz w:val="20"/>
                <w:szCs w:val="20"/>
                <w:lang w:val="ro-MO"/>
              </w:rPr>
              <w:t xml:space="preserve">- imprevizibilitatea deciziilor politice </w:t>
            </w:r>
          </w:p>
          <w:p w:rsidR="003A22C7" w:rsidRPr="008E6176" w:rsidRDefault="003A22C7" w:rsidP="00E1401B">
            <w:pPr>
              <w:jc w:val="center"/>
              <w:rPr>
                <w:b/>
                <w:sz w:val="20"/>
                <w:szCs w:val="20"/>
                <w:lang w:val="ro-MO"/>
              </w:rPr>
            </w:pPr>
            <w:r w:rsidRPr="008E6176">
              <w:rPr>
                <w:b/>
                <w:sz w:val="20"/>
                <w:szCs w:val="20"/>
                <w:lang w:val="ro-MO"/>
              </w:rPr>
              <w:t xml:space="preserve">Risc intern </w:t>
            </w:r>
          </w:p>
          <w:p w:rsidR="003A22C7" w:rsidRPr="008E6176" w:rsidRDefault="003A22C7" w:rsidP="00E1401B">
            <w:pPr>
              <w:jc w:val="center"/>
              <w:rPr>
                <w:b/>
                <w:sz w:val="20"/>
                <w:szCs w:val="20"/>
                <w:lang w:val="ro-MO"/>
              </w:rPr>
            </w:pPr>
            <w:r w:rsidRPr="008E6176">
              <w:rPr>
                <w:b/>
                <w:sz w:val="20"/>
                <w:szCs w:val="20"/>
                <w:lang w:val="ro-MO"/>
              </w:rPr>
              <w:t xml:space="preserve">- </w:t>
            </w:r>
            <w:r w:rsidRPr="008E6176">
              <w:rPr>
                <w:sz w:val="20"/>
                <w:szCs w:val="20"/>
                <w:lang w:val="ro-MO"/>
              </w:rPr>
              <w:t>propunerile de modificare conceptuală necesită coordonare mai amplă şi examinare mai îndelungată</w:t>
            </w:r>
          </w:p>
        </w:tc>
        <w:tc>
          <w:tcPr>
            <w:tcW w:w="1559" w:type="dxa"/>
            <w:tcBorders>
              <w:bottom w:val="single" w:sz="4" w:space="0" w:color="auto"/>
            </w:tcBorders>
            <w:shd w:val="clear" w:color="auto" w:fill="auto"/>
          </w:tcPr>
          <w:p w:rsidR="003A22C7" w:rsidRPr="008E6176" w:rsidRDefault="003A22C7" w:rsidP="00E1401B">
            <w:pPr>
              <w:jc w:val="center"/>
              <w:rPr>
                <w:sz w:val="20"/>
                <w:szCs w:val="20"/>
                <w:lang w:val="ro-MO"/>
              </w:rPr>
            </w:pPr>
            <w:r w:rsidRPr="008E6176">
              <w:rPr>
                <w:sz w:val="20"/>
                <w:szCs w:val="20"/>
                <w:lang w:val="ro-MO"/>
              </w:rPr>
              <w:t>Majorarea ponderii ac</w:t>
            </w:r>
            <w:r w:rsidRPr="008E6176">
              <w:rPr>
                <w:rFonts w:ascii="Cambria Math" w:hAnsi="Cambria Math" w:cs="Cambria Math"/>
                <w:sz w:val="20"/>
                <w:szCs w:val="20"/>
                <w:lang w:val="ro-MO"/>
              </w:rPr>
              <w:t>ț</w:t>
            </w:r>
            <w:r w:rsidRPr="008E6176">
              <w:rPr>
                <w:sz w:val="20"/>
                <w:szCs w:val="20"/>
                <w:lang w:val="ro-MO"/>
              </w:rPr>
              <w:t xml:space="preserve">iunilor intentate de către organele de drept în vederea compensării sumelor depistate în cadrul inspectărilor (controalelor) financiare efectuate; Norme metodologice generale şi ramurale </w:t>
            </w:r>
            <w:r w:rsidRPr="008E6176">
              <w:rPr>
                <w:sz w:val="20"/>
                <w:szCs w:val="20"/>
                <w:lang w:val="ro-MO"/>
              </w:rPr>
              <w:lastRenderedPageBreak/>
              <w:t>actualizate</w:t>
            </w:r>
          </w:p>
        </w:tc>
        <w:tc>
          <w:tcPr>
            <w:tcW w:w="1418" w:type="dxa"/>
            <w:tcBorders>
              <w:bottom w:val="single" w:sz="4" w:space="0" w:color="auto"/>
            </w:tcBorders>
            <w:shd w:val="clear" w:color="auto" w:fill="auto"/>
          </w:tcPr>
          <w:p w:rsidR="003A22C7" w:rsidRPr="008E6176" w:rsidRDefault="003A22C7" w:rsidP="00E1401B">
            <w:pPr>
              <w:jc w:val="center"/>
              <w:rPr>
                <w:sz w:val="20"/>
                <w:szCs w:val="20"/>
                <w:lang w:val="ro-MO"/>
              </w:rPr>
            </w:pPr>
            <w:r w:rsidRPr="008E6176">
              <w:rPr>
                <w:sz w:val="20"/>
                <w:szCs w:val="20"/>
                <w:lang w:val="ro-MO"/>
              </w:rPr>
              <w:lastRenderedPageBreak/>
              <w:t>IF</w:t>
            </w:r>
          </w:p>
        </w:tc>
        <w:tc>
          <w:tcPr>
            <w:tcW w:w="4772" w:type="dxa"/>
            <w:tcBorders>
              <w:bottom w:val="single" w:sz="4" w:space="0" w:color="auto"/>
            </w:tcBorders>
            <w:shd w:val="clear" w:color="auto" w:fill="auto"/>
          </w:tcPr>
          <w:p w:rsidR="003A22C7" w:rsidRPr="008E6176" w:rsidRDefault="003A22C7" w:rsidP="0002252C">
            <w:pPr>
              <w:shd w:val="clear" w:color="auto" w:fill="FFFFFF"/>
              <w:tabs>
                <w:tab w:val="left" w:pos="567"/>
                <w:tab w:val="left" w:pos="680"/>
              </w:tabs>
              <w:autoSpaceDE w:val="0"/>
              <w:autoSpaceDN w:val="0"/>
              <w:adjustRightInd w:val="0"/>
              <w:ind w:right="-1"/>
              <w:contextualSpacing/>
              <w:jc w:val="both"/>
              <w:rPr>
                <w:color w:val="000000"/>
                <w:sz w:val="20"/>
                <w:szCs w:val="20"/>
                <w:lang w:val="ro-MO"/>
              </w:rPr>
            </w:pPr>
            <w:r w:rsidRPr="008E6176">
              <w:rPr>
                <w:b/>
                <w:i/>
                <w:color w:val="000000"/>
                <w:sz w:val="20"/>
                <w:szCs w:val="20"/>
                <w:lang w:val="ro-MO"/>
              </w:rPr>
              <w:t>Activitate realizată</w:t>
            </w:r>
          </w:p>
          <w:p w:rsidR="003A22C7" w:rsidRPr="008E6176" w:rsidRDefault="003A22C7" w:rsidP="0002252C">
            <w:pPr>
              <w:ind w:left="-18"/>
              <w:jc w:val="both"/>
              <w:rPr>
                <w:sz w:val="20"/>
                <w:szCs w:val="20"/>
                <w:lang w:val="ro-MO"/>
              </w:rPr>
            </w:pPr>
            <w:r w:rsidRPr="008E6176">
              <w:rPr>
                <w:sz w:val="20"/>
                <w:szCs w:val="20"/>
                <w:lang w:val="ro-MO"/>
              </w:rPr>
              <w:t>Pe parcursul anului 2015:</w:t>
            </w:r>
          </w:p>
          <w:p w:rsidR="003A22C7" w:rsidRPr="008E6176" w:rsidRDefault="003A22C7" w:rsidP="00C94697">
            <w:pPr>
              <w:ind w:left="-18"/>
              <w:jc w:val="both"/>
              <w:rPr>
                <w:sz w:val="20"/>
                <w:szCs w:val="20"/>
                <w:lang w:val="ro-MO"/>
              </w:rPr>
            </w:pPr>
            <w:r w:rsidRPr="008E6176">
              <w:rPr>
                <w:sz w:val="20"/>
                <w:szCs w:val="20"/>
                <w:lang w:val="ro-MO"/>
              </w:rPr>
              <w:t xml:space="preserve">- </w:t>
            </w:r>
            <w:r w:rsidRPr="008E6176">
              <w:rPr>
                <w:b/>
                <w:sz w:val="20"/>
                <w:szCs w:val="20"/>
                <w:lang w:val="ro-MO"/>
              </w:rPr>
              <w:t>ponderea acţiunilor intentate</w:t>
            </w:r>
            <w:r w:rsidRPr="008E6176">
              <w:rPr>
                <w:sz w:val="20"/>
                <w:szCs w:val="20"/>
                <w:lang w:val="ro-MO"/>
              </w:rPr>
              <w:t xml:space="preserve"> de către organele de drept în vederea compensării sumelor depistate în cadrul inspectărilor </w:t>
            </w:r>
            <w:r w:rsidRPr="008E6176">
              <w:rPr>
                <w:b/>
                <w:sz w:val="20"/>
                <w:szCs w:val="20"/>
                <w:lang w:val="ro-MO"/>
              </w:rPr>
              <w:t>s-a majorat</w:t>
            </w:r>
            <w:r w:rsidRPr="008E6176">
              <w:rPr>
                <w:sz w:val="20"/>
                <w:szCs w:val="20"/>
                <w:lang w:val="ro-MO"/>
              </w:rPr>
              <w:t xml:space="preserve"> cu cca </w:t>
            </w:r>
            <w:r w:rsidRPr="008E6176">
              <w:rPr>
                <w:b/>
                <w:sz w:val="20"/>
                <w:szCs w:val="20"/>
                <w:lang w:val="ro-MO"/>
              </w:rPr>
              <w:t>3,4%</w:t>
            </w:r>
            <w:r w:rsidRPr="008E6176">
              <w:rPr>
                <w:sz w:val="20"/>
                <w:szCs w:val="20"/>
                <w:lang w:val="ro-MO"/>
              </w:rPr>
              <w:t xml:space="preserve"> comparativ cu anul 2014 (în anul 2015 – 261 de acţiuni penale intentate (</w:t>
            </w:r>
            <w:r w:rsidRPr="008E6176">
              <w:rPr>
                <w:b/>
                <w:sz w:val="20"/>
                <w:szCs w:val="20"/>
                <w:lang w:val="ro-MO"/>
              </w:rPr>
              <w:t>44,4%</w:t>
            </w:r>
            <w:r w:rsidRPr="008E6176">
              <w:rPr>
                <w:sz w:val="20"/>
                <w:szCs w:val="20"/>
                <w:lang w:val="ro-MO"/>
              </w:rPr>
              <w:t>) în raport cu 588 materiale expediate; în 2014 – 213 de acţiuni penale intentate (</w:t>
            </w:r>
            <w:r w:rsidRPr="008E6176">
              <w:rPr>
                <w:b/>
                <w:sz w:val="20"/>
                <w:szCs w:val="20"/>
                <w:lang w:val="ro-MO"/>
              </w:rPr>
              <w:t>41%</w:t>
            </w:r>
            <w:r w:rsidRPr="008E6176">
              <w:rPr>
                <w:sz w:val="20"/>
                <w:szCs w:val="20"/>
                <w:lang w:val="ro-MO"/>
              </w:rPr>
              <w:t xml:space="preserve">) în raport cu 519 materiale expediate);  </w:t>
            </w:r>
          </w:p>
          <w:p w:rsidR="003A22C7" w:rsidRPr="008E6176" w:rsidRDefault="003A22C7" w:rsidP="0002252C">
            <w:pPr>
              <w:ind w:left="-18"/>
              <w:jc w:val="both"/>
              <w:rPr>
                <w:sz w:val="20"/>
                <w:szCs w:val="20"/>
                <w:lang w:val="ro-MO"/>
              </w:rPr>
            </w:pPr>
            <w:r w:rsidRPr="008E6176">
              <w:rPr>
                <w:b/>
                <w:sz w:val="20"/>
                <w:szCs w:val="20"/>
                <w:lang w:val="ro-MO"/>
              </w:rPr>
              <w:t xml:space="preserve">- </w:t>
            </w:r>
            <w:r w:rsidRPr="008E6176">
              <w:rPr>
                <w:sz w:val="20"/>
                <w:szCs w:val="20"/>
                <w:lang w:val="ro-MO"/>
              </w:rPr>
              <w:t>au fost contestate 12 ordonanţe de refuz în pornirea urmării penale;</w:t>
            </w:r>
          </w:p>
          <w:p w:rsidR="003A22C7" w:rsidRPr="008E6176" w:rsidRDefault="003A22C7" w:rsidP="0002252C">
            <w:pPr>
              <w:ind w:left="-18"/>
              <w:jc w:val="both"/>
              <w:rPr>
                <w:sz w:val="20"/>
                <w:szCs w:val="20"/>
                <w:lang w:val="ro-MO"/>
              </w:rPr>
            </w:pPr>
            <w:r w:rsidRPr="008E6176">
              <w:rPr>
                <w:b/>
                <w:sz w:val="20"/>
                <w:szCs w:val="20"/>
                <w:lang w:val="ro-MO"/>
              </w:rPr>
              <w:t>- Normele metodologice</w:t>
            </w:r>
            <w:r w:rsidRPr="008E6176">
              <w:rPr>
                <w:sz w:val="20"/>
                <w:szCs w:val="20"/>
                <w:lang w:val="ro-MO"/>
              </w:rPr>
              <w:t xml:space="preserve"> privind efectuarea inspectării financiare, aprobate prin Ordinul IF nr.27 din 14.11.14, au fost </w:t>
            </w:r>
            <w:r w:rsidRPr="008E6176">
              <w:rPr>
                <w:b/>
                <w:sz w:val="20"/>
                <w:szCs w:val="20"/>
                <w:lang w:val="ro-MO"/>
              </w:rPr>
              <w:t>actualizate</w:t>
            </w:r>
            <w:r w:rsidRPr="008E6176">
              <w:rPr>
                <w:sz w:val="20"/>
                <w:szCs w:val="20"/>
                <w:lang w:val="ro-MO"/>
              </w:rPr>
              <w:t xml:space="preserve"> şi modificate prin </w:t>
            </w:r>
            <w:r w:rsidRPr="008E6176">
              <w:rPr>
                <w:b/>
                <w:sz w:val="20"/>
                <w:szCs w:val="20"/>
                <w:lang w:val="ro-MO"/>
              </w:rPr>
              <w:t>Ordinul IF nr. 20 din 03.12.15</w:t>
            </w:r>
            <w:r w:rsidRPr="008E6176">
              <w:rPr>
                <w:sz w:val="20"/>
                <w:szCs w:val="20"/>
                <w:lang w:val="ro-MO"/>
              </w:rPr>
              <w:t>.</w:t>
            </w:r>
          </w:p>
          <w:p w:rsidR="003A22C7" w:rsidRPr="008E6176" w:rsidRDefault="003A22C7" w:rsidP="0002252C">
            <w:pPr>
              <w:ind w:left="-18"/>
              <w:jc w:val="both"/>
              <w:rPr>
                <w:sz w:val="20"/>
                <w:szCs w:val="20"/>
                <w:lang w:val="ro-MO"/>
              </w:rPr>
            </w:pPr>
            <w:r w:rsidRPr="008E6176">
              <w:rPr>
                <w:sz w:val="20"/>
                <w:szCs w:val="20"/>
                <w:lang w:val="ro-MO"/>
              </w:rPr>
              <w:t>Suplimentar, au fost elaborate recomandări privind tratarea încălcărilor constatate întru sporirea calităţii rezultatelor inspectărilor efectuate.</w:t>
            </w:r>
          </w:p>
          <w:p w:rsidR="003A22C7" w:rsidRPr="008E6176" w:rsidRDefault="003A22C7" w:rsidP="00330920">
            <w:pPr>
              <w:shd w:val="clear" w:color="auto" w:fill="FFFFFF"/>
              <w:tabs>
                <w:tab w:val="left" w:pos="567"/>
                <w:tab w:val="left" w:pos="680"/>
              </w:tabs>
              <w:autoSpaceDE w:val="0"/>
              <w:autoSpaceDN w:val="0"/>
              <w:adjustRightInd w:val="0"/>
              <w:ind w:right="-1"/>
              <w:contextualSpacing/>
              <w:jc w:val="both"/>
              <w:rPr>
                <w:b/>
                <w:i/>
                <w:color w:val="000000"/>
                <w:sz w:val="20"/>
                <w:szCs w:val="20"/>
                <w:lang w:val="ro-MO"/>
              </w:rPr>
            </w:pPr>
          </w:p>
        </w:tc>
      </w:tr>
      <w:tr w:rsidR="003A22C7" w:rsidRPr="008715C8" w:rsidTr="0082255F">
        <w:trPr>
          <w:trHeight w:val="1650"/>
        </w:trPr>
        <w:tc>
          <w:tcPr>
            <w:tcW w:w="1938" w:type="dxa"/>
            <w:tcBorders>
              <w:top w:val="single" w:sz="4" w:space="0" w:color="auto"/>
              <w:bottom w:val="single" w:sz="4" w:space="0" w:color="auto"/>
            </w:tcBorders>
            <w:shd w:val="clear" w:color="auto" w:fill="auto"/>
          </w:tcPr>
          <w:p w:rsidR="003A22C7" w:rsidRPr="008E6176" w:rsidRDefault="003A22C7" w:rsidP="00330920">
            <w:pPr>
              <w:shd w:val="clear" w:color="auto" w:fill="FFFFFF"/>
              <w:jc w:val="both"/>
              <w:rPr>
                <w:sz w:val="20"/>
                <w:szCs w:val="20"/>
                <w:lang w:val="ro-MO"/>
              </w:rPr>
            </w:pPr>
            <w:r w:rsidRPr="008E6176">
              <w:rPr>
                <w:sz w:val="20"/>
                <w:szCs w:val="20"/>
                <w:lang w:val="ro-MO"/>
              </w:rPr>
              <w:lastRenderedPageBreak/>
              <w:t xml:space="preserve">16.5. Îmbunătăţirea calităţii raportării </w:t>
            </w: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16.5.1. Perfectarea documentelor, conform formatului de dări de seamă actualizat</w:t>
            </w:r>
          </w:p>
        </w:tc>
        <w:tc>
          <w:tcPr>
            <w:tcW w:w="1465"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extern</w:t>
            </w:r>
          </w:p>
          <w:p w:rsidR="003A22C7" w:rsidRPr="008E6176" w:rsidRDefault="003A22C7" w:rsidP="00330920">
            <w:pPr>
              <w:jc w:val="center"/>
              <w:rPr>
                <w:sz w:val="20"/>
                <w:szCs w:val="20"/>
                <w:lang w:val="ro-MO"/>
              </w:rPr>
            </w:pPr>
            <w:r w:rsidRPr="008E6176">
              <w:rPr>
                <w:sz w:val="20"/>
                <w:szCs w:val="20"/>
                <w:lang w:val="ro-MO"/>
              </w:rPr>
              <w:t xml:space="preserve">- prezentarea informaţiilor necalitative </w:t>
            </w:r>
          </w:p>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abilităţi insuficiente ale personalului în perceperea şi identificarea informaţiilor</w:t>
            </w:r>
          </w:p>
          <w:p w:rsidR="003A22C7" w:rsidRPr="008E6176" w:rsidRDefault="003A22C7" w:rsidP="00330920">
            <w:pPr>
              <w:jc w:val="center"/>
              <w:rPr>
                <w:sz w:val="20"/>
                <w:szCs w:val="20"/>
                <w:lang w:val="ro-MO"/>
              </w:rPr>
            </w:pP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Formatul de darea de seamă actualizat respectat;</w:t>
            </w:r>
          </w:p>
          <w:p w:rsidR="003A22C7" w:rsidRPr="008E6176" w:rsidRDefault="003A22C7" w:rsidP="00330920">
            <w:pPr>
              <w:jc w:val="center"/>
              <w:rPr>
                <w:color w:val="000000"/>
                <w:sz w:val="20"/>
                <w:szCs w:val="20"/>
                <w:lang w:val="ro-MO"/>
              </w:rPr>
            </w:pPr>
            <w:r w:rsidRPr="008E6176">
              <w:rPr>
                <w:color w:val="000000"/>
                <w:sz w:val="20"/>
                <w:szCs w:val="20"/>
                <w:lang w:val="ro-MO"/>
              </w:rPr>
              <w:t>Informaţii plasate periodic pe pagina web</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IF</w:t>
            </w:r>
          </w:p>
          <w:p w:rsidR="003A22C7" w:rsidRPr="008E6176" w:rsidRDefault="003A22C7" w:rsidP="00330920">
            <w:pPr>
              <w:rPr>
                <w:sz w:val="20"/>
                <w:szCs w:val="20"/>
                <w:lang w:val="ro-MO"/>
              </w:rPr>
            </w:pPr>
          </w:p>
          <w:p w:rsidR="003A22C7" w:rsidRPr="008E6176" w:rsidRDefault="003A22C7" w:rsidP="00330920">
            <w:pPr>
              <w:rPr>
                <w:sz w:val="20"/>
                <w:szCs w:val="20"/>
                <w:lang w:val="ro-MO"/>
              </w:rPr>
            </w:pPr>
          </w:p>
          <w:p w:rsidR="003A22C7" w:rsidRPr="008E6176" w:rsidRDefault="003A22C7" w:rsidP="00330920">
            <w:pPr>
              <w:rPr>
                <w:sz w:val="20"/>
                <w:szCs w:val="20"/>
                <w:lang w:val="ro-MO"/>
              </w:rPr>
            </w:pPr>
          </w:p>
          <w:p w:rsidR="003A22C7" w:rsidRPr="008E6176" w:rsidRDefault="003A22C7" w:rsidP="00330920">
            <w:pPr>
              <w:rPr>
                <w:sz w:val="20"/>
                <w:szCs w:val="20"/>
                <w:lang w:val="ro-MO"/>
              </w:rPr>
            </w:pPr>
          </w:p>
          <w:p w:rsidR="003A22C7" w:rsidRPr="008E6176" w:rsidRDefault="003A22C7" w:rsidP="00330920">
            <w:pPr>
              <w:jc w:val="center"/>
              <w:rPr>
                <w:sz w:val="20"/>
                <w:szCs w:val="20"/>
                <w:lang w:val="ro-MO"/>
              </w:rPr>
            </w:pPr>
          </w:p>
        </w:tc>
        <w:tc>
          <w:tcPr>
            <w:tcW w:w="4772" w:type="dxa"/>
            <w:tcBorders>
              <w:bottom w:val="single" w:sz="4" w:space="0" w:color="auto"/>
            </w:tcBorders>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w:t>
            </w:r>
          </w:p>
          <w:p w:rsidR="003A22C7" w:rsidRPr="008E6176" w:rsidRDefault="003A22C7" w:rsidP="00330920">
            <w:pPr>
              <w:jc w:val="both"/>
              <w:rPr>
                <w:sz w:val="20"/>
                <w:szCs w:val="20"/>
                <w:lang w:val="ro-MO"/>
              </w:rPr>
            </w:pPr>
            <w:r w:rsidRPr="008E6176">
              <w:rPr>
                <w:sz w:val="20"/>
                <w:szCs w:val="20"/>
                <w:lang w:val="ro-MO"/>
              </w:rPr>
              <w:t>Pe parcursul anului 2015, în vederea realizării acestei acţiuni, au fost întreprinse următoarele activităţi:</w:t>
            </w:r>
          </w:p>
          <w:p w:rsidR="003A22C7" w:rsidRPr="008E6176" w:rsidRDefault="003A22C7" w:rsidP="00330920">
            <w:pPr>
              <w:numPr>
                <w:ilvl w:val="0"/>
                <w:numId w:val="3"/>
              </w:numPr>
              <w:ind w:left="176" w:hanging="176"/>
              <w:jc w:val="both"/>
              <w:rPr>
                <w:sz w:val="20"/>
                <w:szCs w:val="20"/>
                <w:lang w:val="ro-MO"/>
              </w:rPr>
            </w:pPr>
            <w:r w:rsidRPr="008E6176">
              <w:rPr>
                <w:sz w:val="20"/>
                <w:szCs w:val="20"/>
                <w:lang w:val="ro-MO"/>
              </w:rPr>
              <w:t>au fost revizuiţi indicatorii de performanţă specificaţi în dările de seamă privind rezultatele activităţii de inspectare;</w:t>
            </w:r>
          </w:p>
          <w:p w:rsidR="003A22C7" w:rsidRPr="008E6176" w:rsidRDefault="003A22C7" w:rsidP="00BF2CFB">
            <w:pPr>
              <w:numPr>
                <w:ilvl w:val="0"/>
                <w:numId w:val="3"/>
              </w:numPr>
              <w:ind w:left="176" w:hanging="176"/>
              <w:jc w:val="both"/>
              <w:rPr>
                <w:sz w:val="20"/>
                <w:szCs w:val="20"/>
                <w:lang w:val="ro-MO"/>
              </w:rPr>
            </w:pPr>
            <w:r w:rsidRPr="008E6176">
              <w:rPr>
                <w:sz w:val="20"/>
                <w:szCs w:val="20"/>
                <w:lang w:val="ro-MO"/>
              </w:rPr>
              <w:t>a fost actualizat, publicat (</w:t>
            </w:r>
            <w:r w:rsidRPr="008E6176">
              <w:rPr>
                <w:sz w:val="20"/>
                <w:szCs w:val="20"/>
                <w:u w:val="single"/>
                <w:lang w:val="ro-MO"/>
              </w:rPr>
              <w:t>www.if.gov.md</w:t>
            </w:r>
            <w:r w:rsidRPr="008E6176">
              <w:rPr>
                <w:sz w:val="20"/>
                <w:szCs w:val="20"/>
                <w:lang w:val="ro-MO"/>
              </w:rPr>
              <w:t>) şi expediat subdiviziunilor din cadrul Inspecţiei Financiare Formularul de dare de seamă actualizat.</w:t>
            </w:r>
          </w:p>
        </w:tc>
      </w:tr>
      <w:tr w:rsidR="003A22C7" w:rsidRPr="008715C8" w:rsidTr="0082255F">
        <w:tc>
          <w:tcPr>
            <w:tcW w:w="1938" w:type="dxa"/>
            <w:vMerge w:val="restart"/>
            <w:tcBorders>
              <w:top w:val="single" w:sz="4" w:space="0" w:color="auto"/>
            </w:tcBorders>
            <w:shd w:val="clear" w:color="auto" w:fill="auto"/>
          </w:tcPr>
          <w:p w:rsidR="003A22C7" w:rsidRPr="008E6176" w:rsidRDefault="003A22C7" w:rsidP="00330920">
            <w:pPr>
              <w:rPr>
                <w:sz w:val="20"/>
                <w:szCs w:val="20"/>
                <w:lang w:val="ro-MO"/>
              </w:rPr>
            </w:pPr>
            <w:r w:rsidRPr="008E6176">
              <w:rPr>
                <w:sz w:val="20"/>
                <w:szCs w:val="20"/>
                <w:lang w:val="ro-MO"/>
              </w:rPr>
              <w:t>16.6. Dezvoltarea capacităţilor în domeniul controlului financiar</w:t>
            </w:r>
          </w:p>
        </w:tc>
        <w:tc>
          <w:tcPr>
            <w:tcW w:w="2268" w:type="dxa"/>
            <w:tcBorders>
              <w:bottom w:val="single" w:sz="4" w:space="0" w:color="auto"/>
            </w:tcBorders>
            <w:shd w:val="clear" w:color="auto" w:fill="auto"/>
          </w:tcPr>
          <w:p w:rsidR="003A22C7" w:rsidRPr="008E6176" w:rsidRDefault="003A22C7" w:rsidP="00330920">
            <w:pPr>
              <w:rPr>
                <w:sz w:val="20"/>
                <w:szCs w:val="20"/>
                <w:lang w:val="ro-MO"/>
              </w:rPr>
            </w:pPr>
            <w:r w:rsidRPr="008E6176">
              <w:rPr>
                <w:sz w:val="20"/>
                <w:szCs w:val="20"/>
                <w:lang w:val="ro-MO"/>
              </w:rPr>
              <w:t>16.6.1. Elaborarea şi aprobarea programului de instruire internă şi externă</w:t>
            </w:r>
          </w:p>
        </w:tc>
        <w:tc>
          <w:tcPr>
            <w:tcW w:w="1465"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Trimestrul 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extern</w:t>
            </w:r>
          </w:p>
          <w:p w:rsidR="003A22C7" w:rsidRPr="008E6176" w:rsidRDefault="003A22C7" w:rsidP="00330920">
            <w:pPr>
              <w:jc w:val="center"/>
              <w:rPr>
                <w:sz w:val="20"/>
                <w:szCs w:val="20"/>
                <w:lang w:val="ro-MO"/>
              </w:rPr>
            </w:pPr>
            <w:r w:rsidRPr="008E6176">
              <w:rPr>
                <w:sz w:val="20"/>
                <w:szCs w:val="20"/>
                <w:lang w:val="ro-MO"/>
              </w:rPr>
              <w:t>- posibile deficienţe de comunicare şi colaborare interinstituţională</w:t>
            </w:r>
          </w:p>
          <w:p w:rsidR="003A22C7" w:rsidRPr="008E6176" w:rsidRDefault="003A22C7" w:rsidP="00330920">
            <w:pPr>
              <w:shd w:val="clear" w:color="auto" w:fill="FFFFFF"/>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insuficienţa resurselor financiare;</w:t>
            </w:r>
          </w:p>
          <w:p w:rsidR="003A22C7" w:rsidRPr="008E6176" w:rsidRDefault="003A22C7" w:rsidP="00EE5B69">
            <w:pPr>
              <w:jc w:val="center"/>
              <w:rPr>
                <w:sz w:val="20"/>
                <w:szCs w:val="20"/>
                <w:lang w:val="ro-MO"/>
              </w:rPr>
            </w:pPr>
            <w:r w:rsidRPr="008E6176">
              <w:rPr>
                <w:sz w:val="20"/>
                <w:szCs w:val="20"/>
                <w:lang w:val="ro-MO"/>
              </w:rPr>
              <w:t>- abilităţi insuficiente de elaborare a documentelor de politici</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 xml:space="preserve">Programul de instruire internă şi externă elaborat şi aprobat </w:t>
            </w:r>
          </w:p>
          <w:p w:rsidR="003A22C7" w:rsidRPr="008E6176" w:rsidRDefault="003A22C7" w:rsidP="00330920">
            <w:pPr>
              <w:jc w:val="center"/>
              <w:rPr>
                <w:sz w:val="20"/>
                <w:szCs w:val="20"/>
                <w:lang w:val="ro-MO"/>
              </w:rPr>
            </w:pP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IF</w:t>
            </w:r>
          </w:p>
        </w:tc>
        <w:tc>
          <w:tcPr>
            <w:tcW w:w="4772" w:type="dxa"/>
            <w:tcBorders>
              <w:bottom w:val="single" w:sz="4" w:space="0" w:color="auto"/>
            </w:tcBorders>
            <w:shd w:val="clear" w:color="auto" w:fill="auto"/>
          </w:tcPr>
          <w:p w:rsidR="003A22C7" w:rsidRPr="008E6176" w:rsidRDefault="003A22C7" w:rsidP="00330920">
            <w:pPr>
              <w:pStyle w:val="tt"/>
              <w:jc w:val="both"/>
              <w:rPr>
                <w:i/>
                <w:color w:val="000000"/>
                <w:sz w:val="20"/>
                <w:szCs w:val="20"/>
                <w:lang w:val="ro-MO"/>
              </w:rPr>
            </w:pPr>
            <w:r w:rsidRPr="008E6176">
              <w:rPr>
                <w:i/>
                <w:color w:val="000000"/>
                <w:sz w:val="20"/>
                <w:szCs w:val="20"/>
                <w:lang w:val="ro-MO"/>
              </w:rPr>
              <w:t>Activitate realizată în termen</w:t>
            </w:r>
          </w:p>
          <w:p w:rsidR="003A22C7" w:rsidRPr="008E6176" w:rsidRDefault="003A22C7" w:rsidP="00C27982">
            <w:pPr>
              <w:pStyle w:val="tt"/>
              <w:jc w:val="both"/>
              <w:rPr>
                <w:b w:val="0"/>
                <w:color w:val="000000"/>
                <w:sz w:val="20"/>
                <w:szCs w:val="20"/>
                <w:lang w:val="ro-MO"/>
              </w:rPr>
            </w:pPr>
            <w:r w:rsidRPr="008E6176">
              <w:rPr>
                <w:color w:val="000000"/>
                <w:sz w:val="20"/>
                <w:szCs w:val="20"/>
                <w:lang w:val="ro-MO"/>
              </w:rPr>
              <w:t>Planurile – grafice de perfecţionare profesională ale Inspecţiei Financiare</w:t>
            </w:r>
            <w:r w:rsidRPr="008E6176">
              <w:rPr>
                <w:b w:val="0"/>
                <w:color w:val="000000"/>
                <w:sz w:val="20"/>
                <w:szCs w:val="20"/>
                <w:lang w:val="ro-MO"/>
              </w:rPr>
              <w:t xml:space="preserve"> în colaborare cu Academia de Administrare Publică şi Asociaţia Contabililor şi Auditorilor Profesionişti din Moldova pentru semestrul I şi II al anului 2015, au fost elaborate şi aprobate la data de </w:t>
            </w:r>
            <w:r w:rsidRPr="008E6176">
              <w:rPr>
                <w:color w:val="000000"/>
                <w:sz w:val="20"/>
                <w:szCs w:val="20"/>
                <w:lang w:val="ro-MO"/>
              </w:rPr>
              <w:t>10.02.2015</w:t>
            </w:r>
            <w:r w:rsidRPr="008E6176">
              <w:rPr>
                <w:b w:val="0"/>
                <w:color w:val="000000"/>
                <w:sz w:val="20"/>
                <w:szCs w:val="20"/>
                <w:lang w:val="ro-MO"/>
              </w:rPr>
              <w:t xml:space="preserve"> şi respectiv, </w:t>
            </w:r>
            <w:r w:rsidRPr="008E6176">
              <w:rPr>
                <w:color w:val="000000"/>
                <w:sz w:val="20"/>
                <w:szCs w:val="20"/>
                <w:lang w:val="ro-MO"/>
              </w:rPr>
              <w:t>01.07.2015</w:t>
            </w:r>
            <w:r w:rsidRPr="008E6176">
              <w:rPr>
                <w:b w:val="0"/>
                <w:color w:val="000000"/>
                <w:sz w:val="20"/>
                <w:szCs w:val="20"/>
                <w:lang w:val="ro-MO"/>
              </w:rPr>
              <w:t>.</w:t>
            </w:r>
          </w:p>
        </w:tc>
      </w:tr>
      <w:tr w:rsidR="003A22C7" w:rsidRPr="008715C8" w:rsidTr="0082255F">
        <w:tc>
          <w:tcPr>
            <w:tcW w:w="1938" w:type="dxa"/>
            <w:vMerge/>
            <w:tcBorders>
              <w:bottom w:val="single" w:sz="4" w:space="0" w:color="auto"/>
            </w:tcBorders>
            <w:shd w:val="clear" w:color="auto" w:fill="auto"/>
          </w:tcPr>
          <w:p w:rsidR="003A22C7" w:rsidRPr="008E6176" w:rsidRDefault="003A22C7" w:rsidP="00330920">
            <w:pPr>
              <w:rPr>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16.6.2. Instruirea colaboratorilor Inspecţiei Financiare privind controlul adecvat al veniturilor şi al cheltuielilor publice</w:t>
            </w:r>
          </w:p>
        </w:tc>
        <w:tc>
          <w:tcPr>
            <w:tcW w:w="1465"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 xml:space="preserve">Pe parcursul anului </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extern</w:t>
            </w:r>
          </w:p>
          <w:p w:rsidR="003A22C7" w:rsidRPr="008E6176" w:rsidRDefault="003A22C7" w:rsidP="00330920">
            <w:pPr>
              <w:jc w:val="center"/>
              <w:rPr>
                <w:sz w:val="20"/>
                <w:szCs w:val="20"/>
                <w:lang w:val="ro-MO"/>
              </w:rPr>
            </w:pPr>
            <w:r w:rsidRPr="008E6176">
              <w:rPr>
                <w:sz w:val="20"/>
                <w:szCs w:val="20"/>
                <w:lang w:val="ro-MO"/>
              </w:rPr>
              <w:t>- posibile deficienţe de comunicare şi colaborare interinstituţională</w:t>
            </w:r>
          </w:p>
          <w:p w:rsidR="003A22C7" w:rsidRPr="008E6176" w:rsidRDefault="003A22C7" w:rsidP="00330920">
            <w:pPr>
              <w:shd w:val="clear" w:color="auto" w:fill="FFFFFF"/>
              <w:jc w:val="center"/>
              <w:rPr>
                <w:b/>
                <w:sz w:val="20"/>
                <w:szCs w:val="20"/>
                <w:lang w:val="ro-MO"/>
              </w:rPr>
            </w:pPr>
            <w:r w:rsidRPr="008E6176">
              <w:rPr>
                <w:b/>
                <w:sz w:val="20"/>
                <w:szCs w:val="20"/>
                <w:lang w:val="ro-MO"/>
              </w:rPr>
              <w:t>Risc intern</w:t>
            </w:r>
          </w:p>
          <w:p w:rsidR="003A22C7" w:rsidRPr="008E6176" w:rsidRDefault="003A22C7" w:rsidP="00330920">
            <w:pPr>
              <w:shd w:val="clear" w:color="auto" w:fill="FFFFFF"/>
              <w:jc w:val="center"/>
              <w:rPr>
                <w:sz w:val="20"/>
                <w:szCs w:val="20"/>
                <w:lang w:val="ro-MO"/>
              </w:rPr>
            </w:pPr>
            <w:r w:rsidRPr="008E6176">
              <w:rPr>
                <w:sz w:val="20"/>
                <w:szCs w:val="20"/>
                <w:lang w:val="ro-MO"/>
              </w:rPr>
              <w:t>- insuficienţa resurselor financiare</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Nr. de instruiri organizate;</w:t>
            </w:r>
          </w:p>
          <w:p w:rsidR="003A22C7" w:rsidRPr="008E6176" w:rsidRDefault="003A22C7" w:rsidP="008B7F63">
            <w:pPr>
              <w:jc w:val="center"/>
              <w:rPr>
                <w:sz w:val="20"/>
                <w:szCs w:val="20"/>
                <w:lang w:val="ro-MO"/>
              </w:rPr>
            </w:pPr>
            <w:r w:rsidRPr="008E6176">
              <w:rPr>
                <w:sz w:val="20"/>
                <w:szCs w:val="20"/>
                <w:lang w:val="ro-MO"/>
              </w:rPr>
              <w:t>Nr. de persoane instruite</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IF</w:t>
            </w:r>
          </w:p>
        </w:tc>
        <w:tc>
          <w:tcPr>
            <w:tcW w:w="4772" w:type="dxa"/>
            <w:tcBorders>
              <w:bottom w:val="single" w:sz="4" w:space="0" w:color="auto"/>
            </w:tcBorders>
            <w:shd w:val="clear" w:color="auto" w:fill="auto"/>
          </w:tcPr>
          <w:p w:rsidR="003A22C7" w:rsidRPr="008E6176" w:rsidRDefault="003A22C7" w:rsidP="00330920">
            <w:pPr>
              <w:pStyle w:val="tt"/>
              <w:jc w:val="both"/>
              <w:rPr>
                <w:i/>
                <w:sz w:val="20"/>
                <w:szCs w:val="20"/>
                <w:lang w:val="ro-MO"/>
              </w:rPr>
            </w:pPr>
            <w:r w:rsidRPr="008E6176">
              <w:rPr>
                <w:i/>
                <w:sz w:val="20"/>
                <w:szCs w:val="20"/>
                <w:lang w:val="ro-MO"/>
              </w:rPr>
              <w:t>Activitate realizată</w:t>
            </w:r>
          </w:p>
          <w:p w:rsidR="003A22C7" w:rsidRPr="008E6176" w:rsidRDefault="003A22C7" w:rsidP="00330920">
            <w:pPr>
              <w:pStyle w:val="tt"/>
              <w:jc w:val="both"/>
              <w:rPr>
                <w:b w:val="0"/>
                <w:sz w:val="20"/>
                <w:szCs w:val="20"/>
                <w:lang w:val="ro-MO"/>
              </w:rPr>
            </w:pPr>
            <w:r w:rsidRPr="008E6176">
              <w:rPr>
                <w:b w:val="0"/>
                <w:sz w:val="20"/>
                <w:szCs w:val="20"/>
                <w:lang w:val="ro-MO"/>
              </w:rPr>
              <w:t>Pe parcursul anului 2015 au fost organizate:</w:t>
            </w:r>
          </w:p>
          <w:p w:rsidR="003A22C7" w:rsidRPr="008E6176" w:rsidRDefault="003A22C7" w:rsidP="00330920">
            <w:pPr>
              <w:pStyle w:val="tt"/>
              <w:numPr>
                <w:ilvl w:val="0"/>
                <w:numId w:val="3"/>
              </w:numPr>
              <w:ind w:left="176" w:hanging="142"/>
              <w:jc w:val="both"/>
              <w:rPr>
                <w:b w:val="0"/>
                <w:sz w:val="20"/>
                <w:szCs w:val="20"/>
                <w:lang w:val="ro-MO"/>
              </w:rPr>
            </w:pPr>
            <w:r w:rsidRPr="008E6176">
              <w:rPr>
                <w:sz w:val="20"/>
                <w:szCs w:val="20"/>
                <w:lang w:val="ro-MO"/>
              </w:rPr>
              <w:t xml:space="preserve">11 instruiri </w:t>
            </w:r>
            <w:r w:rsidRPr="008E6176">
              <w:rPr>
                <w:b w:val="0"/>
                <w:sz w:val="20"/>
                <w:szCs w:val="20"/>
                <w:lang w:val="ro-MO"/>
              </w:rPr>
              <w:t>la Academia de Administrare Publică;</w:t>
            </w:r>
          </w:p>
          <w:p w:rsidR="003A22C7" w:rsidRPr="008E6176" w:rsidRDefault="003A22C7" w:rsidP="00330920">
            <w:pPr>
              <w:pStyle w:val="tt"/>
              <w:numPr>
                <w:ilvl w:val="0"/>
                <w:numId w:val="3"/>
              </w:numPr>
              <w:ind w:left="176" w:hanging="142"/>
              <w:jc w:val="both"/>
              <w:rPr>
                <w:b w:val="0"/>
                <w:sz w:val="20"/>
                <w:szCs w:val="20"/>
                <w:lang w:val="ro-MO"/>
              </w:rPr>
            </w:pPr>
            <w:r w:rsidRPr="008E6176">
              <w:rPr>
                <w:sz w:val="20"/>
                <w:szCs w:val="20"/>
                <w:lang w:val="ro-MO"/>
              </w:rPr>
              <w:t xml:space="preserve">2 instruiri </w:t>
            </w:r>
            <w:r w:rsidRPr="008E6176">
              <w:rPr>
                <w:b w:val="0"/>
                <w:sz w:val="20"/>
                <w:szCs w:val="20"/>
                <w:lang w:val="ro-MO"/>
              </w:rPr>
              <w:t>la Asociaţia Contabililor şi Auditorilor Profesionişti din Moldova;</w:t>
            </w:r>
          </w:p>
          <w:p w:rsidR="003A22C7" w:rsidRPr="008E6176" w:rsidRDefault="003A22C7" w:rsidP="00330920">
            <w:pPr>
              <w:pStyle w:val="tt"/>
              <w:numPr>
                <w:ilvl w:val="0"/>
                <w:numId w:val="3"/>
              </w:numPr>
              <w:ind w:left="176" w:hanging="142"/>
              <w:jc w:val="both"/>
              <w:rPr>
                <w:b w:val="0"/>
                <w:sz w:val="20"/>
                <w:szCs w:val="20"/>
                <w:lang w:val="ro-MO"/>
              </w:rPr>
            </w:pPr>
            <w:r w:rsidRPr="008E6176">
              <w:rPr>
                <w:sz w:val="20"/>
                <w:szCs w:val="20"/>
                <w:lang w:val="ro-MO"/>
              </w:rPr>
              <w:t xml:space="preserve">1 instruire </w:t>
            </w:r>
            <w:r w:rsidRPr="008E6176">
              <w:rPr>
                <w:b w:val="0"/>
                <w:sz w:val="20"/>
                <w:szCs w:val="20"/>
                <w:lang w:val="ro-MO"/>
              </w:rPr>
              <w:t>la Centrul de instruire AbeZe;</w:t>
            </w:r>
          </w:p>
          <w:p w:rsidR="003A22C7" w:rsidRPr="008E6176" w:rsidRDefault="003A22C7" w:rsidP="00330920">
            <w:pPr>
              <w:pStyle w:val="tt"/>
              <w:numPr>
                <w:ilvl w:val="0"/>
                <w:numId w:val="3"/>
              </w:numPr>
              <w:ind w:left="176" w:hanging="142"/>
              <w:jc w:val="both"/>
              <w:rPr>
                <w:b w:val="0"/>
                <w:sz w:val="20"/>
                <w:szCs w:val="20"/>
                <w:lang w:val="ro-MO"/>
              </w:rPr>
            </w:pPr>
            <w:r w:rsidRPr="008E6176">
              <w:rPr>
                <w:sz w:val="20"/>
                <w:szCs w:val="20"/>
                <w:lang w:val="ro-MO"/>
              </w:rPr>
              <w:t xml:space="preserve">1 instruire </w:t>
            </w:r>
            <w:r w:rsidRPr="008E6176">
              <w:rPr>
                <w:b w:val="0"/>
                <w:sz w:val="20"/>
                <w:szCs w:val="20"/>
                <w:lang w:val="ro-MO"/>
              </w:rPr>
              <w:t>la Centrul de limbi străine STUDIUM;</w:t>
            </w:r>
          </w:p>
          <w:p w:rsidR="003A22C7" w:rsidRPr="008E6176" w:rsidRDefault="003A22C7" w:rsidP="00330920">
            <w:pPr>
              <w:pStyle w:val="tt"/>
              <w:numPr>
                <w:ilvl w:val="0"/>
                <w:numId w:val="3"/>
              </w:numPr>
              <w:ind w:left="176" w:hanging="142"/>
              <w:jc w:val="both"/>
              <w:rPr>
                <w:b w:val="0"/>
                <w:sz w:val="20"/>
                <w:szCs w:val="20"/>
                <w:lang w:val="ro-MO"/>
              </w:rPr>
            </w:pPr>
            <w:r w:rsidRPr="008E6176">
              <w:rPr>
                <w:sz w:val="20"/>
                <w:szCs w:val="20"/>
                <w:lang w:val="ro-MO"/>
              </w:rPr>
              <w:t xml:space="preserve">1 instruire </w:t>
            </w:r>
            <w:r w:rsidRPr="008E6176">
              <w:rPr>
                <w:b w:val="0"/>
                <w:sz w:val="20"/>
                <w:szCs w:val="20"/>
                <w:lang w:val="ro-MO"/>
              </w:rPr>
              <w:t>în Republica Populară Chineză;</w:t>
            </w:r>
          </w:p>
          <w:p w:rsidR="003A22C7" w:rsidRPr="008E6176" w:rsidRDefault="003A22C7" w:rsidP="00330920">
            <w:pPr>
              <w:pStyle w:val="tt"/>
              <w:numPr>
                <w:ilvl w:val="0"/>
                <w:numId w:val="3"/>
              </w:numPr>
              <w:ind w:left="176" w:hanging="142"/>
              <w:jc w:val="both"/>
              <w:rPr>
                <w:b w:val="0"/>
                <w:sz w:val="20"/>
                <w:szCs w:val="20"/>
                <w:lang w:val="ro-MO"/>
              </w:rPr>
            </w:pPr>
            <w:r w:rsidRPr="008E6176">
              <w:rPr>
                <w:sz w:val="20"/>
                <w:szCs w:val="20"/>
                <w:lang w:val="ro-MO"/>
              </w:rPr>
              <w:t xml:space="preserve">1 instruire </w:t>
            </w:r>
            <w:r w:rsidRPr="008E6176">
              <w:rPr>
                <w:b w:val="0"/>
                <w:sz w:val="20"/>
                <w:szCs w:val="20"/>
                <w:lang w:val="ro-MO"/>
              </w:rPr>
              <w:t>organizată de către CNA;</w:t>
            </w:r>
          </w:p>
          <w:p w:rsidR="003A22C7" w:rsidRPr="008E6176" w:rsidRDefault="003A22C7" w:rsidP="00330920">
            <w:pPr>
              <w:pStyle w:val="tt"/>
              <w:numPr>
                <w:ilvl w:val="0"/>
                <w:numId w:val="3"/>
              </w:numPr>
              <w:ind w:left="176" w:hanging="142"/>
              <w:jc w:val="both"/>
              <w:rPr>
                <w:b w:val="0"/>
                <w:sz w:val="20"/>
                <w:szCs w:val="20"/>
                <w:lang w:val="ro-MO"/>
              </w:rPr>
            </w:pPr>
            <w:r w:rsidRPr="008E6176">
              <w:rPr>
                <w:sz w:val="20"/>
                <w:szCs w:val="20"/>
                <w:lang w:val="ro-MO"/>
              </w:rPr>
              <w:t>1 instruire</w:t>
            </w:r>
            <w:r w:rsidRPr="008E6176">
              <w:rPr>
                <w:b w:val="0"/>
                <w:sz w:val="20"/>
                <w:szCs w:val="20"/>
                <w:lang w:val="ro-MO"/>
              </w:rPr>
              <w:t xml:space="preserve"> organizată de către CNI.</w:t>
            </w:r>
          </w:p>
          <w:p w:rsidR="003A22C7" w:rsidRPr="008E6176" w:rsidRDefault="003A22C7" w:rsidP="00917936">
            <w:pPr>
              <w:pStyle w:val="tt"/>
              <w:ind w:left="34"/>
              <w:jc w:val="both"/>
              <w:rPr>
                <w:b w:val="0"/>
                <w:sz w:val="20"/>
                <w:szCs w:val="20"/>
                <w:lang w:val="ro-MO"/>
              </w:rPr>
            </w:pPr>
            <w:r w:rsidRPr="008E6176">
              <w:rPr>
                <w:b w:val="0"/>
                <w:sz w:val="20"/>
                <w:szCs w:val="20"/>
                <w:lang w:val="ro-MO"/>
              </w:rPr>
              <w:t xml:space="preserve">În cadrul instruirilor menţionate, au participat </w:t>
            </w:r>
            <w:r w:rsidRPr="008E6176">
              <w:rPr>
                <w:sz w:val="20"/>
                <w:szCs w:val="20"/>
                <w:lang w:val="ro-MO"/>
              </w:rPr>
              <w:t>87 de funcţionari publici</w:t>
            </w:r>
            <w:r w:rsidRPr="008E6176">
              <w:rPr>
                <w:b w:val="0"/>
                <w:sz w:val="20"/>
                <w:szCs w:val="20"/>
                <w:lang w:val="ro-MO"/>
              </w:rPr>
              <w:t xml:space="preserve"> din cadrul Inspecţiei Financiare. </w:t>
            </w:r>
          </w:p>
        </w:tc>
      </w:tr>
      <w:tr w:rsidR="003A22C7" w:rsidRPr="008715C8" w:rsidTr="0082255F">
        <w:tc>
          <w:tcPr>
            <w:tcW w:w="1938" w:type="dxa"/>
            <w:tcBorders>
              <w:bottom w:val="single" w:sz="4" w:space="0" w:color="auto"/>
            </w:tcBorders>
            <w:shd w:val="clear" w:color="auto" w:fill="auto"/>
          </w:tcPr>
          <w:p w:rsidR="003A22C7" w:rsidRPr="008E6176" w:rsidRDefault="003A22C7" w:rsidP="00E1401B">
            <w:pPr>
              <w:shd w:val="clear" w:color="auto" w:fill="FFFFFF"/>
              <w:jc w:val="both"/>
              <w:rPr>
                <w:sz w:val="20"/>
                <w:szCs w:val="20"/>
                <w:lang w:val="ro-MO"/>
              </w:rPr>
            </w:pPr>
            <w:r w:rsidRPr="008E6176">
              <w:rPr>
                <w:sz w:val="20"/>
                <w:szCs w:val="20"/>
                <w:lang w:val="ro-MO"/>
              </w:rPr>
              <w:t>16.7. Îmbunătăţirea cooperării cu organizaţiile externe</w:t>
            </w:r>
          </w:p>
        </w:tc>
        <w:tc>
          <w:tcPr>
            <w:tcW w:w="2268" w:type="dxa"/>
            <w:tcBorders>
              <w:bottom w:val="single" w:sz="4" w:space="0" w:color="auto"/>
            </w:tcBorders>
            <w:shd w:val="clear" w:color="auto" w:fill="auto"/>
          </w:tcPr>
          <w:p w:rsidR="003A22C7" w:rsidRPr="008E6176" w:rsidRDefault="003A22C7" w:rsidP="00E1401B">
            <w:pPr>
              <w:jc w:val="both"/>
              <w:rPr>
                <w:sz w:val="20"/>
                <w:szCs w:val="20"/>
                <w:lang w:val="ro-MO"/>
              </w:rPr>
            </w:pPr>
          </w:p>
        </w:tc>
        <w:tc>
          <w:tcPr>
            <w:tcW w:w="1465" w:type="dxa"/>
            <w:tcBorders>
              <w:bottom w:val="single" w:sz="4" w:space="0" w:color="auto"/>
            </w:tcBorders>
            <w:shd w:val="clear" w:color="auto" w:fill="auto"/>
          </w:tcPr>
          <w:p w:rsidR="003A22C7" w:rsidRPr="008E6176" w:rsidRDefault="003A22C7" w:rsidP="00E1401B">
            <w:pPr>
              <w:jc w:val="center"/>
              <w:rPr>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3A22C7" w:rsidRPr="008E6176" w:rsidRDefault="003A22C7" w:rsidP="00E1401B">
            <w:pPr>
              <w:jc w:val="center"/>
              <w:rPr>
                <w:sz w:val="20"/>
                <w:szCs w:val="20"/>
                <w:lang w:val="ro-MO"/>
              </w:rPr>
            </w:pPr>
            <w:r w:rsidRPr="008E6176">
              <w:rPr>
                <w:b/>
                <w:sz w:val="20"/>
                <w:szCs w:val="20"/>
                <w:lang w:val="ro-MO"/>
              </w:rPr>
              <w:t>Risc extern</w:t>
            </w:r>
            <w:r w:rsidRPr="008E6176">
              <w:rPr>
                <w:sz w:val="20"/>
                <w:szCs w:val="20"/>
                <w:lang w:val="ro-MO"/>
              </w:rPr>
              <w:t xml:space="preserve"> </w:t>
            </w:r>
          </w:p>
          <w:p w:rsidR="003A22C7" w:rsidRPr="008E6176" w:rsidRDefault="003A22C7" w:rsidP="00E1401B">
            <w:pPr>
              <w:jc w:val="center"/>
              <w:rPr>
                <w:sz w:val="20"/>
                <w:szCs w:val="20"/>
                <w:lang w:val="ro-MO"/>
              </w:rPr>
            </w:pPr>
            <w:r w:rsidRPr="008E6176">
              <w:rPr>
                <w:sz w:val="20"/>
                <w:szCs w:val="20"/>
                <w:lang w:val="ro-MO"/>
              </w:rPr>
              <w:t xml:space="preserve"> - implicarea insuficientă a altor organe de control; </w:t>
            </w:r>
          </w:p>
          <w:p w:rsidR="003A22C7" w:rsidRPr="008E6176" w:rsidRDefault="003A22C7" w:rsidP="00E1401B">
            <w:pPr>
              <w:jc w:val="center"/>
              <w:rPr>
                <w:sz w:val="20"/>
                <w:szCs w:val="20"/>
                <w:lang w:val="ro-MO"/>
              </w:rPr>
            </w:pPr>
            <w:r w:rsidRPr="008E6176">
              <w:rPr>
                <w:sz w:val="20"/>
                <w:szCs w:val="20"/>
                <w:lang w:val="ro-MO"/>
              </w:rPr>
              <w:t xml:space="preserve">- posibile deficienţe de comunicare şi colaborare instituţională </w:t>
            </w:r>
            <w:r w:rsidRPr="008E6176">
              <w:rPr>
                <w:rFonts w:ascii="Cambria Math" w:hAnsi="Cambria Math" w:cs="Cambria Math"/>
                <w:sz w:val="20"/>
                <w:szCs w:val="20"/>
                <w:lang w:val="ro-MO"/>
              </w:rPr>
              <w:t>ș</w:t>
            </w:r>
            <w:r w:rsidRPr="008E6176">
              <w:rPr>
                <w:sz w:val="20"/>
                <w:szCs w:val="20"/>
                <w:lang w:val="ro-MO"/>
              </w:rPr>
              <w:t>i interinstitu</w:t>
            </w:r>
            <w:r w:rsidRPr="008E6176">
              <w:rPr>
                <w:rFonts w:ascii="Cambria Math" w:hAnsi="Cambria Math" w:cs="Cambria Math"/>
                <w:sz w:val="20"/>
                <w:szCs w:val="20"/>
                <w:lang w:val="ro-MO"/>
              </w:rPr>
              <w:t>ț</w:t>
            </w:r>
            <w:r w:rsidRPr="008E6176">
              <w:rPr>
                <w:sz w:val="20"/>
                <w:szCs w:val="20"/>
                <w:lang w:val="ro-MO"/>
              </w:rPr>
              <w:t>ională</w:t>
            </w:r>
          </w:p>
        </w:tc>
        <w:tc>
          <w:tcPr>
            <w:tcW w:w="1559" w:type="dxa"/>
            <w:tcBorders>
              <w:bottom w:val="single" w:sz="4" w:space="0" w:color="auto"/>
            </w:tcBorders>
            <w:shd w:val="clear" w:color="auto" w:fill="auto"/>
          </w:tcPr>
          <w:p w:rsidR="003A22C7" w:rsidRPr="008E6176" w:rsidRDefault="003A22C7" w:rsidP="00E1401B">
            <w:pPr>
              <w:jc w:val="center"/>
              <w:rPr>
                <w:sz w:val="20"/>
                <w:szCs w:val="20"/>
                <w:lang w:val="ro-MO"/>
              </w:rPr>
            </w:pPr>
            <w:r w:rsidRPr="008E6176">
              <w:rPr>
                <w:sz w:val="20"/>
                <w:szCs w:val="20"/>
                <w:lang w:val="ro-MO"/>
              </w:rPr>
              <w:t>Acorduri de colaborare semnate</w:t>
            </w:r>
          </w:p>
        </w:tc>
        <w:tc>
          <w:tcPr>
            <w:tcW w:w="1418" w:type="dxa"/>
            <w:tcBorders>
              <w:bottom w:val="single" w:sz="4" w:space="0" w:color="auto"/>
            </w:tcBorders>
            <w:shd w:val="clear" w:color="auto" w:fill="auto"/>
          </w:tcPr>
          <w:p w:rsidR="003A22C7" w:rsidRPr="008E6176" w:rsidRDefault="003A22C7" w:rsidP="00E1401B">
            <w:pPr>
              <w:jc w:val="center"/>
              <w:rPr>
                <w:sz w:val="20"/>
                <w:szCs w:val="20"/>
                <w:lang w:val="ro-MO"/>
              </w:rPr>
            </w:pPr>
            <w:r w:rsidRPr="008E6176">
              <w:rPr>
                <w:sz w:val="20"/>
                <w:szCs w:val="20"/>
                <w:lang w:val="ro-MO"/>
              </w:rPr>
              <w:t>IF</w:t>
            </w:r>
          </w:p>
        </w:tc>
        <w:tc>
          <w:tcPr>
            <w:tcW w:w="4772" w:type="dxa"/>
            <w:tcBorders>
              <w:bottom w:val="single" w:sz="4" w:space="0" w:color="auto"/>
            </w:tcBorders>
            <w:shd w:val="clear" w:color="auto" w:fill="auto"/>
          </w:tcPr>
          <w:p w:rsidR="003A22C7" w:rsidRPr="008E6176" w:rsidRDefault="003A22C7" w:rsidP="00330920">
            <w:pPr>
              <w:pStyle w:val="tt"/>
              <w:jc w:val="both"/>
              <w:rPr>
                <w:i/>
                <w:sz w:val="20"/>
                <w:szCs w:val="20"/>
                <w:lang w:val="ro-MO"/>
              </w:rPr>
            </w:pPr>
            <w:r w:rsidRPr="008E6176">
              <w:rPr>
                <w:i/>
                <w:sz w:val="20"/>
                <w:szCs w:val="20"/>
                <w:lang w:val="ro-MO"/>
              </w:rPr>
              <w:t>Activitate în curs de realizare</w:t>
            </w:r>
          </w:p>
          <w:p w:rsidR="003A22C7" w:rsidRPr="008E6176" w:rsidRDefault="003A22C7" w:rsidP="00330920">
            <w:pPr>
              <w:pStyle w:val="tt"/>
              <w:jc w:val="both"/>
              <w:rPr>
                <w:b w:val="0"/>
                <w:sz w:val="20"/>
                <w:szCs w:val="20"/>
                <w:lang w:val="ro-MO"/>
              </w:rPr>
            </w:pPr>
            <w:r w:rsidRPr="008E6176">
              <w:rPr>
                <w:b w:val="0"/>
                <w:sz w:val="20"/>
                <w:szCs w:val="20"/>
                <w:lang w:val="ro-MO"/>
              </w:rPr>
              <w:t xml:space="preserve">Pe parcursul anului 2015, în vederea îmbunătăţirii/ perfecţionării funcţiei de inspectare financiară, </w:t>
            </w:r>
            <w:r w:rsidRPr="008E6176">
              <w:rPr>
                <w:sz w:val="20"/>
                <w:szCs w:val="20"/>
                <w:lang w:val="ro-MO"/>
              </w:rPr>
              <w:t>au fost iniţiate discuţii cu experţii PEFA, SIGMA, Comisiei Europene (Dire</w:t>
            </w:r>
            <w:r>
              <w:rPr>
                <w:sz w:val="20"/>
                <w:szCs w:val="20"/>
                <w:lang w:val="ro-MO"/>
              </w:rPr>
              <w:t xml:space="preserve">ctoratul general buget) </w:t>
            </w:r>
            <w:r w:rsidRPr="001E0AF8">
              <w:rPr>
                <w:b w:val="0"/>
                <w:sz w:val="20"/>
                <w:szCs w:val="20"/>
                <w:lang w:val="ro-MO"/>
              </w:rPr>
              <w:t>şi</w:t>
            </w:r>
            <w:r>
              <w:rPr>
                <w:sz w:val="20"/>
                <w:szCs w:val="20"/>
                <w:lang w:val="ro-MO"/>
              </w:rPr>
              <w:t xml:space="preserve"> ECORY</w:t>
            </w:r>
            <w:r w:rsidRPr="008E6176">
              <w:rPr>
                <w:sz w:val="20"/>
                <w:szCs w:val="20"/>
                <w:lang w:val="ro-MO"/>
              </w:rPr>
              <w:t>S</w:t>
            </w:r>
            <w:r w:rsidRPr="008E6176">
              <w:rPr>
                <w:b w:val="0"/>
                <w:sz w:val="20"/>
                <w:szCs w:val="20"/>
                <w:lang w:val="ro-MO"/>
              </w:rPr>
              <w:t xml:space="preserve"> privind identificarea posibilităţii încheierii unui acord de colaborare.</w:t>
            </w:r>
          </w:p>
        </w:tc>
      </w:tr>
      <w:tr w:rsidR="003A22C7" w:rsidRPr="008715C8" w:rsidTr="00330920">
        <w:tc>
          <w:tcPr>
            <w:tcW w:w="16113" w:type="dxa"/>
            <w:gridSpan w:val="7"/>
            <w:tcBorders>
              <w:top w:val="single" w:sz="4" w:space="0" w:color="auto"/>
              <w:bottom w:val="single" w:sz="4" w:space="0" w:color="auto"/>
            </w:tcBorders>
            <w:shd w:val="clear" w:color="auto" w:fill="auto"/>
          </w:tcPr>
          <w:p w:rsidR="003A22C7" w:rsidRPr="008E6176" w:rsidRDefault="003A22C7" w:rsidP="00330920">
            <w:pPr>
              <w:jc w:val="both"/>
              <w:rPr>
                <w:b/>
                <w:sz w:val="20"/>
                <w:szCs w:val="20"/>
                <w:lang w:val="ro-MO"/>
              </w:rPr>
            </w:pPr>
            <w:r w:rsidRPr="008E6176">
              <w:rPr>
                <w:b/>
                <w:sz w:val="20"/>
                <w:szCs w:val="20"/>
                <w:lang w:val="ro-MO"/>
              </w:rPr>
              <w:lastRenderedPageBreak/>
              <w:t>Obiectivul nr. 17: Constituirea unui cadru normativ performant în domeniul contabilităţii şi auditului în sectorul corporativ, prin elaborarea reglementărilor naţionale în conformitate cu directivele UE, care va contribui la dezvoltarea şi perfecţionarea contabilităţii, inclusiv raportării financiare şi auditului</w:t>
            </w:r>
          </w:p>
        </w:tc>
      </w:tr>
      <w:tr w:rsidR="003A22C7" w:rsidRPr="008715C8" w:rsidTr="00EE5B69">
        <w:trPr>
          <w:trHeight w:val="229"/>
        </w:trPr>
        <w:tc>
          <w:tcPr>
            <w:tcW w:w="1938" w:type="dxa"/>
            <w:vMerge w:val="restart"/>
            <w:tcBorders>
              <w:top w:val="single" w:sz="4" w:space="0" w:color="auto"/>
            </w:tcBorders>
            <w:shd w:val="clear" w:color="auto" w:fill="auto"/>
          </w:tcPr>
          <w:p w:rsidR="003A22C7" w:rsidRPr="008E6176" w:rsidRDefault="003A22C7" w:rsidP="00330920">
            <w:pPr>
              <w:jc w:val="both"/>
              <w:rPr>
                <w:color w:val="000000"/>
                <w:sz w:val="20"/>
                <w:szCs w:val="20"/>
                <w:lang w:val="ro-MO"/>
              </w:rPr>
            </w:pPr>
            <w:r w:rsidRPr="008E6176">
              <w:rPr>
                <w:color w:val="000000"/>
                <w:sz w:val="20"/>
                <w:szCs w:val="20"/>
                <w:lang w:val="ro-MO"/>
              </w:rPr>
              <w:t>17.1. Elaborarea actelor normative în domeniul contabilităţii şi auditului</w:t>
            </w:r>
          </w:p>
        </w:tc>
        <w:tc>
          <w:tcPr>
            <w:tcW w:w="2268" w:type="dxa"/>
            <w:tcBorders>
              <w:bottom w:val="single" w:sz="4" w:space="0" w:color="auto"/>
            </w:tcBorders>
            <w:shd w:val="clear" w:color="auto" w:fill="auto"/>
          </w:tcPr>
          <w:p w:rsidR="003A22C7" w:rsidRPr="008E6176" w:rsidRDefault="003A22C7" w:rsidP="00330920">
            <w:pPr>
              <w:jc w:val="both"/>
              <w:rPr>
                <w:rFonts w:eastAsia="SimSun"/>
                <w:sz w:val="20"/>
                <w:szCs w:val="20"/>
                <w:lang w:val="ro-MO"/>
              </w:rPr>
            </w:pPr>
            <w:r w:rsidRPr="008E6176">
              <w:rPr>
                <w:color w:val="000000"/>
                <w:sz w:val="20"/>
                <w:szCs w:val="20"/>
                <w:lang w:val="ro-MO"/>
              </w:rPr>
              <w:t>17</w:t>
            </w:r>
            <w:r w:rsidRPr="008E6176">
              <w:rPr>
                <w:sz w:val="20"/>
                <w:szCs w:val="20"/>
                <w:lang w:val="ro-MO"/>
              </w:rPr>
              <w:t>.1.1. Iniţierea elaborării proiectului Legii contabilităţii în redacţie nouă</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nerespectarea termenului de realizare în urma apariţiei situaţiilor neprevăzute</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Proiect iniţiat</w:t>
            </w:r>
          </w:p>
        </w:tc>
        <w:tc>
          <w:tcPr>
            <w:tcW w:w="1418" w:type="dxa"/>
            <w:tcBorders>
              <w:bottom w:val="single" w:sz="4" w:space="0" w:color="auto"/>
            </w:tcBorders>
            <w:shd w:val="clear" w:color="auto" w:fill="auto"/>
          </w:tcPr>
          <w:p w:rsidR="003A22C7" w:rsidRPr="008E6176" w:rsidRDefault="003A22C7" w:rsidP="00330920">
            <w:pPr>
              <w:jc w:val="center"/>
              <w:outlineLvl w:val="1"/>
              <w:rPr>
                <w:color w:val="000000"/>
                <w:sz w:val="20"/>
                <w:szCs w:val="20"/>
                <w:lang w:val="ro-MO"/>
              </w:rPr>
            </w:pPr>
            <w:r w:rsidRPr="008E6176">
              <w:rPr>
                <w:sz w:val="20"/>
                <w:szCs w:val="20"/>
                <w:lang w:val="ro-MO"/>
              </w:rPr>
              <w:t>DRCASC</w:t>
            </w:r>
          </w:p>
        </w:tc>
        <w:tc>
          <w:tcPr>
            <w:tcW w:w="4772" w:type="dxa"/>
            <w:tcBorders>
              <w:bottom w:val="single" w:sz="4" w:space="0" w:color="auto"/>
            </w:tcBorders>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w:t>
            </w:r>
          </w:p>
          <w:p w:rsidR="003A22C7" w:rsidRPr="00EE5B69" w:rsidRDefault="003A22C7" w:rsidP="004C1F21">
            <w:pPr>
              <w:pStyle w:val="a6"/>
              <w:ind w:firstLine="0"/>
              <w:rPr>
                <w:sz w:val="19"/>
                <w:szCs w:val="19"/>
                <w:lang w:val="ro-MO"/>
              </w:rPr>
            </w:pPr>
            <w:r w:rsidRPr="00EE5B69">
              <w:rPr>
                <w:b/>
                <w:sz w:val="19"/>
                <w:szCs w:val="19"/>
                <w:lang w:val="ro-MO"/>
              </w:rPr>
              <w:t>Procesul de elaborare a proiectului de lege a fost iniţiat</w:t>
            </w:r>
            <w:r w:rsidRPr="00EE5B69">
              <w:rPr>
                <w:sz w:val="19"/>
                <w:szCs w:val="19"/>
                <w:lang w:val="ro-MO"/>
              </w:rPr>
              <w:t>, în acest context pe parcursul anului 2015 fiind realizate următoarele:</w:t>
            </w:r>
          </w:p>
          <w:p w:rsidR="003A22C7" w:rsidRPr="00EE5B69" w:rsidRDefault="003A22C7" w:rsidP="004C1F21">
            <w:pPr>
              <w:pStyle w:val="a6"/>
              <w:numPr>
                <w:ilvl w:val="0"/>
                <w:numId w:val="26"/>
              </w:numPr>
              <w:ind w:left="176" w:hanging="142"/>
              <w:rPr>
                <w:sz w:val="19"/>
                <w:szCs w:val="19"/>
                <w:lang w:val="ro-MO"/>
              </w:rPr>
            </w:pPr>
            <w:r w:rsidRPr="00EE5B69">
              <w:rPr>
                <w:sz w:val="19"/>
                <w:szCs w:val="19"/>
                <w:lang w:val="ro-MO"/>
              </w:rPr>
              <w:t>a fost definitivat şi plasat, pe pagina oficială a Ministerului Finanţelor, tabelul de transpunere în legislaţia naţională a Directivei 2013/34UE, (</w:t>
            </w:r>
            <w:hyperlink r:id="rId12" w:history="1">
              <w:r w:rsidR="0047045E" w:rsidRPr="008C64DB">
                <w:rPr>
                  <w:rStyle w:val="a9"/>
                  <w:sz w:val="19"/>
                  <w:szCs w:val="19"/>
                  <w:lang w:val="ro-MO"/>
                </w:rPr>
                <w:t>http://mf.gov.md/files/files/Acte%20Legislative%20si%20Normative/CONTABILITATE/altele/TT_accounting_draft_MD_ROM_191114.docx</w:t>
              </w:r>
            </w:hyperlink>
            <w:r w:rsidRPr="00EE5B69">
              <w:rPr>
                <w:sz w:val="19"/>
                <w:szCs w:val="19"/>
                <w:u w:val="single"/>
                <w:lang w:val="ro-MO"/>
              </w:rPr>
              <w:t>)</w:t>
            </w:r>
          </w:p>
          <w:p w:rsidR="003A22C7" w:rsidRPr="008E6176" w:rsidRDefault="003A22C7" w:rsidP="00330920">
            <w:pPr>
              <w:jc w:val="both"/>
              <w:rPr>
                <w:b/>
                <w:i/>
                <w:sz w:val="20"/>
                <w:szCs w:val="20"/>
                <w:lang w:val="ro-MO"/>
              </w:rPr>
            </w:pPr>
            <w:r w:rsidRPr="00EE5B69">
              <w:rPr>
                <w:sz w:val="19"/>
                <w:szCs w:val="19"/>
                <w:lang w:val="ro-MO"/>
              </w:rPr>
              <w:t>- a fost elaborat proiectul conceptului legii contabilităţii şi a fost discutat cu părţile interesate la data de 17.12.2015 în cadrul unei mese rotunde.</w:t>
            </w:r>
          </w:p>
        </w:tc>
      </w:tr>
      <w:tr w:rsidR="003A22C7" w:rsidRPr="008715C8" w:rsidTr="0082255F">
        <w:tc>
          <w:tcPr>
            <w:tcW w:w="1938" w:type="dxa"/>
            <w:vMerge/>
            <w:shd w:val="clear" w:color="auto" w:fill="auto"/>
          </w:tcPr>
          <w:p w:rsidR="003A22C7" w:rsidRPr="008E6176" w:rsidRDefault="003A22C7" w:rsidP="00330920">
            <w:pPr>
              <w:jc w:val="both"/>
              <w:rPr>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rFonts w:eastAsia="SimSun"/>
                <w:sz w:val="20"/>
                <w:szCs w:val="20"/>
                <w:lang w:val="ro-MO"/>
              </w:rPr>
            </w:pPr>
            <w:r w:rsidRPr="008E6176">
              <w:rPr>
                <w:color w:val="000000"/>
                <w:sz w:val="20"/>
                <w:szCs w:val="20"/>
                <w:lang w:val="ro-MO"/>
              </w:rPr>
              <w:t>17</w:t>
            </w:r>
            <w:r w:rsidRPr="008E6176">
              <w:rPr>
                <w:sz w:val="20"/>
                <w:szCs w:val="20"/>
                <w:lang w:val="ro-MO"/>
              </w:rPr>
              <w:t>.1.2. Iniţierea elaborării proiectului Legii privind activitatea de audit în redacţie nouă</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nerespectarea termenului de realizare în urma apariţiei situaţiilor neprevăzute</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Proiect iniţiat</w:t>
            </w:r>
          </w:p>
        </w:tc>
        <w:tc>
          <w:tcPr>
            <w:tcW w:w="1418" w:type="dxa"/>
            <w:tcBorders>
              <w:bottom w:val="single" w:sz="4" w:space="0" w:color="auto"/>
            </w:tcBorders>
            <w:shd w:val="clear" w:color="auto" w:fill="auto"/>
          </w:tcPr>
          <w:p w:rsidR="003A22C7" w:rsidRPr="008E6176" w:rsidRDefault="003A22C7" w:rsidP="00330920">
            <w:pPr>
              <w:jc w:val="center"/>
              <w:outlineLvl w:val="1"/>
              <w:rPr>
                <w:color w:val="000000"/>
                <w:sz w:val="20"/>
                <w:szCs w:val="20"/>
                <w:lang w:val="ro-MO"/>
              </w:rPr>
            </w:pPr>
            <w:r w:rsidRPr="008E6176">
              <w:rPr>
                <w:sz w:val="20"/>
                <w:szCs w:val="20"/>
                <w:lang w:val="ro-MO"/>
              </w:rPr>
              <w:t>DRCASC</w:t>
            </w:r>
          </w:p>
        </w:tc>
        <w:tc>
          <w:tcPr>
            <w:tcW w:w="4772" w:type="dxa"/>
            <w:tcBorders>
              <w:bottom w:val="single" w:sz="4" w:space="0" w:color="auto"/>
            </w:tcBorders>
            <w:shd w:val="clear" w:color="auto" w:fill="auto"/>
          </w:tcPr>
          <w:p w:rsidR="003A22C7" w:rsidRPr="008E6176" w:rsidRDefault="003A22C7" w:rsidP="00301A98">
            <w:pPr>
              <w:jc w:val="both"/>
              <w:rPr>
                <w:b/>
                <w:i/>
                <w:sz w:val="20"/>
                <w:szCs w:val="20"/>
                <w:lang w:val="ro-MO"/>
              </w:rPr>
            </w:pPr>
            <w:r w:rsidRPr="008E6176">
              <w:rPr>
                <w:sz w:val="20"/>
                <w:szCs w:val="20"/>
                <w:lang w:val="ro-MO"/>
              </w:rPr>
              <w:t xml:space="preserve"> </w:t>
            </w:r>
            <w:r w:rsidRPr="008E6176">
              <w:rPr>
                <w:b/>
                <w:i/>
                <w:sz w:val="20"/>
                <w:szCs w:val="20"/>
                <w:lang w:val="ro-MO"/>
              </w:rPr>
              <w:t>Activitate realizată</w:t>
            </w:r>
          </w:p>
          <w:p w:rsidR="003A22C7" w:rsidRPr="008E6176" w:rsidRDefault="003A22C7" w:rsidP="00301A98">
            <w:pPr>
              <w:pStyle w:val="a6"/>
              <w:ind w:firstLine="0"/>
              <w:rPr>
                <w:sz w:val="20"/>
                <w:szCs w:val="20"/>
                <w:lang w:val="ro-MO"/>
              </w:rPr>
            </w:pPr>
            <w:r w:rsidRPr="008E6176">
              <w:rPr>
                <w:b/>
                <w:sz w:val="20"/>
                <w:szCs w:val="20"/>
                <w:lang w:val="ro-MO"/>
              </w:rPr>
              <w:t>Procesul de elaborare a proiectului de lege a fost iniţiat</w:t>
            </w:r>
            <w:r w:rsidRPr="008E6176">
              <w:rPr>
                <w:sz w:val="20"/>
                <w:szCs w:val="20"/>
                <w:lang w:val="ro-MO"/>
              </w:rPr>
              <w:t>, în acest context pe parcursul anului 2015  fiind realizate următoarele:</w:t>
            </w:r>
          </w:p>
          <w:p w:rsidR="003A22C7" w:rsidRPr="008E6176" w:rsidRDefault="003A22C7" w:rsidP="0072693D">
            <w:pPr>
              <w:pStyle w:val="a6"/>
              <w:numPr>
                <w:ilvl w:val="0"/>
                <w:numId w:val="26"/>
              </w:numPr>
              <w:ind w:left="176" w:hanging="142"/>
              <w:rPr>
                <w:sz w:val="20"/>
                <w:szCs w:val="20"/>
                <w:lang w:val="ro-MO"/>
              </w:rPr>
            </w:pPr>
            <w:r w:rsidRPr="008E6176">
              <w:rPr>
                <w:sz w:val="20"/>
                <w:szCs w:val="20"/>
                <w:lang w:val="ro-MO"/>
              </w:rPr>
              <w:t>a fost definitivat şi plasat, pe pagina oficială a Ministerului Finanţelor, tabelul de transpunere în legislaţia naţională a Directivei</w:t>
            </w:r>
            <w:r w:rsidR="00F424C1">
              <w:rPr>
                <w:sz w:val="20"/>
                <w:szCs w:val="20"/>
                <w:lang w:val="ro-MO"/>
              </w:rPr>
              <w:t xml:space="preserve"> </w:t>
            </w:r>
            <w:r w:rsidR="0072693D">
              <w:rPr>
                <w:sz w:val="20"/>
                <w:szCs w:val="20"/>
                <w:lang w:val="ro-MO"/>
              </w:rPr>
              <w:t>2006/43CE</w:t>
            </w:r>
            <w:r w:rsidRPr="008E6176">
              <w:rPr>
                <w:sz w:val="20"/>
                <w:szCs w:val="20"/>
                <w:lang w:val="ro-MO"/>
              </w:rPr>
              <w:t xml:space="preserve"> (</w:t>
            </w:r>
            <w:hyperlink r:id="rId13" w:history="1">
              <w:r w:rsidR="00EB6DFF" w:rsidRPr="00F66933">
                <w:rPr>
                  <w:rStyle w:val="a9"/>
                  <w:sz w:val="18"/>
                  <w:szCs w:val="18"/>
                  <w:lang w:val="ro-MO"/>
                </w:rPr>
                <w:t>http://mf.gov.md/files/files/Acte%20Legislative%20si%20Normative/Audit/altele/TT_auditing_draft_MDromfin_290115.docx</w:t>
              </w:r>
            </w:hyperlink>
            <w:r w:rsidRPr="008E6176">
              <w:rPr>
                <w:sz w:val="20"/>
                <w:szCs w:val="20"/>
                <w:u w:val="single"/>
                <w:lang w:val="ro-MO"/>
              </w:rPr>
              <w:t>)</w:t>
            </w:r>
            <w:r w:rsidRPr="008E6176">
              <w:rPr>
                <w:sz w:val="20"/>
                <w:szCs w:val="20"/>
                <w:lang w:val="ro-MO"/>
              </w:rPr>
              <w:t>;</w:t>
            </w:r>
          </w:p>
          <w:p w:rsidR="003A22C7" w:rsidRPr="008E6176" w:rsidRDefault="003A22C7" w:rsidP="00301A98">
            <w:pPr>
              <w:pStyle w:val="a6"/>
              <w:numPr>
                <w:ilvl w:val="0"/>
                <w:numId w:val="26"/>
              </w:numPr>
              <w:ind w:left="176" w:hanging="142"/>
              <w:rPr>
                <w:sz w:val="20"/>
                <w:szCs w:val="20"/>
                <w:lang w:val="ro-MO"/>
              </w:rPr>
            </w:pPr>
            <w:r w:rsidRPr="008E6176">
              <w:rPr>
                <w:sz w:val="20"/>
                <w:szCs w:val="20"/>
                <w:lang w:val="ro-MO"/>
              </w:rPr>
              <w:t>a fost elaborat proiectul conceptului legii privind activitatea de audit şi a fost discutat cu părţile interesate la data de 18.12.2015 în cadrul unei mese rotunde.</w:t>
            </w:r>
          </w:p>
        </w:tc>
      </w:tr>
      <w:tr w:rsidR="003A22C7" w:rsidRPr="008715C8" w:rsidTr="0082255F">
        <w:tc>
          <w:tcPr>
            <w:tcW w:w="1938" w:type="dxa"/>
            <w:vMerge/>
            <w:shd w:val="clear" w:color="auto" w:fill="auto"/>
          </w:tcPr>
          <w:p w:rsidR="003A22C7" w:rsidRPr="008E6176" w:rsidRDefault="003A22C7" w:rsidP="00330920">
            <w:pPr>
              <w:jc w:val="both"/>
              <w:rPr>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color w:val="000000"/>
                <w:sz w:val="20"/>
                <w:szCs w:val="20"/>
                <w:lang w:val="ro-MO"/>
              </w:rPr>
              <w:t>17</w:t>
            </w:r>
            <w:r w:rsidRPr="008E6176">
              <w:rPr>
                <w:sz w:val="20"/>
                <w:szCs w:val="20"/>
                <w:lang w:val="ro-MO"/>
              </w:rPr>
              <w:t xml:space="preserve">.1.3. Elaborarea proiectului de hotărîre a Guvernului „Cu privire la aprobarea Listei societăţilor de audit privind auditarea situaţiilor financiare pentru anul 2015 ale întreprinderilor de stat şi ale societăţilor pe acţiuni în care cota statului depăşeşte 50 % din </w:t>
            </w:r>
            <w:r w:rsidRPr="008E6176">
              <w:rPr>
                <w:sz w:val="20"/>
                <w:szCs w:val="20"/>
                <w:lang w:val="ro-MO"/>
              </w:rPr>
              <w:lastRenderedPageBreak/>
              <w:t>capitalul social”</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sz w:val="20"/>
                <w:szCs w:val="20"/>
                <w:lang w:val="ro-MO"/>
              </w:rPr>
              <w:lastRenderedPageBreak/>
              <w:t>Trimestrul 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nerespectarea termenului de realizare în urma apariţiei situaţiilor neprevăzute</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Proiect elaborat şi prezentat Guvernului</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DRCASC</w:t>
            </w:r>
          </w:p>
        </w:tc>
        <w:tc>
          <w:tcPr>
            <w:tcW w:w="4772" w:type="dxa"/>
            <w:tcBorders>
              <w:bottom w:val="single" w:sz="4" w:space="0" w:color="auto"/>
            </w:tcBorders>
            <w:shd w:val="clear" w:color="auto" w:fill="auto"/>
          </w:tcPr>
          <w:p w:rsidR="003A22C7" w:rsidRDefault="003A22C7" w:rsidP="005E19FF">
            <w:pPr>
              <w:jc w:val="both"/>
              <w:rPr>
                <w:b/>
                <w:i/>
                <w:sz w:val="20"/>
                <w:szCs w:val="20"/>
                <w:lang w:val="ro-MO"/>
              </w:rPr>
            </w:pPr>
            <w:r w:rsidRPr="008E6176">
              <w:rPr>
                <w:b/>
                <w:i/>
                <w:sz w:val="20"/>
                <w:szCs w:val="20"/>
                <w:lang w:val="ro-MO"/>
              </w:rPr>
              <w:t xml:space="preserve">Activitate realizată cu depăşirea termenului </w:t>
            </w:r>
          </w:p>
          <w:p w:rsidR="003A22C7" w:rsidRPr="008E6176" w:rsidRDefault="003A22C7" w:rsidP="005E19FF">
            <w:pPr>
              <w:jc w:val="both"/>
              <w:rPr>
                <w:sz w:val="20"/>
                <w:szCs w:val="20"/>
                <w:lang w:val="ro-MO"/>
              </w:rPr>
            </w:pPr>
            <w:r w:rsidRPr="008E6176">
              <w:rPr>
                <w:b/>
                <w:sz w:val="20"/>
                <w:szCs w:val="20"/>
                <w:lang w:val="ro-MO"/>
              </w:rPr>
              <w:t xml:space="preserve">Proiectul de hotărîre a Guvernului a fost elaborat </w:t>
            </w:r>
            <w:r w:rsidRPr="008E6176">
              <w:rPr>
                <w:sz w:val="20"/>
                <w:szCs w:val="20"/>
                <w:lang w:val="ro-MO"/>
              </w:rPr>
              <w:t>şi</w:t>
            </w:r>
            <w:r w:rsidRPr="008E6176">
              <w:rPr>
                <w:b/>
                <w:sz w:val="20"/>
                <w:szCs w:val="20"/>
                <w:lang w:val="ro-MO"/>
              </w:rPr>
              <w:t xml:space="preserve"> prezentat Guvernului</w:t>
            </w:r>
            <w:r w:rsidRPr="008E6176">
              <w:rPr>
                <w:sz w:val="20"/>
                <w:szCs w:val="20"/>
                <w:lang w:val="ro-MO"/>
              </w:rPr>
              <w:t xml:space="preserve"> (prin scr. nr. 15-04/173/178 din 31.03.2015 </w:t>
            </w:r>
            <w:r w:rsidRPr="008E6176">
              <w:rPr>
                <w:color w:val="000000"/>
                <w:sz w:val="20"/>
                <w:szCs w:val="20"/>
                <w:lang w:val="ro-MO"/>
              </w:rPr>
              <w:t>şi repetat prin scr. nr. 15-04/517 din 02.10.2015 (urmare a obiecţiilor expuse de CNA)</w:t>
            </w:r>
            <w:r w:rsidRPr="008E6176">
              <w:rPr>
                <w:sz w:val="20"/>
                <w:szCs w:val="20"/>
                <w:lang w:val="ro-MO"/>
              </w:rPr>
              <w:t xml:space="preserve">), iar ulterior </w:t>
            </w:r>
            <w:r w:rsidRPr="008E6176">
              <w:rPr>
                <w:b/>
                <w:sz w:val="20"/>
                <w:szCs w:val="20"/>
                <w:lang w:val="ro-MO"/>
              </w:rPr>
              <w:t>aprobat</w:t>
            </w:r>
            <w:r w:rsidRPr="008E6176">
              <w:rPr>
                <w:sz w:val="20"/>
                <w:szCs w:val="20"/>
                <w:lang w:val="ro-MO"/>
              </w:rPr>
              <w:t xml:space="preserve"> prin Hotărîrea Guvernului nr. 799 din 29.10.2015 „Cu privire la aprobarea Listei societăţilor de audit privind auditarea situaţiilor financiare pentru anul 2015 ale întreprinderilor de stat şi ale societăţilor pe acţiuni în care cota statului depăşeşte 50 % din capitalul social”.</w:t>
            </w:r>
          </w:p>
        </w:tc>
      </w:tr>
      <w:tr w:rsidR="003A22C7" w:rsidRPr="008715C8" w:rsidTr="0082255F">
        <w:tc>
          <w:tcPr>
            <w:tcW w:w="1938" w:type="dxa"/>
            <w:vMerge/>
            <w:shd w:val="clear" w:color="auto" w:fill="auto"/>
          </w:tcPr>
          <w:p w:rsidR="003A22C7" w:rsidRPr="008E6176" w:rsidRDefault="003A22C7" w:rsidP="00330920">
            <w:pPr>
              <w:jc w:val="both"/>
              <w:rPr>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color w:val="000000"/>
                <w:sz w:val="20"/>
                <w:szCs w:val="20"/>
                <w:lang w:val="ro-MO"/>
              </w:rPr>
              <w:t>17</w:t>
            </w:r>
            <w:r w:rsidRPr="008E6176">
              <w:rPr>
                <w:sz w:val="20"/>
                <w:szCs w:val="20"/>
                <w:lang w:val="ro-MO"/>
              </w:rPr>
              <w:t>.1.4. Elaborarea proiectului de hotărîre a Guvernului „Cu privire la modificarea anexei nr. 2 la Hotărîrea Guvernului nr. 1450 din 24 decembrie 2007”</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sz w:val="20"/>
                <w:szCs w:val="20"/>
                <w:lang w:val="ro-MO"/>
              </w:rPr>
              <w:t>Trimestrul II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nerespectarea termenului de realizare în urma apariţiei situaţiilor neprevăzute</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Proiect elaborat şi prezentat Guvernului</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DRCASC</w:t>
            </w:r>
          </w:p>
        </w:tc>
        <w:tc>
          <w:tcPr>
            <w:tcW w:w="4772" w:type="dxa"/>
            <w:tcBorders>
              <w:bottom w:val="single" w:sz="4" w:space="0" w:color="auto"/>
            </w:tcBorders>
            <w:shd w:val="clear" w:color="auto" w:fill="auto"/>
          </w:tcPr>
          <w:p w:rsidR="003A22C7" w:rsidRDefault="003A22C7" w:rsidP="005E19FF">
            <w:pPr>
              <w:jc w:val="both"/>
              <w:rPr>
                <w:b/>
                <w:i/>
                <w:sz w:val="20"/>
                <w:szCs w:val="20"/>
                <w:lang w:val="ro-MO"/>
              </w:rPr>
            </w:pPr>
            <w:r w:rsidRPr="008E6176">
              <w:rPr>
                <w:b/>
                <w:i/>
                <w:sz w:val="20"/>
                <w:szCs w:val="20"/>
                <w:lang w:val="ro-MO"/>
              </w:rPr>
              <w:t xml:space="preserve">Activitate realizată cu depăşirea termenului </w:t>
            </w:r>
          </w:p>
          <w:p w:rsidR="003A22C7" w:rsidRPr="008E6176" w:rsidRDefault="003A22C7" w:rsidP="005E19FF">
            <w:pPr>
              <w:jc w:val="both"/>
              <w:rPr>
                <w:sz w:val="20"/>
                <w:szCs w:val="20"/>
                <w:lang w:val="ro-MO"/>
              </w:rPr>
            </w:pPr>
            <w:r w:rsidRPr="008E6176">
              <w:rPr>
                <w:b/>
                <w:sz w:val="20"/>
                <w:szCs w:val="20"/>
                <w:lang w:val="ro-MO"/>
              </w:rPr>
              <w:t xml:space="preserve">Proiectul hotărîrii Guvernului a fost elaborat </w:t>
            </w:r>
            <w:r w:rsidRPr="008E6176">
              <w:rPr>
                <w:sz w:val="20"/>
                <w:szCs w:val="20"/>
                <w:lang w:val="ro-MO"/>
              </w:rPr>
              <w:t>şi</w:t>
            </w:r>
            <w:r w:rsidRPr="008E6176">
              <w:rPr>
                <w:b/>
                <w:sz w:val="20"/>
                <w:szCs w:val="20"/>
                <w:lang w:val="ro-MO"/>
              </w:rPr>
              <w:t xml:space="preserve"> prezentat Guvernului</w:t>
            </w:r>
            <w:r w:rsidRPr="008E6176">
              <w:rPr>
                <w:sz w:val="20"/>
                <w:szCs w:val="20"/>
                <w:lang w:val="ro-MO"/>
              </w:rPr>
              <w:t xml:space="preserve"> (scr. nr. 15-04/388/586 din 14.07.2015), iar ulterior </w:t>
            </w:r>
            <w:r w:rsidRPr="008E6176">
              <w:rPr>
                <w:b/>
                <w:sz w:val="20"/>
                <w:szCs w:val="20"/>
                <w:lang w:val="ro-MO"/>
              </w:rPr>
              <w:t>aprobat</w:t>
            </w:r>
            <w:r w:rsidRPr="008E6176">
              <w:rPr>
                <w:sz w:val="20"/>
                <w:szCs w:val="20"/>
                <w:lang w:val="ro-MO"/>
              </w:rPr>
              <w:t xml:space="preserve"> prin Hotărîrea Guvernului nr. 461 din 24.07.2015 „Cu privire la modificarea anexelor nr. 2 şi 4 la Hotărîrea Guvernului nr. 1450 din 24 decembrie 2007”.</w:t>
            </w:r>
          </w:p>
        </w:tc>
      </w:tr>
      <w:tr w:rsidR="003A22C7" w:rsidRPr="008715C8" w:rsidTr="0082255F">
        <w:tc>
          <w:tcPr>
            <w:tcW w:w="1938" w:type="dxa"/>
            <w:vMerge/>
            <w:shd w:val="clear" w:color="auto" w:fill="auto"/>
          </w:tcPr>
          <w:p w:rsidR="003A22C7" w:rsidRPr="008E6176" w:rsidRDefault="003A22C7" w:rsidP="00330920">
            <w:pPr>
              <w:jc w:val="both"/>
              <w:rPr>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color w:val="000000"/>
                <w:sz w:val="20"/>
                <w:szCs w:val="20"/>
                <w:lang w:val="ro-MO"/>
              </w:rPr>
              <w:t>17</w:t>
            </w:r>
            <w:r w:rsidRPr="008E6176">
              <w:rPr>
                <w:sz w:val="20"/>
                <w:szCs w:val="20"/>
                <w:lang w:val="ro-MO"/>
              </w:rPr>
              <w:t>.1.5. Elaborarea proiectului Ordinului cu privire la  modificarea şi completarea Ordinului Ministrului Finanţelor nr. 119 din 06.08.2013 privind aprobarea Planului general de conturi contabile</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sz w:val="20"/>
                <w:szCs w:val="20"/>
                <w:lang w:val="ro-MO"/>
              </w:rPr>
              <w:t>Trimestrul 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nerespectarea termenului de realizare în urma apariţiei situaţiilor neprevăzute</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Proiect elaborat şi aprobat</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DRCASC</w:t>
            </w:r>
          </w:p>
        </w:tc>
        <w:tc>
          <w:tcPr>
            <w:tcW w:w="4772" w:type="dxa"/>
            <w:tcBorders>
              <w:bottom w:val="single" w:sz="4" w:space="0" w:color="auto"/>
            </w:tcBorders>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 în termen</w:t>
            </w:r>
          </w:p>
          <w:p w:rsidR="003A22C7" w:rsidRPr="008E6176" w:rsidRDefault="003A22C7" w:rsidP="005E19FF">
            <w:pPr>
              <w:jc w:val="both"/>
              <w:rPr>
                <w:sz w:val="20"/>
                <w:szCs w:val="20"/>
                <w:lang w:val="ro-MO"/>
              </w:rPr>
            </w:pPr>
            <w:r>
              <w:rPr>
                <w:b/>
                <w:sz w:val="20"/>
                <w:szCs w:val="20"/>
                <w:lang w:val="ro-MO"/>
              </w:rPr>
              <w:t>A</w:t>
            </w:r>
            <w:r w:rsidRPr="008E6176">
              <w:rPr>
                <w:b/>
                <w:sz w:val="20"/>
                <w:szCs w:val="20"/>
                <w:lang w:val="ro-MO"/>
              </w:rPr>
              <w:t xml:space="preserve"> fost</w:t>
            </w:r>
            <w:r w:rsidRPr="008E6176">
              <w:rPr>
                <w:sz w:val="20"/>
                <w:szCs w:val="20"/>
                <w:lang w:val="ro-MO"/>
              </w:rPr>
              <w:t xml:space="preserve"> </w:t>
            </w:r>
            <w:r w:rsidRPr="008E6176">
              <w:rPr>
                <w:b/>
                <w:sz w:val="20"/>
                <w:szCs w:val="20"/>
                <w:lang w:val="ro-MO"/>
              </w:rPr>
              <w:t xml:space="preserve">elaborat </w:t>
            </w:r>
            <w:r w:rsidRPr="008E6176">
              <w:rPr>
                <w:sz w:val="20"/>
                <w:szCs w:val="20"/>
                <w:lang w:val="ro-MO"/>
              </w:rPr>
              <w:t>şi</w:t>
            </w:r>
            <w:r w:rsidRPr="008E6176">
              <w:rPr>
                <w:b/>
                <w:sz w:val="20"/>
                <w:szCs w:val="20"/>
                <w:lang w:val="ro-MO"/>
              </w:rPr>
              <w:t xml:space="preserve"> aprobat</w:t>
            </w:r>
            <w:r>
              <w:rPr>
                <w:sz w:val="20"/>
                <w:szCs w:val="20"/>
                <w:lang w:val="ro-MO"/>
              </w:rPr>
              <w:t xml:space="preserve"> </w:t>
            </w:r>
            <w:r w:rsidRPr="008E6176">
              <w:rPr>
                <w:b/>
                <w:sz w:val="20"/>
                <w:szCs w:val="20"/>
                <w:lang w:val="ro-MO"/>
              </w:rPr>
              <w:t>Ordinul ministrului finanţelor nr. 26 din 04.03.2015</w:t>
            </w:r>
            <w:r w:rsidRPr="008E6176">
              <w:rPr>
                <w:sz w:val="20"/>
                <w:szCs w:val="20"/>
                <w:lang w:val="ro-MO"/>
              </w:rPr>
              <w:t xml:space="preserve"> cu privire la aprobarea completărilor la Planul general de conturi contabile, aprobat prin Ordinul ministrului finanţelor nr. 119 din 06.08.2013.</w:t>
            </w:r>
          </w:p>
        </w:tc>
      </w:tr>
      <w:tr w:rsidR="003A22C7" w:rsidRPr="008715C8" w:rsidTr="0082255F">
        <w:tc>
          <w:tcPr>
            <w:tcW w:w="1938" w:type="dxa"/>
            <w:vMerge/>
            <w:shd w:val="clear" w:color="auto" w:fill="auto"/>
          </w:tcPr>
          <w:p w:rsidR="003A22C7" w:rsidRPr="008E6176" w:rsidRDefault="003A22C7" w:rsidP="00330920">
            <w:pPr>
              <w:jc w:val="both"/>
              <w:rPr>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color w:val="000000"/>
                <w:sz w:val="20"/>
                <w:szCs w:val="20"/>
                <w:lang w:val="ro-MO"/>
              </w:rPr>
              <w:t>17</w:t>
            </w:r>
            <w:r w:rsidRPr="008E6176">
              <w:rPr>
                <w:sz w:val="20"/>
                <w:szCs w:val="20"/>
                <w:lang w:val="ro-MO"/>
              </w:rPr>
              <w:t>.1.6. Elaborarea proiectului Ordinului Ministrului Finanţelor „Cu privire la aprobarea termenilor de referinţă pentru auditarea situaţiilor financiare ale întreprinderilor de stat şi ale societăţilor pe acţiuni în care cota statului depăşeşte 50 % din capitalul social”</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sz w:val="20"/>
                <w:szCs w:val="20"/>
                <w:lang w:val="ro-MO"/>
              </w:rPr>
              <w:t>Trimestrul 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b/>
                <w:sz w:val="20"/>
                <w:szCs w:val="20"/>
                <w:lang w:val="ro-MO"/>
              </w:rPr>
            </w:pPr>
            <w:r w:rsidRPr="008E6176">
              <w:rPr>
                <w:sz w:val="20"/>
                <w:szCs w:val="20"/>
                <w:lang w:val="ro-MO"/>
              </w:rPr>
              <w:t>- nerespectarea termenului de realizare în urma apariţiei situaţiilor neprevăzute</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Proiect elaborat şi aprobat</w:t>
            </w:r>
          </w:p>
        </w:tc>
        <w:tc>
          <w:tcPr>
            <w:tcW w:w="1418" w:type="dxa"/>
            <w:tcBorders>
              <w:bottom w:val="single" w:sz="4" w:space="0" w:color="auto"/>
            </w:tcBorders>
            <w:shd w:val="clear" w:color="auto" w:fill="auto"/>
          </w:tcPr>
          <w:p w:rsidR="003A22C7" w:rsidRPr="008E6176" w:rsidRDefault="003A22C7" w:rsidP="00330920">
            <w:pPr>
              <w:jc w:val="center"/>
              <w:outlineLvl w:val="1"/>
              <w:rPr>
                <w:color w:val="000000"/>
                <w:sz w:val="20"/>
                <w:szCs w:val="20"/>
                <w:lang w:val="ro-MO"/>
              </w:rPr>
            </w:pPr>
            <w:r w:rsidRPr="008E6176">
              <w:rPr>
                <w:sz w:val="20"/>
                <w:szCs w:val="20"/>
                <w:lang w:val="ro-MO"/>
              </w:rPr>
              <w:t>DRCASC</w:t>
            </w:r>
          </w:p>
        </w:tc>
        <w:tc>
          <w:tcPr>
            <w:tcW w:w="4772" w:type="dxa"/>
            <w:tcBorders>
              <w:bottom w:val="single" w:sz="4" w:space="0" w:color="auto"/>
            </w:tcBorders>
            <w:shd w:val="clear" w:color="auto" w:fill="auto"/>
          </w:tcPr>
          <w:p w:rsidR="003A22C7" w:rsidRPr="008E6176" w:rsidRDefault="003A22C7" w:rsidP="00330920">
            <w:pPr>
              <w:jc w:val="both"/>
              <w:rPr>
                <w:b/>
                <w:i/>
                <w:sz w:val="20"/>
                <w:szCs w:val="20"/>
                <w:lang w:val="ro-MO"/>
              </w:rPr>
            </w:pPr>
            <w:r w:rsidRPr="008E6176">
              <w:rPr>
                <w:b/>
                <w:i/>
                <w:sz w:val="20"/>
                <w:szCs w:val="20"/>
                <w:lang w:val="ro-MO"/>
              </w:rPr>
              <w:t xml:space="preserve">Alte situaţii </w:t>
            </w:r>
            <w:r w:rsidRPr="008E6176">
              <w:rPr>
                <w:i/>
                <w:sz w:val="20"/>
                <w:szCs w:val="20"/>
                <w:lang w:val="ro-MO"/>
              </w:rPr>
              <w:t>(activitate substituită)</w:t>
            </w:r>
          </w:p>
          <w:p w:rsidR="003A22C7" w:rsidRPr="008E6176" w:rsidRDefault="003A22C7" w:rsidP="000547FF">
            <w:pPr>
              <w:jc w:val="both"/>
              <w:rPr>
                <w:sz w:val="20"/>
                <w:szCs w:val="20"/>
                <w:lang w:val="ro-MO"/>
              </w:rPr>
            </w:pPr>
            <w:r w:rsidRPr="008E6176">
              <w:rPr>
                <w:sz w:val="20"/>
                <w:szCs w:val="20"/>
                <w:lang w:val="ro-MO"/>
              </w:rPr>
              <w:t xml:space="preserve">Iniţial proiectul a fost elaborat şi aprobat prin Ordinul ministrului finanţelor nr. 42 din 31.03.2015, însă ulterior a fost abrogat, deoarece în baza art. II şi III din Legea cu privire la modificarea şi completarea unor acte legislative nr. 71 din 12.04.2015 a fost prevăzută elaborarea unui proiect de hotărîre a Guvernului în acest sens. În contextul celor enunţate </w:t>
            </w:r>
            <w:r w:rsidRPr="008E6176">
              <w:rPr>
                <w:b/>
                <w:sz w:val="20"/>
                <w:szCs w:val="20"/>
                <w:lang w:val="ro-MO"/>
              </w:rPr>
              <w:t>a fost elaborată şi aprobată Hotărîrea Guvernului 875 din 22.12.2015</w:t>
            </w:r>
            <w:r w:rsidRPr="008E6176">
              <w:rPr>
                <w:sz w:val="20"/>
                <w:szCs w:val="20"/>
                <w:lang w:val="ro-MO"/>
              </w:rPr>
              <w:t xml:space="preserve"> „Pentru aprobarea Regulamentului cu privire la modul de selectare a societăţilor de audit şi termenii de referinţă pentru auditarea situaţiilor financiare anuale ale întreprinderilor de stat şi societăţilor pe acţiuni în care cota statului depăşeşte 50% din capitalul social”.</w:t>
            </w:r>
          </w:p>
        </w:tc>
      </w:tr>
      <w:tr w:rsidR="003A22C7" w:rsidRPr="008715C8" w:rsidTr="0082255F">
        <w:trPr>
          <w:trHeight w:val="3680"/>
        </w:trPr>
        <w:tc>
          <w:tcPr>
            <w:tcW w:w="1938" w:type="dxa"/>
            <w:vMerge/>
            <w:shd w:val="clear" w:color="auto" w:fill="auto"/>
          </w:tcPr>
          <w:p w:rsidR="003A22C7" w:rsidRPr="008E6176" w:rsidRDefault="003A22C7" w:rsidP="00330920">
            <w:pPr>
              <w:jc w:val="both"/>
              <w:rPr>
                <w:sz w:val="20"/>
                <w:szCs w:val="20"/>
                <w:lang w:val="ro-MO"/>
              </w:rPr>
            </w:pPr>
          </w:p>
        </w:tc>
        <w:tc>
          <w:tcPr>
            <w:tcW w:w="2268" w:type="dxa"/>
            <w:shd w:val="clear" w:color="auto" w:fill="auto"/>
          </w:tcPr>
          <w:p w:rsidR="003A22C7" w:rsidRPr="008E6176" w:rsidRDefault="003A22C7" w:rsidP="00330920">
            <w:pPr>
              <w:jc w:val="both"/>
              <w:rPr>
                <w:sz w:val="20"/>
                <w:szCs w:val="20"/>
                <w:lang w:val="ro-MO"/>
              </w:rPr>
            </w:pPr>
            <w:r w:rsidRPr="008E6176">
              <w:rPr>
                <w:color w:val="000000"/>
                <w:sz w:val="20"/>
                <w:szCs w:val="20"/>
                <w:lang w:val="ro-MO"/>
              </w:rPr>
              <w:t>17</w:t>
            </w:r>
            <w:r w:rsidRPr="008E6176">
              <w:rPr>
                <w:sz w:val="20"/>
                <w:szCs w:val="20"/>
                <w:lang w:val="ro-MO"/>
              </w:rPr>
              <w:t>.1.7. Elaborarea proiectului Ordinului Ministrului Finanţelor „Cu privire la prezentarea de către societăţile de audit a informaţiilor în vederea executării prevederilor art. 13</w:t>
            </w:r>
            <w:r w:rsidRPr="008E6176">
              <w:rPr>
                <w:sz w:val="20"/>
                <w:szCs w:val="20"/>
                <w:vertAlign w:val="superscript"/>
                <w:lang w:val="ro-MO"/>
              </w:rPr>
              <w:t xml:space="preserve">1 </w:t>
            </w:r>
            <w:r w:rsidRPr="008E6176">
              <w:rPr>
                <w:sz w:val="20"/>
                <w:szCs w:val="20"/>
                <w:lang w:val="ro-MO"/>
              </w:rPr>
              <w:t xml:space="preserve"> alin. (2) şi (3) al Legii nr. 146-XIII din 16 iunie 1994 cu privire la întreprinderea de stat  şi art. 89 alin. (1) şi (1¹) al Legii nr. 1134-XIII din 2 aprilie 1997 privind societăţile pe acţiuni”</w:t>
            </w:r>
          </w:p>
        </w:tc>
        <w:tc>
          <w:tcPr>
            <w:tcW w:w="1465" w:type="dxa"/>
            <w:shd w:val="clear" w:color="auto" w:fill="auto"/>
          </w:tcPr>
          <w:p w:rsidR="003A22C7" w:rsidRPr="008E6176" w:rsidRDefault="003A22C7" w:rsidP="00330920">
            <w:pPr>
              <w:jc w:val="center"/>
              <w:rPr>
                <w:color w:val="000000"/>
                <w:sz w:val="20"/>
                <w:szCs w:val="20"/>
                <w:lang w:val="ro-MO"/>
              </w:rPr>
            </w:pPr>
            <w:r w:rsidRPr="008E6176">
              <w:rPr>
                <w:sz w:val="20"/>
                <w:szCs w:val="20"/>
                <w:lang w:val="ro-MO"/>
              </w:rPr>
              <w:t>Trimestrul I</w:t>
            </w:r>
          </w:p>
        </w:tc>
        <w:tc>
          <w:tcPr>
            <w:tcW w:w="2693" w:type="dxa"/>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nerespectarea termenului de realizare în urma apariţiei situaţiilor neprevăzute</w:t>
            </w:r>
          </w:p>
        </w:tc>
        <w:tc>
          <w:tcPr>
            <w:tcW w:w="1559" w:type="dxa"/>
            <w:shd w:val="clear" w:color="auto" w:fill="auto"/>
          </w:tcPr>
          <w:p w:rsidR="003A22C7" w:rsidRPr="008E6176" w:rsidRDefault="003A22C7" w:rsidP="00330920">
            <w:pPr>
              <w:jc w:val="center"/>
              <w:rPr>
                <w:sz w:val="20"/>
                <w:szCs w:val="20"/>
                <w:lang w:val="ro-MO"/>
              </w:rPr>
            </w:pPr>
            <w:r w:rsidRPr="008E6176">
              <w:rPr>
                <w:sz w:val="20"/>
                <w:szCs w:val="20"/>
                <w:lang w:val="ro-MO"/>
              </w:rPr>
              <w:t>Proiect elaborat şi aprobat</w:t>
            </w:r>
          </w:p>
        </w:tc>
        <w:tc>
          <w:tcPr>
            <w:tcW w:w="1418" w:type="dxa"/>
            <w:shd w:val="clear" w:color="auto" w:fill="auto"/>
          </w:tcPr>
          <w:p w:rsidR="003A22C7" w:rsidRPr="008E6176" w:rsidRDefault="003A22C7" w:rsidP="00330920">
            <w:pPr>
              <w:jc w:val="center"/>
              <w:rPr>
                <w:sz w:val="20"/>
                <w:szCs w:val="20"/>
                <w:lang w:val="ro-MO"/>
              </w:rPr>
            </w:pPr>
            <w:r w:rsidRPr="008E6176">
              <w:rPr>
                <w:sz w:val="20"/>
                <w:szCs w:val="20"/>
                <w:lang w:val="ro-MO"/>
              </w:rPr>
              <w:t>DRCASC</w:t>
            </w:r>
          </w:p>
        </w:tc>
        <w:tc>
          <w:tcPr>
            <w:tcW w:w="4772" w:type="dxa"/>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 în termen</w:t>
            </w:r>
          </w:p>
          <w:p w:rsidR="003A22C7" w:rsidRPr="008E6176" w:rsidRDefault="003A22C7" w:rsidP="00825A37">
            <w:pPr>
              <w:jc w:val="both"/>
              <w:rPr>
                <w:sz w:val="20"/>
                <w:szCs w:val="20"/>
                <w:lang w:val="ro-MO"/>
              </w:rPr>
            </w:pPr>
            <w:r>
              <w:rPr>
                <w:b/>
                <w:sz w:val="20"/>
                <w:szCs w:val="20"/>
                <w:lang w:val="ro-MO"/>
              </w:rPr>
              <w:t>A</w:t>
            </w:r>
            <w:r w:rsidRPr="008E6176">
              <w:rPr>
                <w:b/>
                <w:sz w:val="20"/>
                <w:szCs w:val="20"/>
                <w:lang w:val="ro-MO"/>
              </w:rPr>
              <w:t xml:space="preserve"> fost elaborat </w:t>
            </w:r>
            <w:r w:rsidRPr="008E6176">
              <w:rPr>
                <w:sz w:val="20"/>
                <w:szCs w:val="20"/>
                <w:lang w:val="ro-MO"/>
              </w:rPr>
              <w:t xml:space="preserve">şi </w:t>
            </w:r>
            <w:r w:rsidRPr="008E6176">
              <w:rPr>
                <w:b/>
                <w:sz w:val="20"/>
                <w:szCs w:val="20"/>
                <w:lang w:val="ro-MO"/>
              </w:rPr>
              <w:t>aprobat</w:t>
            </w:r>
            <w:r w:rsidRPr="008E6176">
              <w:rPr>
                <w:sz w:val="20"/>
                <w:szCs w:val="20"/>
                <w:lang w:val="ro-MO"/>
              </w:rPr>
              <w:t xml:space="preserve"> </w:t>
            </w:r>
            <w:r w:rsidRPr="008E6176">
              <w:rPr>
                <w:b/>
                <w:sz w:val="20"/>
                <w:szCs w:val="20"/>
                <w:lang w:val="ro-MO"/>
              </w:rPr>
              <w:t>Ordinul ministrului finanţelor nr. 01 din 06.01.2015</w:t>
            </w:r>
            <w:r w:rsidRPr="008E6176">
              <w:rPr>
                <w:sz w:val="20"/>
                <w:szCs w:val="20"/>
                <w:lang w:val="ro-MO"/>
              </w:rPr>
              <w:t xml:space="preserve"> cu privire la prezentarea de către societăţile de audit a informaţiilor în vederea executării prevederilor art. 13</w:t>
            </w:r>
            <w:r w:rsidRPr="008E6176">
              <w:rPr>
                <w:sz w:val="20"/>
                <w:szCs w:val="20"/>
                <w:vertAlign w:val="superscript"/>
                <w:lang w:val="ro-MO"/>
              </w:rPr>
              <w:t xml:space="preserve">1 </w:t>
            </w:r>
            <w:r w:rsidRPr="008E6176">
              <w:rPr>
                <w:sz w:val="20"/>
                <w:szCs w:val="20"/>
                <w:lang w:val="ro-MO"/>
              </w:rPr>
              <w:t xml:space="preserve"> alin. (2) şi (3) al Legii nr. 146-XIII din 16 iunie 1994 cu privire la întreprinderea de stat  şi art. 89 alin. (1) şi (1¹) al Legii nr. 1134-XIII din 2 aprilie 1997 privind societăţile pe acţiuni.</w:t>
            </w:r>
          </w:p>
        </w:tc>
      </w:tr>
      <w:tr w:rsidR="003A22C7" w:rsidRPr="008715C8" w:rsidTr="0082255F">
        <w:trPr>
          <w:trHeight w:val="426"/>
        </w:trPr>
        <w:tc>
          <w:tcPr>
            <w:tcW w:w="1938" w:type="dxa"/>
            <w:vMerge/>
            <w:shd w:val="clear" w:color="auto" w:fill="auto"/>
          </w:tcPr>
          <w:p w:rsidR="003A22C7" w:rsidRPr="008E6176" w:rsidRDefault="003A22C7" w:rsidP="00330920">
            <w:pPr>
              <w:jc w:val="both"/>
              <w:rPr>
                <w:sz w:val="20"/>
                <w:szCs w:val="20"/>
                <w:lang w:val="ro-MO"/>
              </w:rPr>
            </w:pPr>
          </w:p>
        </w:tc>
        <w:tc>
          <w:tcPr>
            <w:tcW w:w="2268" w:type="dxa"/>
            <w:shd w:val="clear" w:color="auto" w:fill="auto"/>
          </w:tcPr>
          <w:p w:rsidR="003A22C7" w:rsidRPr="008E6176" w:rsidRDefault="003A22C7" w:rsidP="003121B1">
            <w:pPr>
              <w:jc w:val="both"/>
              <w:rPr>
                <w:sz w:val="20"/>
                <w:szCs w:val="20"/>
                <w:lang w:val="ro-MO"/>
              </w:rPr>
            </w:pPr>
            <w:r w:rsidRPr="008E6176">
              <w:rPr>
                <w:color w:val="000000"/>
                <w:sz w:val="20"/>
                <w:szCs w:val="20"/>
                <w:lang w:val="ro-MO"/>
              </w:rPr>
              <w:t>17</w:t>
            </w:r>
            <w:r w:rsidRPr="008E6176">
              <w:rPr>
                <w:sz w:val="20"/>
                <w:szCs w:val="20"/>
                <w:lang w:val="ro-MO"/>
              </w:rPr>
              <w:t>.1.8. Elaborarea proiectului Ordinului cu privire la modificarea şi completarea Ordinului Ministrului Finanţelor  nr. 118 din 06.08.2013 privind aprobarea Standardelor Naţionale de Contabilitate</w:t>
            </w:r>
          </w:p>
        </w:tc>
        <w:tc>
          <w:tcPr>
            <w:tcW w:w="1465" w:type="dxa"/>
            <w:shd w:val="clear" w:color="auto" w:fill="auto"/>
          </w:tcPr>
          <w:p w:rsidR="003A22C7" w:rsidRPr="008E6176" w:rsidRDefault="003A22C7" w:rsidP="00920AFA">
            <w:pPr>
              <w:jc w:val="center"/>
              <w:rPr>
                <w:color w:val="000000"/>
                <w:sz w:val="20"/>
                <w:szCs w:val="20"/>
                <w:lang w:val="ro-MO"/>
              </w:rPr>
            </w:pPr>
            <w:r w:rsidRPr="008E6176">
              <w:rPr>
                <w:sz w:val="20"/>
                <w:szCs w:val="20"/>
                <w:lang w:val="ro-MO"/>
              </w:rPr>
              <w:t>Trimestrul III</w:t>
            </w:r>
          </w:p>
        </w:tc>
        <w:tc>
          <w:tcPr>
            <w:tcW w:w="2693" w:type="dxa"/>
            <w:shd w:val="clear" w:color="auto" w:fill="auto"/>
          </w:tcPr>
          <w:p w:rsidR="003A22C7" w:rsidRPr="008E6176" w:rsidRDefault="003A22C7" w:rsidP="00920AFA">
            <w:pPr>
              <w:jc w:val="center"/>
              <w:rPr>
                <w:b/>
                <w:sz w:val="20"/>
                <w:szCs w:val="20"/>
                <w:lang w:val="ro-MO"/>
              </w:rPr>
            </w:pPr>
            <w:r w:rsidRPr="008E6176">
              <w:rPr>
                <w:b/>
                <w:sz w:val="20"/>
                <w:szCs w:val="20"/>
                <w:lang w:val="ro-MO"/>
              </w:rPr>
              <w:t>Risc intern</w:t>
            </w:r>
          </w:p>
          <w:p w:rsidR="003A22C7" w:rsidRPr="008E6176" w:rsidRDefault="003A22C7" w:rsidP="00920AFA">
            <w:pPr>
              <w:jc w:val="center"/>
              <w:rPr>
                <w:sz w:val="20"/>
                <w:szCs w:val="20"/>
                <w:lang w:val="ro-MO"/>
              </w:rPr>
            </w:pPr>
            <w:r w:rsidRPr="008E6176">
              <w:rPr>
                <w:sz w:val="20"/>
                <w:szCs w:val="20"/>
                <w:lang w:val="ro-MO"/>
              </w:rPr>
              <w:t>- nerespectarea termenului de realizare în urma apariţiei situaţiilor neprevăzute</w:t>
            </w:r>
          </w:p>
        </w:tc>
        <w:tc>
          <w:tcPr>
            <w:tcW w:w="1559" w:type="dxa"/>
            <w:shd w:val="clear" w:color="auto" w:fill="auto"/>
          </w:tcPr>
          <w:p w:rsidR="003A22C7" w:rsidRPr="008E6176" w:rsidRDefault="003A22C7" w:rsidP="00920AFA">
            <w:pPr>
              <w:jc w:val="center"/>
              <w:rPr>
                <w:sz w:val="20"/>
                <w:szCs w:val="20"/>
                <w:lang w:val="ro-MO"/>
              </w:rPr>
            </w:pPr>
            <w:r w:rsidRPr="008E6176">
              <w:rPr>
                <w:sz w:val="20"/>
                <w:szCs w:val="20"/>
                <w:lang w:val="ro-MO"/>
              </w:rPr>
              <w:t>Proiect elaborat şi aprobat</w:t>
            </w:r>
          </w:p>
        </w:tc>
        <w:tc>
          <w:tcPr>
            <w:tcW w:w="1418" w:type="dxa"/>
            <w:shd w:val="clear" w:color="auto" w:fill="auto"/>
          </w:tcPr>
          <w:p w:rsidR="003A22C7" w:rsidRPr="008E6176" w:rsidRDefault="003A22C7" w:rsidP="00920AFA">
            <w:pPr>
              <w:jc w:val="center"/>
              <w:rPr>
                <w:sz w:val="20"/>
                <w:szCs w:val="20"/>
                <w:lang w:val="ro-MO"/>
              </w:rPr>
            </w:pPr>
            <w:r w:rsidRPr="008E6176">
              <w:rPr>
                <w:sz w:val="20"/>
                <w:szCs w:val="20"/>
                <w:lang w:val="ro-MO"/>
              </w:rPr>
              <w:t>DRCASC</w:t>
            </w:r>
          </w:p>
        </w:tc>
        <w:tc>
          <w:tcPr>
            <w:tcW w:w="4772" w:type="dxa"/>
            <w:shd w:val="clear" w:color="auto" w:fill="auto"/>
          </w:tcPr>
          <w:p w:rsidR="003A22C7" w:rsidRDefault="003A22C7" w:rsidP="002747F2">
            <w:pPr>
              <w:jc w:val="both"/>
              <w:rPr>
                <w:i/>
                <w:sz w:val="20"/>
                <w:szCs w:val="20"/>
                <w:lang w:val="ro-MO"/>
              </w:rPr>
            </w:pPr>
            <w:r w:rsidRPr="008E6176">
              <w:rPr>
                <w:b/>
                <w:i/>
                <w:sz w:val="20"/>
                <w:szCs w:val="20"/>
                <w:lang w:val="ro-MO"/>
              </w:rPr>
              <w:t>Activitate realizată cu depăşirea termenului</w:t>
            </w:r>
            <w:r w:rsidRPr="008E6176">
              <w:rPr>
                <w:i/>
                <w:sz w:val="20"/>
                <w:szCs w:val="20"/>
                <w:lang w:val="ro-MO"/>
              </w:rPr>
              <w:t xml:space="preserve"> </w:t>
            </w:r>
          </w:p>
          <w:p w:rsidR="003A22C7" w:rsidRPr="008E6176" w:rsidRDefault="003A22C7" w:rsidP="00FA3AE6">
            <w:pPr>
              <w:jc w:val="both"/>
              <w:rPr>
                <w:b/>
                <w:i/>
                <w:sz w:val="20"/>
                <w:szCs w:val="20"/>
                <w:lang w:val="ro-MO"/>
              </w:rPr>
            </w:pPr>
            <w:r>
              <w:rPr>
                <w:b/>
                <w:sz w:val="20"/>
                <w:szCs w:val="20"/>
                <w:lang w:val="ro-MO"/>
              </w:rPr>
              <w:t>A</w:t>
            </w:r>
            <w:r w:rsidRPr="008E6176">
              <w:rPr>
                <w:b/>
                <w:sz w:val="20"/>
                <w:szCs w:val="20"/>
                <w:lang w:val="ro-MO"/>
              </w:rPr>
              <w:t xml:space="preserve"> fost elaborat</w:t>
            </w:r>
            <w:r w:rsidRPr="008E6176">
              <w:rPr>
                <w:sz w:val="20"/>
                <w:szCs w:val="20"/>
                <w:lang w:val="ro-MO"/>
              </w:rPr>
              <w:t xml:space="preserve"> şi </w:t>
            </w:r>
            <w:r w:rsidRPr="008E6176">
              <w:rPr>
                <w:b/>
                <w:sz w:val="20"/>
                <w:szCs w:val="20"/>
                <w:lang w:val="ro-MO"/>
              </w:rPr>
              <w:t>aprobat</w:t>
            </w:r>
            <w:r w:rsidRPr="008E6176">
              <w:rPr>
                <w:sz w:val="20"/>
                <w:szCs w:val="20"/>
                <w:lang w:val="ro-MO"/>
              </w:rPr>
              <w:t xml:space="preserve"> </w:t>
            </w:r>
            <w:r w:rsidRPr="008E6176">
              <w:rPr>
                <w:b/>
                <w:sz w:val="20"/>
                <w:szCs w:val="20"/>
                <w:lang w:val="ro-MO"/>
              </w:rPr>
              <w:t>Ordinul ministrului finanţelor nr. 204 din 23.12.2015</w:t>
            </w:r>
            <w:r w:rsidRPr="008E6176">
              <w:rPr>
                <w:sz w:val="20"/>
                <w:szCs w:val="20"/>
                <w:lang w:val="ro-MO"/>
              </w:rPr>
              <w:t xml:space="preserve"> cu privire la modificarea şi completarea Ordinului ministrului finanţelor  nr. 118 din 06.08.2013 privind aprobarea Standardelor Naţionale de Contabilitate.</w:t>
            </w:r>
          </w:p>
        </w:tc>
      </w:tr>
      <w:tr w:rsidR="003A22C7" w:rsidRPr="008715C8" w:rsidTr="0082255F">
        <w:trPr>
          <w:trHeight w:val="426"/>
        </w:trPr>
        <w:tc>
          <w:tcPr>
            <w:tcW w:w="1938" w:type="dxa"/>
            <w:vMerge/>
            <w:shd w:val="clear" w:color="auto" w:fill="auto"/>
          </w:tcPr>
          <w:p w:rsidR="003A22C7" w:rsidRPr="008E6176" w:rsidRDefault="003A22C7" w:rsidP="00330920">
            <w:pPr>
              <w:jc w:val="both"/>
              <w:rPr>
                <w:sz w:val="20"/>
                <w:szCs w:val="20"/>
                <w:lang w:val="ro-MO"/>
              </w:rPr>
            </w:pPr>
          </w:p>
        </w:tc>
        <w:tc>
          <w:tcPr>
            <w:tcW w:w="2268" w:type="dxa"/>
            <w:shd w:val="clear" w:color="auto" w:fill="auto"/>
          </w:tcPr>
          <w:p w:rsidR="003A22C7" w:rsidRPr="008E6176" w:rsidRDefault="003A22C7" w:rsidP="00920AFA">
            <w:pPr>
              <w:tabs>
                <w:tab w:val="left" w:pos="252"/>
              </w:tabs>
              <w:jc w:val="both"/>
              <w:rPr>
                <w:sz w:val="20"/>
                <w:szCs w:val="20"/>
                <w:lang w:val="ro-MO"/>
              </w:rPr>
            </w:pPr>
            <w:r w:rsidRPr="008E6176">
              <w:rPr>
                <w:color w:val="000000"/>
                <w:sz w:val="20"/>
                <w:szCs w:val="20"/>
                <w:lang w:val="ro-MO"/>
              </w:rPr>
              <w:t>17</w:t>
            </w:r>
            <w:r w:rsidRPr="008E6176">
              <w:rPr>
                <w:sz w:val="20"/>
                <w:szCs w:val="20"/>
                <w:lang w:val="ro-MO"/>
              </w:rPr>
              <w:t>.1.9. Elaborarea proiectului Ordinului privind acceptarea şi publicarea  Standardelor Internaţionale de Raportare Financiară şi de  modificare a Ordinului Ministrului Finanţelor nr.109 din 19.12.2008, privind acceptarea şi publicarea Standardelor Internaţionale de Raportare Financiară</w:t>
            </w:r>
          </w:p>
        </w:tc>
        <w:tc>
          <w:tcPr>
            <w:tcW w:w="1465" w:type="dxa"/>
            <w:shd w:val="clear" w:color="auto" w:fill="auto"/>
          </w:tcPr>
          <w:p w:rsidR="003A22C7" w:rsidRPr="008E6176" w:rsidRDefault="003A22C7" w:rsidP="00920AFA">
            <w:pPr>
              <w:jc w:val="center"/>
              <w:rPr>
                <w:color w:val="000000"/>
                <w:sz w:val="20"/>
                <w:szCs w:val="20"/>
                <w:lang w:val="ro-MO"/>
              </w:rPr>
            </w:pPr>
            <w:r w:rsidRPr="008E6176">
              <w:rPr>
                <w:sz w:val="20"/>
                <w:szCs w:val="20"/>
                <w:lang w:val="ro-MO"/>
              </w:rPr>
              <w:t>Trimestrul III</w:t>
            </w:r>
          </w:p>
        </w:tc>
        <w:tc>
          <w:tcPr>
            <w:tcW w:w="2693" w:type="dxa"/>
            <w:shd w:val="clear" w:color="auto" w:fill="auto"/>
          </w:tcPr>
          <w:p w:rsidR="003A22C7" w:rsidRPr="008E6176" w:rsidRDefault="003A22C7" w:rsidP="00920AFA">
            <w:pPr>
              <w:jc w:val="center"/>
              <w:rPr>
                <w:b/>
                <w:sz w:val="20"/>
                <w:szCs w:val="20"/>
                <w:lang w:val="ro-MO"/>
              </w:rPr>
            </w:pPr>
            <w:r w:rsidRPr="008E6176">
              <w:rPr>
                <w:b/>
                <w:sz w:val="20"/>
                <w:szCs w:val="20"/>
                <w:lang w:val="ro-MO"/>
              </w:rPr>
              <w:t>Risc intern</w:t>
            </w:r>
          </w:p>
          <w:p w:rsidR="003A22C7" w:rsidRPr="008E6176" w:rsidRDefault="003A22C7" w:rsidP="00920AFA">
            <w:pPr>
              <w:jc w:val="center"/>
              <w:rPr>
                <w:sz w:val="20"/>
                <w:szCs w:val="20"/>
                <w:lang w:val="ro-MO"/>
              </w:rPr>
            </w:pPr>
            <w:r w:rsidRPr="008E6176">
              <w:rPr>
                <w:sz w:val="20"/>
                <w:szCs w:val="20"/>
                <w:lang w:val="ro-MO"/>
              </w:rPr>
              <w:t>- nerespectarea termenului de realizare în urma apariţiei situaţiilor neprevăzute</w:t>
            </w:r>
          </w:p>
        </w:tc>
        <w:tc>
          <w:tcPr>
            <w:tcW w:w="1559" w:type="dxa"/>
            <w:shd w:val="clear" w:color="auto" w:fill="auto"/>
          </w:tcPr>
          <w:p w:rsidR="003A22C7" w:rsidRPr="008E6176" w:rsidRDefault="003A22C7" w:rsidP="00920AFA">
            <w:pPr>
              <w:jc w:val="center"/>
              <w:rPr>
                <w:sz w:val="20"/>
                <w:szCs w:val="20"/>
                <w:lang w:val="ro-MO"/>
              </w:rPr>
            </w:pPr>
            <w:r w:rsidRPr="008E6176">
              <w:rPr>
                <w:sz w:val="20"/>
                <w:szCs w:val="20"/>
                <w:lang w:val="ro-MO"/>
              </w:rPr>
              <w:t>Proiect elaborat şi aprobat</w:t>
            </w:r>
          </w:p>
        </w:tc>
        <w:tc>
          <w:tcPr>
            <w:tcW w:w="1418" w:type="dxa"/>
            <w:shd w:val="clear" w:color="auto" w:fill="auto"/>
          </w:tcPr>
          <w:p w:rsidR="003A22C7" w:rsidRPr="008E6176" w:rsidRDefault="003A22C7" w:rsidP="00920AFA">
            <w:pPr>
              <w:jc w:val="center"/>
              <w:rPr>
                <w:sz w:val="20"/>
                <w:szCs w:val="20"/>
                <w:lang w:val="ro-MO"/>
              </w:rPr>
            </w:pPr>
            <w:r w:rsidRPr="008E6176">
              <w:rPr>
                <w:sz w:val="20"/>
                <w:szCs w:val="20"/>
                <w:lang w:val="ro-MO"/>
              </w:rPr>
              <w:t>DRCASC</w:t>
            </w:r>
          </w:p>
        </w:tc>
        <w:tc>
          <w:tcPr>
            <w:tcW w:w="4772" w:type="dxa"/>
            <w:shd w:val="clear" w:color="auto" w:fill="auto"/>
          </w:tcPr>
          <w:p w:rsidR="003A22C7" w:rsidRPr="008E6176" w:rsidRDefault="003A22C7" w:rsidP="00575D3E">
            <w:pPr>
              <w:jc w:val="both"/>
              <w:rPr>
                <w:b/>
                <w:i/>
                <w:sz w:val="20"/>
                <w:szCs w:val="20"/>
                <w:lang w:val="ro-MO"/>
              </w:rPr>
            </w:pPr>
            <w:r w:rsidRPr="008E6176">
              <w:rPr>
                <w:b/>
                <w:i/>
                <w:sz w:val="20"/>
                <w:szCs w:val="20"/>
                <w:lang w:val="ro-MO"/>
              </w:rPr>
              <w:t>Activitate realizată în termen</w:t>
            </w:r>
          </w:p>
          <w:p w:rsidR="003A22C7" w:rsidRPr="008E6176" w:rsidRDefault="003A22C7" w:rsidP="00A64014">
            <w:pPr>
              <w:jc w:val="both"/>
              <w:rPr>
                <w:b/>
                <w:i/>
                <w:sz w:val="20"/>
                <w:szCs w:val="20"/>
                <w:lang w:val="ro-MO"/>
              </w:rPr>
            </w:pPr>
            <w:r>
              <w:rPr>
                <w:b/>
                <w:sz w:val="20"/>
                <w:szCs w:val="20"/>
                <w:lang w:val="ro-MO"/>
              </w:rPr>
              <w:t>A</w:t>
            </w:r>
            <w:r w:rsidRPr="008E6176">
              <w:rPr>
                <w:b/>
                <w:sz w:val="20"/>
                <w:szCs w:val="20"/>
                <w:lang w:val="ro-MO"/>
              </w:rPr>
              <w:t xml:space="preserve"> fost elaborat</w:t>
            </w:r>
            <w:r w:rsidRPr="008E6176">
              <w:rPr>
                <w:sz w:val="20"/>
                <w:szCs w:val="20"/>
                <w:lang w:val="ro-MO"/>
              </w:rPr>
              <w:t xml:space="preserve"> şi </w:t>
            </w:r>
            <w:r w:rsidRPr="008E6176">
              <w:rPr>
                <w:b/>
                <w:sz w:val="20"/>
                <w:szCs w:val="20"/>
                <w:lang w:val="ro-MO"/>
              </w:rPr>
              <w:t>aprobat</w:t>
            </w:r>
            <w:r>
              <w:rPr>
                <w:sz w:val="20"/>
                <w:szCs w:val="20"/>
                <w:lang w:val="ro-MO"/>
              </w:rPr>
              <w:t xml:space="preserve"> </w:t>
            </w:r>
            <w:r w:rsidRPr="008E6176">
              <w:rPr>
                <w:b/>
                <w:sz w:val="20"/>
                <w:szCs w:val="20"/>
                <w:lang w:val="ro-MO"/>
              </w:rPr>
              <w:t>Ordinul ministrului finanţelor nr. 105 din 17.07.2015</w:t>
            </w:r>
            <w:r w:rsidRPr="008E6176">
              <w:rPr>
                <w:sz w:val="20"/>
                <w:szCs w:val="20"/>
                <w:lang w:val="ro-MO"/>
              </w:rPr>
              <w:t xml:space="preserve"> privind acceptarea, publicarea şi modificarea Standardelor Internaţionale de Raportare Financiară.</w:t>
            </w:r>
          </w:p>
        </w:tc>
      </w:tr>
      <w:tr w:rsidR="003A22C7" w:rsidRPr="008715C8" w:rsidTr="00330920">
        <w:tc>
          <w:tcPr>
            <w:tcW w:w="16113" w:type="dxa"/>
            <w:gridSpan w:val="7"/>
            <w:tcBorders>
              <w:top w:val="single" w:sz="4" w:space="0" w:color="auto"/>
              <w:bottom w:val="single" w:sz="4" w:space="0" w:color="auto"/>
            </w:tcBorders>
            <w:shd w:val="clear" w:color="auto" w:fill="auto"/>
          </w:tcPr>
          <w:p w:rsidR="003A22C7" w:rsidRPr="008E6176" w:rsidRDefault="003A22C7" w:rsidP="00330920">
            <w:pPr>
              <w:rPr>
                <w:b/>
                <w:sz w:val="20"/>
                <w:szCs w:val="20"/>
                <w:lang w:val="ro-MO"/>
              </w:rPr>
            </w:pPr>
            <w:r w:rsidRPr="008E6176">
              <w:rPr>
                <w:b/>
                <w:sz w:val="20"/>
                <w:szCs w:val="20"/>
                <w:lang w:val="ro-MO"/>
              </w:rPr>
              <w:t>Obiectivul nr. 18: Asigurarea reprezentării intereselor Ministerului Finanţelor şi a bugetului de stat în instanţele judecătoreşti</w:t>
            </w:r>
          </w:p>
        </w:tc>
      </w:tr>
      <w:tr w:rsidR="003A22C7" w:rsidRPr="008715C8" w:rsidTr="0082255F">
        <w:tc>
          <w:tcPr>
            <w:tcW w:w="1938" w:type="dxa"/>
            <w:tcBorders>
              <w:top w:val="single" w:sz="4" w:space="0" w:color="auto"/>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 xml:space="preserve">18.1. Reprezentarea </w:t>
            </w:r>
            <w:r w:rsidRPr="008E6176">
              <w:rPr>
                <w:sz w:val="20"/>
                <w:szCs w:val="20"/>
                <w:lang w:val="ro-MO"/>
              </w:rPr>
              <w:lastRenderedPageBreak/>
              <w:t>intereselor statului</w:t>
            </w:r>
          </w:p>
          <w:p w:rsidR="003A22C7" w:rsidRPr="008E6176" w:rsidRDefault="003A22C7" w:rsidP="00330920">
            <w:pPr>
              <w:jc w:val="both"/>
              <w:rPr>
                <w:sz w:val="20"/>
                <w:szCs w:val="20"/>
                <w:lang w:val="ro-MO"/>
              </w:rPr>
            </w:pPr>
            <w:r w:rsidRPr="008E6176">
              <w:rPr>
                <w:sz w:val="20"/>
                <w:szCs w:val="20"/>
                <w:lang w:val="ro-MO"/>
              </w:rPr>
              <w:t>(Ministerului Finanţelor) în</w:t>
            </w:r>
          </w:p>
          <w:p w:rsidR="003A22C7" w:rsidRPr="008E6176" w:rsidRDefault="003A22C7" w:rsidP="00330920">
            <w:pPr>
              <w:jc w:val="both"/>
              <w:rPr>
                <w:sz w:val="20"/>
                <w:szCs w:val="20"/>
                <w:lang w:val="ro-MO"/>
              </w:rPr>
            </w:pPr>
            <w:r w:rsidRPr="008E6176">
              <w:rPr>
                <w:sz w:val="20"/>
                <w:szCs w:val="20"/>
                <w:lang w:val="ro-MO"/>
              </w:rPr>
              <w:t>instanţele judecătoreşti</w:t>
            </w: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lastRenderedPageBreak/>
              <w:t xml:space="preserve">18.1.1. Analiza cererilor </w:t>
            </w:r>
            <w:r w:rsidRPr="008E6176">
              <w:rPr>
                <w:sz w:val="20"/>
                <w:szCs w:val="20"/>
                <w:lang w:val="ro-MO"/>
              </w:rPr>
              <w:lastRenderedPageBreak/>
              <w:t xml:space="preserve">de chemare în judecată şi formularea poziţiei ministerului asupra acestora, contestarea hotărîrilor judecătoreşti în ordinea de apel </w:t>
            </w:r>
          </w:p>
          <w:p w:rsidR="003A22C7" w:rsidRPr="008E6176" w:rsidRDefault="003A22C7" w:rsidP="00325951">
            <w:pPr>
              <w:jc w:val="both"/>
              <w:rPr>
                <w:sz w:val="20"/>
                <w:szCs w:val="20"/>
                <w:lang w:val="ro-MO"/>
              </w:rPr>
            </w:pPr>
            <w:r w:rsidRPr="008E6176">
              <w:rPr>
                <w:sz w:val="20"/>
                <w:szCs w:val="20"/>
                <w:lang w:val="ro-MO"/>
              </w:rPr>
              <w:t>şi recurs, respectiv reprezentarea intereselor ministerului în cauze civile cu privire la insolvabilitate</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color w:val="000000"/>
                <w:sz w:val="20"/>
                <w:szCs w:val="20"/>
                <w:lang w:val="ro-MO"/>
              </w:rPr>
              <w:lastRenderedPageBreak/>
              <w:t xml:space="preserve">Pe parcursul </w:t>
            </w:r>
            <w:r w:rsidRPr="008E6176">
              <w:rPr>
                <w:color w:val="000000"/>
                <w:sz w:val="20"/>
                <w:szCs w:val="20"/>
                <w:lang w:val="ro-MO"/>
              </w:rPr>
              <w:lastRenderedPageBreak/>
              <w:t>anului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lastRenderedPageBreak/>
              <w:t>Risc extern</w:t>
            </w:r>
          </w:p>
          <w:p w:rsidR="003A22C7" w:rsidRPr="008E6176" w:rsidRDefault="003A22C7" w:rsidP="00330920">
            <w:pPr>
              <w:jc w:val="center"/>
              <w:rPr>
                <w:sz w:val="20"/>
                <w:szCs w:val="20"/>
                <w:lang w:val="ro-MO"/>
              </w:rPr>
            </w:pPr>
            <w:r w:rsidRPr="008E6176">
              <w:rPr>
                <w:sz w:val="20"/>
                <w:szCs w:val="20"/>
                <w:lang w:val="ro-MO"/>
              </w:rPr>
              <w:lastRenderedPageBreak/>
              <w:t>- lipsa citării fizice a ministerului;</w:t>
            </w:r>
          </w:p>
          <w:p w:rsidR="003A22C7" w:rsidRPr="008E6176" w:rsidRDefault="003A22C7" w:rsidP="00330920">
            <w:pPr>
              <w:jc w:val="center"/>
              <w:rPr>
                <w:sz w:val="20"/>
                <w:szCs w:val="20"/>
                <w:lang w:val="ro-MO"/>
              </w:rPr>
            </w:pPr>
            <w:r w:rsidRPr="008E6176">
              <w:rPr>
                <w:sz w:val="20"/>
                <w:szCs w:val="20"/>
                <w:lang w:val="ro-MO"/>
              </w:rPr>
              <w:t>- neexpedierea în adresa</w:t>
            </w:r>
          </w:p>
          <w:p w:rsidR="003A22C7" w:rsidRPr="008E6176" w:rsidRDefault="003A22C7" w:rsidP="00330920">
            <w:pPr>
              <w:jc w:val="center"/>
              <w:rPr>
                <w:sz w:val="20"/>
                <w:szCs w:val="20"/>
                <w:lang w:val="ro-MO"/>
              </w:rPr>
            </w:pPr>
            <w:r w:rsidRPr="008E6176">
              <w:rPr>
                <w:sz w:val="20"/>
                <w:szCs w:val="20"/>
                <w:lang w:val="ro-MO"/>
              </w:rPr>
              <w:t>ministerului a</w:t>
            </w:r>
          </w:p>
          <w:p w:rsidR="003A22C7" w:rsidRPr="008E6176" w:rsidRDefault="003A22C7" w:rsidP="00330920">
            <w:pPr>
              <w:jc w:val="center"/>
              <w:rPr>
                <w:sz w:val="20"/>
                <w:szCs w:val="20"/>
                <w:lang w:val="ro-MO"/>
              </w:rPr>
            </w:pPr>
            <w:r w:rsidRPr="008E6176">
              <w:rPr>
                <w:sz w:val="20"/>
                <w:szCs w:val="20"/>
                <w:lang w:val="ro-MO"/>
              </w:rPr>
              <w:t>deciziei adoptate de</w:t>
            </w:r>
          </w:p>
          <w:p w:rsidR="003A22C7" w:rsidRPr="008E6176" w:rsidRDefault="003A22C7" w:rsidP="00330920">
            <w:pPr>
              <w:jc w:val="center"/>
              <w:rPr>
                <w:sz w:val="20"/>
                <w:szCs w:val="20"/>
                <w:lang w:val="ro-MO"/>
              </w:rPr>
            </w:pPr>
            <w:r w:rsidRPr="008E6176">
              <w:rPr>
                <w:sz w:val="20"/>
                <w:szCs w:val="20"/>
                <w:lang w:val="ro-MO"/>
              </w:rPr>
              <w:t>instanţele de judecată</w:t>
            </w:r>
          </w:p>
          <w:p w:rsidR="003A22C7" w:rsidRPr="008E6176" w:rsidRDefault="003A22C7" w:rsidP="00330920">
            <w:pPr>
              <w:jc w:val="center"/>
              <w:rPr>
                <w:sz w:val="20"/>
                <w:szCs w:val="20"/>
                <w:lang w:val="ro-MO"/>
              </w:rPr>
            </w:pPr>
          </w:p>
        </w:tc>
        <w:tc>
          <w:tcPr>
            <w:tcW w:w="1559" w:type="dxa"/>
            <w:tcBorders>
              <w:bottom w:val="single" w:sz="4" w:space="0" w:color="auto"/>
            </w:tcBorders>
            <w:shd w:val="clear" w:color="auto" w:fill="auto"/>
          </w:tcPr>
          <w:p w:rsidR="003A22C7" w:rsidRPr="00C506EB" w:rsidRDefault="003A22C7" w:rsidP="00330920">
            <w:pPr>
              <w:jc w:val="center"/>
              <w:rPr>
                <w:sz w:val="19"/>
                <w:szCs w:val="19"/>
                <w:lang w:val="ro-MO"/>
              </w:rPr>
            </w:pPr>
            <w:r w:rsidRPr="00C506EB">
              <w:rPr>
                <w:sz w:val="19"/>
                <w:szCs w:val="19"/>
                <w:lang w:val="ro-MO"/>
              </w:rPr>
              <w:lastRenderedPageBreak/>
              <w:t xml:space="preserve">Nr. referinţelor </w:t>
            </w:r>
            <w:r w:rsidRPr="00C506EB">
              <w:rPr>
                <w:sz w:val="19"/>
                <w:szCs w:val="19"/>
                <w:lang w:val="ro-MO"/>
              </w:rPr>
              <w:lastRenderedPageBreak/>
              <w:t>elaborate;</w:t>
            </w:r>
          </w:p>
          <w:p w:rsidR="003A22C7" w:rsidRPr="00C506EB" w:rsidRDefault="003A22C7" w:rsidP="00330920">
            <w:pPr>
              <w:jc w:val="center"/>
              <w:rPr>
                <w:sz w:val="19"/>
                <w:szCs w:val="19"/>
                <w:lang w:val="ro-MO"/>
              </w:rPr>
            </w:pPr>
            <w:r w:rsidRPr="00C506EB">
              <w:rPr>
                <w:sz w:val="19"/>
                <w:szCs w:val="19"/>
                <w:lang w:val="ro-MO"/>
              </w:rPr>
              <w:t>Nr. cererilor de apel declarate;</w:t>
            </w:r>
          </w:p>
          <w:p w:rsidR="003A22C7" w:rsidRPr="00C506EB" w:rsidRDefault="003A22C7" w:rsidP="00330920">
            <w:pPr>
              <w:jc w:val="center"/>
              <w:rPr>
                <w:sz w:val="19"/>
                <w:szCs w:val="19"/>
                <w:lang w:val="ro-MO"/>
              </w:rPr>
            </w:pPr>
            <w:r w:rsidRPr="00C506EB">
              <w:rPr>
                <w:sz w:val="19"/>
                <w:szCs w:val="19"/>
                <w:lang w:val="ro-MO"/>
              </w:rPr>
              <w:t>Nr. cererilor de recurs declarate;</w:t>
            </w:r>
          </w:p>
          <w:p w:rsidR="003A22C7" w:rsidRPr="00C506EB" w:rsidRDefault="003A22C7" w:rsidP="00330920">
            <w:pPr>
              <w:jc w:val="center"/>
              <w:rPr>
                <w:sz w:val="19"/>
                <w:szCs w:val="19"/>
                <w:lang w:val="ro-MO"/>
              </w:rPr>
            </w:pPr>
            <w:r w:rsidRPr="00C506EB">
              <w:rPr>
                <w:sz w:val="19"/>
                <w:szCs w:val="19"/>
                <w:lang w:val="ro-MO"/>
              </w:rPr>
              <w:t>Nr. participărilor în</w:t>
            </w:r>
          </w:p>
          <w:p w:rsidR="003A22C7" w:rsidRPr="00C506EB" w:rsidRDefault="003A22C7" w:rsidP="00330920">
            <w:pPr>
              <w:jc w:val="center"/>
              <w:rPr>
                <w:sz w:val="19"/>
                <w:szCs w:val="19"/>
                <w:lang w:val="ro-MO"/>
              </w:rPr>
            </w:pPr>
            <w:r w:rsidRPr="00C506EB">
              <w:rPr>
                <w:sz w:val="19"/>
                <w:szCs w:val="19"/>
                <w:lang w:val="ro-MO"/>
              </w:rPr>
              <w:t>adunarea/ comitetul</w:t>
            </w:r>
          </w:p>
          <w:p w:rsidR="003A22C7" w:rsidRPr="00C506EB" w:rsidRDefault="003A22C7" w:rsidP="00330920">
            <w:pPr>
              <w:jc w:val="center"/>
              <w:rPr>
                <w:sz w:val="19"/>
                <w:szCs w:val="19"/>
                <w:lang w:val="ro-MO"/>
              </w:rPr>
            </w:pPr>
            <w:r w:rsidRPr="00C506EB">
              <w:rPr>
                <w:sz w:val="19"/>
                <w:szCs w:val="19"/>
                <w:lang w:val="ro-MO"/>
              </w:rPr>
              <w:t>creditorilor şi în instanţele</w:t>
            </w:r>
          </w:p>
          <w:p w:rsidR="003A22C7" w:rsidRPr="008E6176" w:rsidRDefault="003A22C7" w:rsidP="00325951">
            <w:pPr>
              <w:jc w:val="center"/>
              <w:rPr>
                <w:sz w:val="20"/>
                <w:szCs w:val="20"/>
                <w:lang w:val="ro-MO"/>
              </w:rPr>
            </w:pPr>
            <w:r w:rsidRPr="00C506EB">
              <w:rPr>
                <w:sz w:val="19"/>
                <w:szCs w:val="19"/>
                <w:lang w:val="ro-MO"/>
              </w:rPr>
              <w:t>judecătoreşti</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lastRenderedPageBreak/>
              <w:t>DJ</w:t>
            </w:r>
          </w:p>
        </w:tc>
        <w:tc>
          <w:tcPr>
            <w:tcW w:w="4772" w:type="dxa"/>
            <w:tcBorders>
              <w:bottom w:val="single" w:sz="4" w:space="0" w:color="auto"/>
            </w:tcBorders>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w:t>
            </w:r>
          </w:p>
          <w:p w:rsidR="003A22C7" w:rsidRPr="008E6176" w:rsidRDefault="003A22C7" w:rsidP="00330920">
            <w:pPr>
              <w:jc w:val="both"/>
              <w:rPr>
                <w:sz w:val="20"/>
                <w:szCs w:val="20"/>
                <w:lang w:val="ro-MO"/>
              </w:rPr>
            </w:pPr>
            <w:r w:rsidRPr="008E6176">
              <w:rPr>
                <w:sz w:val="20"/>
                <w:szCs w:val="20"/>
                <w:lang w:val="ro-MO"/>
              </w:rPr>
              <w:lastRenderedPageBreak/>
              <w:t>Pe parcursul anului 2015:</w:t>
            </w:r>
          </w:p>
          <w:p w:rsidR="003A22C7" w:rsidRPr="008E6176" w:rsidRDefault="003A22C7" w:rsidP="00330920">
            <w:pPr>
              <w:jc w:val="both"/>
              <w:rPr>
                <w:sz w:val="20"/>
                <w:szCs w:val="20"/>
                <w:lang w:val="ro-MO"/>
              </w:rPr>
            </w:pPr>
            <w:r w:rsidRPr="008E6176">
              <w:rPr>
                <w:sz w:val="20"/>
                <w:szCs w:val="20"/>
                <w:lang w:val="ro-MO"/>
              </w:rPr>
              <w:t xml:space="preserve">- au fost elaborate </w:t>
            </w:r>
            <w:r w:rsidRPr="008E6176">
              <w:rPr>
                <w:b/>
                <w:sz w:val="20"/>
                <w:szCs w:val="20"/>
                <w:lang w:val="ro-MO"/>
              </w:rPr>
              <w:t>113 de referinţe</w:t>
            </w:r>
            <w:r w:rsidRPr="008E6176">
              <w:rPr>
                <w:sz w:val="20"/>
                <w:szCs w:val="20"/>
                <w:lang w:val="ro-MO"/>
              </w:rPr>
              <w:t xml:space="preserve"> împotriva cererilor de chemare în judecată depuse de reclamanţi;</w:t>
            </w:r>
          </w:p>
          <w:p w:rsidR="003A22C7" w:rsidRPr="008E6176" w:rsidRDefault="003A22C7" w:rsidP="00330920">
            <w:pPr>
              <w:jc w:val="both"/>
              <w:rPr>
                <w:sz w:val="20"/>
                <w:szCs w:val="20"/>
                <w:lang w:val="ro-MO"/>
              </w:rPr>
            </w:pPr>
            <w:r w:rsidRPr="008E6176">
              <w:rPr>
                <w:sz w:val="20"/>
                <w:szCs w:val="20"/>
                <w:lang w:val="ro-MO"/>
              </w:rPr>
              <w:t xml:space="preserve">- declarate </w:t>
            </w:r>
            <w:r w:rsidRPr="008E6176">
              <w:rPr>
                <w:b/>
                <w:sz w:val="20"/>
                <w:szCs w:val="20"/>
                <w:lang w:val="ro-MO"/>
              </w:rPr>
              <w:t>54 de cereri de apel</w:t>
            </w:r>
            <w:r w:rsidRPr="008E6176">
              <w:rPr>
                <w:sz w:val="20"/>
                <w:szCs w:val="20"/>
                <w:lang w:val="ro-MO"/>
              </w:rPr>
              <w:t xml:space="preserve"> împotriva hotărîrilor primei instanţe;</w:t>
            </w:r>
          </w:p>
          <w:p w:rsidR="003A22C7" w:rsidRPr="008E6176" w:rsidRDefault="003A22C7" w:rsidP="00330920">
            <w:pPr>
              <w:jc w:val="both"/>
              <w:rPr>
                <w:sz w:val="20"/>
                <w:szCs w:val="20"/>
                <w:lang w:val="ro-MO"/>
              </w:rPr>
            </w:pPr>
            <w:r w:rsidRPr="008E6176">
              <w:rPr>
                <w:sz w:val="20"/>
                <w:szCs w:val="20"/>
                <w:lang w:val="ro-MO"/>
              </w:rPr>
              <w:t xml:space="preserve">- au fost elaborate </w:t>
            </w:r>
            <w:r w:rsidRPr="008E6176">
              <w:rPr>
                <w:b/>
                <w:sz w:val="20"/>
                <w:szCs w:val="20"/>
                <w:lang w:val="ro-MO"/>
              </w:rPr>
              <w:t>58 de cereri de recurs</w:t>
            </w:r>
            <w:r w:rsidRPr="008E6176">
              <w:rPr>
                <w:sz w:val="20"/>
                <w:szCs w:val="20"/>
                <w:lang w:val="ro-MO"/>
              </w:rPr>
              <w:t xml:space="preserve"> împotriva hotărîrilor instanţelor ierarhic inferioare;</w:t>
            </w:r>
          </w:p>
          <w:p w:rsidR="003A22C7" w:rsidRPr="008E6176" w:rsidRDefault="003A22C7" w:rsidP="00EB281A">
            <w:pPr>
              <w:jc w:val="both"/>
              <w:rPr>
                <w:sz w:val="20"/>
                <w:szCs w:val="20"/>
                <w:lang w:val="ro-MO"/>
              </w:rPr>
            </w:pPr>
            <w:r w:rsidRPr="008E6176">
              <w:rPr>
                <w:sz w:val="20"/>
                <w:szCs w:val="20"/>
                <w:lang w:val="ro-MO"/>
              </w:rPr>
              <w:t xml:space="preserve">- </w:t>
            </w:r>
            <w:r w:rsidRPr="008E6176">
              <w:rPr>
                <w:b/>
                <w:sz w:val="20"/>
                <w:szCs w:val="20"/>
                <w:lang w:val="ro-MO"/>
              </w:rPr>
              <w:t>27 participări</w:t>
            </w:r>
            <w:r>
              <w:rPr>
                <w:sz w:val="20"/>
                <w:szCs w:val="20"/>
                <w:lang w:val="ro-MO"/>
              </w:rPr>
              <w:t xml:space="preserve"> în adunările/</w:t>
            </w:r>
            <w:r w:rsidRPr="008E6176">
              <w:rPr>
                <w:sz w:val="20"/>
                <w:szCs w:val="20"/>
                <w:lang w:val="ro-MO"/>
              </w:rPr>
              <w:t>comitetele creditorilor şi în instanţele judecătoreşti.</w:t>
            </w:r>
          </w:p>
        </w:tc>
      </w:tr>
      <w:tr w:rsidR="003A22C7" w:rsidRPr="008715C8" w:rsidTr="00330920">
        <w:tc>
          <w:tcPr>
            <w:tcW w:w="16113" w:type="dxa"/>
            <w:gridSpan w:val="7"/>
            <w:tcBorders>
              <w:top w:val="single" w:sz="4" w:space="0" w:color="auto"/>
              <w:bottom w:val="single" w:sz="4" w:space="0" w:color="auto"/>
            </w:tcBorders>
            <w:shd w:val="clear" w:color="auto" w:fill="auto"/>
          </w:tcPr>
          <w:p w:rsidR="003A22C7" w:rsidRPr="008E6176" w:rsidRDefault="003A22C7" w:rsidP="00330920">
            <w:pPr>
              <w:jc w:val="both"/>
              <w:rPr>
                <w:sz w:val="20"/>
                <w:szCs w:val="20"/>
                <w:lang w:val="ro-MO"/>
              </w:rPr>
            </w:pPr>
            <w:r w:rsidRPr="008E6176">
              <w:rPr>
                <w:b/>
                <w:sz w:val="20"/>
                <w:szCs w:val="20"/>
                <w:lang w:val="ro-MO"/>
              </w:rPr>
              <w:lastRenderedPageBreak/>
              <w:t>Obiectivul nr. 19: Consolidarea sistemului existent de management financiar şi control în cadrul Ministerului Finanţelor</w:t>
            </w:r>
          </w:p>
        </w:tc>
      </w:tr>
      <w:tr w:rsidR="003A22C7" w:rsidRPr="008715C8" w:rsidTr="0082255F">
        <w:tc>
          <w:tcPr>
            <w:tcW w:w="1938" w:type="dxa"/>
            <w:vMerge w:val="restart"/>
            <w:tcBorders>
              <w:top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19.1. Dezvoltarea sistemului de management financiar şi control în cadrul Ministerului Finanţelor</w:t>
            </w: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19.1.1.  Emiterea declaraţiei privind buna guvernare</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color w:val="000000"/>
                <w:sz w:val="20"/>
                <w:szCs w:val="20"/>
                <w:lang w:val="ro-MO"/>
              </w:rPr>
              <w:t>10 aprilie</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abilităţi insuficiente de sistematizare şi analiză a informaţiei</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Declaraţie emisă şi publicată</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DAI</w:t>
            </w:r>
          </w:p>
        </w:tc>
        <w:tc>
          <w:tcPr>
            <w:tcW w:w="4772" w:type="dxa"/>
            <w:tcBorders>
              <w:bottom w:val="single" w:sz="4" w:space="0" w:color="auto"/>
            </w:tcBorders>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 în termen</w:t>
            </w:r>
          </w:p>
          <w:p w:rsidR="003A22C7" w:rsidRPr="00AF4F74" w:rsidRDefault="003A22C7" w:rsidP="003F5840">
            <w:pPr>
              <w:jc w:val="both"/>
              <w:rPr>
                <w:sz w:val="20"/>
                <w:szCs w:val="20"/>
                <w:lang w:val="ro-MO"/>
              </w:rPr>
            </w:pPr>
            <w:r w:rsidRPr="00AF4F74">
              <w:rPr>
                <w:sz w:val="20"/>
                <w:szCs w:val="20"/>
                <w:lang w:val="ro-MO"/>
              </w:rPr>
              <w:t xml:space="preserve">În cadrul procedurii anuale de autoevaluare a sistemului de management financiar şi control, în baza rezultatelor obţinute şi reflectate în Raportul privind organizarea şi funcţionarea sistemului de management financiar şi control în Ministerul Finanţelor, la data de 06.02.2015 de către ministrul finanţelor </w:t>
            </w:r>
            <w:r w:rsidRPr="00AF4F74">
              <w:rPr>
                <w:b/>
                <w:sz w:val="20"/>
                <w:szCs w:val="20"/>
                <w:lang w:val="ro-MO"/>
              </w:rPr>
              <w:t>a fost semnată Declaraţia privind buna guvernare</w:t>
            </w:r>
            <w:r w:rsidRPr="00AF4F74">
              <w:rPr>
                <w:sz w:val="20"/>
                <w:szCs w:val="20"/>
                <w:lang w:val="ro-MO"/>
              </w:rPr>
              <w:t xml:space="preserve">, care ulterior, a fost </w:t>
            </w:r>
            <w:r w:rsidRPr="00AF4F74">
              <w:rPr>
                <w:b/>
                <w:sz w:val="20"/>
                <w:szCs w:val="20"/>
                <w:lang w:val="ro-MO"/>
              </w:rPr>
              <w:t>publicată</w:t>
            </w:r>
            <w:r w:rsidRPr="00AF4F74">
              <w:rPr>
                <w:sz w:val="20"/>
                <w:szCs w:val="20"/>
                <w:lang w:val="ro-MO"/>
              </w:rPr>
              <w:t xml:space="preserve"> pe pagina oficială a instituţiei şi poate fi accesată la adresa:</w:t>
            </w:r>
            <w:r w:rsidRPr="00AF4F74">
              <w:rPr>
                <w:sz w:val="20"/>
                <w:szCs w:val="20"/>
                <w:u w:val="single"/>
                <w:lang w:val="ro-MO"/>
              </w:rPr>
              <w:t>http://mf.gov.md/files/files/Comunicate%20si%20anunturi/Declara%C5%A3ia%20privind%20buna%20guvernare.pdf</w:t>
            </w:r>
            <w:r w:rsidRPr="00AF4F74">
              <w:rPr>
                <w:sz w:val="20"/>
                <w:szCs w:val="20"/>
                <w:lang w:val="ro-MO"/>
              </w:rPr>
              <w:t>.</w:t>
            </w:r>
          </w:p>
        </w:tc>
      </w:tr>
      <w:tr w:rsidR="003A22C7" w:rsidRPr="008715C8" w:rsidTr="0082255F">
        <w:tc>
          <w:tcPr>
            <w:tcW w:w="1938" w:type="dxa"/>
            <w:vMerge/>
            <w:shd w:val="clear" w:color="auto" w:fill="auto"/>
          </w:tcPr>
          <w:p w:rsidR="003A22C7" w:rsidRPr="008E6176" w:rsidRDefault="003A22C7" w:rsidP="00330920">
            <w:pPr>
              <w:jc w:val="both"/>
              <w:rPr>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 xml:space="preserve">19.1.2. Autoevaluarea sistemului de management financiar şi control </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color w:val="000000"/>
                <w:sz w:val="20"/>
                <w:szCs w:val="20"/>
                <w:lang w:val="ro-MO"/>
              </w:rPr>
              <w:t>Trimestrul 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abilităţi insuficiente de sistematizare şi analiză a informaţiei</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Raport elaborat</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DAI</w:t>
            </w:r>
          </w:p>
        </w:tc>
        <w:tc>
          <w:tcPr>
            <w:tcW w:w="4772" w:type="dxa"/>
            <w:tcBorders>
              <w:bottom w:val="single" w:sz="4" w:space="0" w:color="auto"/>
            </w:tcBorders>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 în termen</w:t>
            </w:r>
          </w:p>
          <w:p w:rsidR="003A22C7" w:rsidRPr="008E6176" w:rsidRDefault="003A22C7" w:rsidP="001537AB">
            <w:pPr>
              <w:jc w:val="both"/>
              <w:rPr>
                <w:sz w:val="20"/>
                <w:szCs w:val="20"/>
                <w:lang w:val="ro-MO"/>
              </w:rPr>
            </w:pPr>
            <w:r>
              <w:rPr>
                <w:sz w:val="20"/>
                <w:szCs w:val="20"/>
                <w:lang w:val="ro-MO"/>
              </w:rPr>
              <w:t xml:space="preserve">Ca urmare a </w:t>
            </w:r>
            <w:r w:rsidRPr="00A64014">
              <w:rPr>
                <w:sz w:val="20"/>
                <w:szCs w:val="20"/>
                <w:lang w:val="ro-MO"/>
              </w:rPr>
              <w:t xml:space="preserve">sistematizării </w:t>
            </w:r>
            <w:r>
              <w:rPr>
                <w:sz w:val="20"/>
                <w:szCs w:val="20"/>
                <w:lang w:val="ro-MO"/>
              </w:rPr>
              <w:t>formularelor de autoevaluare a fost</w:t>
            </w:r>
            <w:r w:rsidRPr="008E6176">
              <w:rPr>
                <w:sz w:val="20"/>
                <w:szCs w:val="20"/>
                <w:lang w:val="ro-MO"/>
              </w:rPr>
              <w:t xml:space="preserve"> </w:t>
            </w:r>
            <w:r>
              <w:rPr>
                <w:sz w:val="20"/>
                <w:szCs w:val="20"/>
                <w:lang w:val="ro-MO"/>
              </w:rPr>
              <w:t xml:space="preserve">elaborat </w:t>
            </w:r>
            <w:r w:rsidRPr="008E6176">
              <w:rPr>
                <w:b/>
                <w:sz w:val="20"/>
                <w:szCs w:val="20"/>
                <w:lang w:val="ro-MO"/>
              </w:rPr>
              <w:t>Raportul privind organizarea şi funcţionarea sistemului de management financiar şi control în cadrul Ministerului Finanţelor, aprobat de ministrul finanţelor la data de 06.02.2015</w:t>
            </w:r>
            <w:r w:rsidRPr="008E6176">
              <w:rPr>
                <w:sz w:val="20"/>
                <w:szCs w:val="20"/>
                <w:lang w:val="ro-MO"/>
              </w:rPr>
              <w:t xml:space="preserve">. </w:t>
            </w:r>
          </w:p>
        </w:tc>
      </w:tr>
      <w:tr w:rsidR="003A22C7" w:rsidRPr="008715C8" w:rsidTr="0082255F">
        <w:tc>
          <w:tcPr>
            <w:tcW w:w="1938" w:type="dxa"/>
            <w:vMerge/>
            <w:tcBorders>
              <w:bottom w:val="single" w:sz="4" w:space="0" w:color="auto"/>
            </w:tcBorders>
            <w:shd w:val="clear" w:color="auto" w:fill="auto"/>
          </w:tcPr>
          <w:p w:rsidR="003A22C7" w:rsidRPr="008E6176" w:rsidRDefault="003A22C7" w:rsidP="00330920">
            <w:pPr>
              <w:jc w:val="both"/>
              <w:rPr>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19.1.3. Elaborarea Registrului riscurilor asociate atingerii obiectivelor Ministerului Finanţelor pe anul 2015</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color w:val="000000"/>
                <w:sz w:val="20"/>
                <w:szCs w:val="20"/>
                <w:lang w:val="ro-MO"/>
              </w:rPr>
              <w:t>Trimestrul 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b/>
                <w:sz w:val="20"/>
                <w:szCs w:val="20"/>
                <w:lang w:val="ro-MO"/>
              </w:rPr>
            </w:pPr>
            <w:r w:rsidRPr="008E6176">
              <w:rPr>
                <w:b/>
                <w:sz w:val="20"/>
                <w:szCs w:val="20"/>
                <w:lang w:val="ro-MO"/>
              </w:rPr>
              <w:t xml:space="preserve"> </w:t>
            </w:r>
            <w:r w:rsidRPr="008E6176">
              <w:rPr>
                <w:sz w:val="20"/>
                <w:szCs w:val="20"/>
                <w:lang w:val="ro-MO"/>
              </w:rPr>
              <w:t>- tergiversarea prezentării informaţiilor de către factorii implicaţi</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 xml:space="preserve">Registru elaborat </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DAMEP</w:t>
            </w:r>
          </w:p>
        </w:tc>
        <w:tc>
          <w:tcPr>
            <w:tcW w:w="4772" w:type="dxa"/>
            <w:tcBorders>
              <w:bottom w:val="single" w:sz="4" w:space="0" w:color="auto"/>
            </w:tcBorders>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 în termen</w:t>
            </w:r>
          </w:p>
          <w:p w:rsidR="003A22C7" w:rsidRPr="008E6176" w:rsidRDefault="003A22C7" w:rsidP="00CA02FE">
            <w:pPr>
              <w:jc w:val="both"/>
              <w:rPr>
                <w:sz w:val="20"/>
                <w:szCs w:val="20"/>
                <w:vertAlign w:val="superscript"/>
                <w:lang w:val="ro-MO"/>
              </w:rPr>
            </w:pPr>
            <w:r w:rsidRPr="008E6176">
              <w:rPr>
                <w:b/>
                <w:sz w:val="20"/>
                <w:szCs w:val="20"/>
                <w:lang w:val="ro-MO"/>
              </w:rPr>
              <w:t>Registrul riscurilor asociate atingerii obiectivelor Ministerului Finanţelor pentru anul 2015 a fost elaborat</w:t>
            </w:r>
            <w:r w:rsidRPr="008E6176">
              <w:rPr>
                <w:sz w:val="20"/>
                <w:szCs w:val="20"/>
                <w:lang w:val="ro-MO"/>
              </w:rPr>
              <w:t xml:space="preserve"> în termen şi prezentat </w:t>
            </w:r>
            <w:r w:rsidR="007C45F9">
              <w:rPr>
                <w:sz w:val="20"/>
                <w:szCs w:val="20"/>
                <w:lang w:val="ro-MO"/>
              </w:rPr>
              <w:t xml:space="preserve">  </w:t>
            </w:r>
            <w:r w:rsidRPr="008E6176">
              <w:rPr>
                <w:sz w:val="20"/>
                <w:szCs w:val="20"/>
                <w:lang w:val="ro-MO"/>
              </w:rPr>
              <w:t>conducerii.</w:t>
            </w:r>
          </w:p>
        </w:tc>
      </w:tr>
      <w:tr w:rsidR="003A22C7" w:rsidRPr="008715C8" w:rsidTr="0082255F">
        <w:tc>
          <w:tcPr>
            <w:tcW w:w="193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 xml:space="preserve">19.2. Evaluarea sistematică a managementului financiar şi controlului din </w:t>
            </w:r>
            <w:r w:rsidRPr="008E6176">
              <w:rPr>
                <w:sz w:val="20"/>
                <w:szCs w:val="20"/>
                <w:lang w:val="ro-MO"/>
              </w:rPr>
              <w:lastRenderedPageBreak/>
              <w:t>cadrul ministerului</w:t>
            </w:r>
          </w:p>
        </w:tc>
        <w:tc>
          <w:tcPr>
            <w:tcW w:w="2268" w:type="dxa"/>
            <w:tcBorders>
              <w:bottom w:val="single" w:sz="4" w:space="0" w:color="auto"/>
            </w:tcBorders>
            <w:shd w:val="clear" w:color="auto" w:fill="auto"/>
          </w:tcPr>
          <w:p w:rsidR="003A22C7" w:rsidRPr="008E6176" w:rsidRDefault="003A22C7" w:rsidP="00330920">
            <w:pPr>
              <w:jc w:val="both"/>
              <w:rPr>
                <w:b/>
                <w:sz w:val="20"/>
                <w:szCs w:val="20"/>
                <w:lang w:val="ro-MO"/>
              </w:rPr>
            </w:pPr>
            <w:r w:rsidRPr="008E6176">
              <w:rPr>
                <w:sz w:val="20"/>
                <w:szCs w:val="20"/>
                <w:lang w:val="ro-MO"/>
              </w:rPr>
              <w:lastRenderedPageBreak/>
              <w:t xml:space="preserve">19.2.1. Efectuarea misiunilor de audit, cu aspecte de evaluare a mediului de control, managementului </w:t>
            </w:r>
            <w:r w:rsidRPr="008E6176">
              <w:rPr>
                <w:sz w:val="20"/>
                <w:szCs w:val="20"/>
                <w:lang w:val="ro-MO"/>
              </w:rPr>
              <w:lastRenderedPageBreak/>
              <w:t>performanţelor şi al riscurilor, descrierii şi revizuirii proceselor de bază (inclusiv a proceselor financiare), sistemelor curente de informare şi comunicare internă şi externă</w:t>
            </w:r>
          </w:p>
        </w:tc>
        <w:tc>
          <w:tcPr>
            <w:tcW w:w="1465"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color w:val="000000"/>
                <w:sz w:val="20"/>
                <w:szCs w:val="20"/>
                <w:lang w:val="ro-MO"/>
              </w:rPr>
              <w:lastRenderedPageBreak/>
              <w:t>Pe parcursul anului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extern</w:t>
            </w:r>
          </w:p>
          <w:p w:rsidR="003A22C7" w:rsidRPr="008E6176" w:rsidRDefault="003A22C7" w:rsidP="00330920">
            <w:pPr>
              <w:jc w:val="center"/>
              <w:rPr>
                <w:sz w:val="20"/>
                <w:szCs w:val="20"/>
                <w:lang w:val="ro-MO"/>
              </w:rPr>
            </w:pPr>
            <w:r w:rsidRPr="008E6176">
              <w:rPr>
                <w:sz w:val="20"/>
                <w:szCs w:val="20"/>
                <w:lang w:val="ro-MO"/>
              </w:rPr>
              <w:t>- fluctuaţia necontrolată a personalului calificat</w:t>
            </w:r>
          </w:p>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xml:space="preserve">- abilităţi insuficiente de </w:t>
            </w:r>
            <w:r w:rsidRPr="008E6176">
              <w:rPr>
                <w:sz w:val="20"/>
                <w:szCs w:val="20"/>
                <w:lang w:val="ro-MO"/>
              </w:rPr>
              <w:lastRenderedPageBreak/>
              <w:t>evaluare şi analiză a sistemelor operaţionale;</w:t>
            </w:r>
          </w:p>
          <w:p w:rsidR="003A22C7" w:rsidRPr="008E6176" w:rsidRDefault="003A22C7" w:rsidP="00330920">
            <w:pPr>
              <w:jc w:val="center"/>
              <w:rPr>
                <w:sz w:val="20"/>
                <w:szCs w:val="20"/>
                <w:lang w:val="ro-MO"/>
              </w:rPr>
            </w:pPr>
            <w:r w:rsidRPr="008E6176">
              <w:rPr>
                <w:sz w:val="20"/>
                <w:szCs w:val="20"/>
                <w:lang w:val="ro-MO"/>
              </w:rPr>
              <w:t>- toleranţa scăzută a managerilor operaţionali faţă de opiniile contrare;</w:t>
            </w:r>
          </w:p>
          <w:p w:rsidR="003A22C7" w:rsidRPr="008E6176" w:rsidRDefault="003A22C7" w:rsidP="00330920">
            <w:pPr>
              <w:jc w:val="center"/>
              <w:rPr>
                <w:b/>
                <w:sz w:val="20"/>
                <w:szCs w:val="20"/>
                <w:lang w:val="ro-MO"/>
              </w:rPr>
            </w:pPr>
            <w:r w:rsidRPr="008E6176">
              <w:rPr>
                <w:sz w:val="20"/>
                <w:szCs w:val="20"/>
                <w:lang w:val="ro-MO"/>
              </w:rPr>
              <w:t>- reticenţa unităţilor auditate faţă de schimbări</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lastRenderedPageBreak/>
              <w:t>Nr. de  misiuni efectuate</w:t>
            </w:r>
          </w:p>
          <w:p w:rsidR="003A22C7" w:rsidRPr="008E6176" w:rsidRDefault="003A22C7" w:rsidP="00330920">
            <w:pPr>
              <w:jc w:val="center"/>
              <w:rPr>
                <w:sz w:val="20"/>
                <w:szCs w:val="20"/>
                <w:lang w:val="ro-MO"/>
              </w:rPr>
            </w:pP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DAI</w:t>
            </w:r>
          </w:p>
        </w:tc>
        <w:tc>
          <w:tcPr>
            <w:tcW w:w="4772" w:type="dxa"/>
            <w:tcBorders>
              <w:bottom w:val="single" w:sz="4" w:space="0" w:color="auto"/>
            </w:tcBorders>
            <w:shd w:val="clear" w:color="auto" w:fill="auto"/>
          </w:tcPr>
          <w:p w:rsidR="003A22C7" w:rsidRPr="008E6176" w:rsidRDefault="003A22C7" w:rsidP="00B90BA1">
            <w:pPr>
              <w:jc w:val="both"/>
              <w:rPr>
                <w:b/>
                <w:i/>
                <w:color w:val="000000"/>
                <w:sz w:val="20"/>
                <w:szCs w:val="20"/>
                <w:lang w:val="ro-MO"/>
              </w:rPr>
            </w:pPr>
            <w:r w:rsidRPr="008E6176">
              <w:rPr>
                <w:b/>
                <w:i/>
                <w:color w:val="000000"/>
                <w:sz w:val="20"/>
                <w:szCs w:val="20"/>
                <w:lang w:val="ro-MO"/>
              </w:rPr>
              <w:t xml:space="preserve">Activitate realizată </w:t>
            </w:r>
          </w:p>
          <w:p w:rsidR="003A22C7" w:rsidRPr="008E6176" w:rsidRDefault="003A22C7" w:rsidP="00B90BA1">
            <w:pPr>
              <w:jc w:val="both"/>
              <w:rPr>
                <w:sz w:val="20"/>
                <w:szCs w:val="20"/>
                <w:lang w:val="ro-MO"/>
              </w:rPr>
            </w:pPr>
            <w:r w:rsidRPr="008E6176">
              <w:rPr>
                <w:sz w:val="20"/>
                <w:szCs w:val="20"/>
                <w:lang w:val="ro-MO"/>
              </w:rPr>
              <w:t xml:space="preserve">Pe parcursul anului 2015 au fost efectuate </w:t>
            </w:r>
            <w:r w:rsidRPr="008E6176">
              <w:rPr>
                <w:b/>
                <w:sz w:val="20"/>
                <w:szCs w:val="20"/>
                <w:lang w:val="ro-MO"/>
              </w:rPr>
              <w:t>16 misiuni</w:t>
            </w:r>
            <w:r w:rsidRPr="008E6176">
              <w:rPr>
                <w:sz w:val="20"/>
                <w:szCs w:val="20"/>
                <w:lang w:val="ro-MO"/>
              </w:rPr>
              <w:t xml:space="preserve"> de audit, evaluării fiind supuse următoarele domenii:</w:t>
            </w:r>
          </w:p>
          <w:p w:rsidR="003A22C7" w:rsidRPr="008E6176" w:rsidRDefault="003A22C7" w:rsidP="00B90BA1">
            <w:pPr>
              <w:numPr>
                <w:ilvl w:val="0"/>
                <w:numId w:val="11"/>
              </w:numPr>
              <w:ind w:left="365"/>
              <w:jc w:val="both"/>
              <w:rPr>
                <w:i/>
                <w:sz w:val="20"/>
                <w:szCs w:val="20"/>
                <w:lang w:val="ro-MO"/>
              </w:rPr>
            </w:pPr>
            <w:r w:rsidRPr="008E6176">
              <w:rPr>
                <w:sz w:val="20"/>
                <w:szCs w:val="20"/>
                <w:lang w:val="ro-MO"/>
              </w:rPr>
              <w:t>mediul de control;</w:t>
            </w:r>
          </w:p>
          <w:p w:rsidR="003A22C7" w:rsidRPr="008E6176" w:rsidRDefault="003A22C7" w:rsidP="00B90BA1">
            <w:pPr>
              <w:numPr>
                <w:ilvl w:val="0"/>
                <w:numId w:val="11"/>
              </w:numPr>
              <w:ind w:left="365"/>
              <w:jc w:val="both"/>
              <w:rPr>
                <w:i/>
                <w:sz w:val="20"/>
                <w:szCs w:val="20"/>
                <w:lang w:val="ro-MO"/>
              </w:rPr>
            </w:pPr>
            <w:r w:rsidRPr="008E6176">
              <w:rPr>
                <w:sz w:val="20"/>
                <w:szCs w:val="20"/>
                <w:lang w:val="ro-MO"/>
              </w:rPr>
              <w:t>achiziţii publice;</w:t>
            </w:r>
          </w:p>
          <w:p w:rsidR="003A22C7" w:rsidRPr="008E6176" w:rsidRDefault="003A22C7" w:rsidP="00B90BA1">
            <w:pPr>
              <w:numPr>
                <w:ilvl w:val="0"/>
                <w:numId w:val="11"/>
              </w:numPr>
              <w:ind w:left="365"/>
              <w:jc w:val="both"/>
              <w:rPr>
                <w:i/>
                <w:sz w:val="20"/>
                <w:szCs w:val="20"/>
                <w:lang w:val="ro-MO"/>
              </w:rPr>
            </w:pPr>
            <w:r w:rsidRPr="008E6176">
              <w:rPr>
                <w:sz w:val="20"/>
                <w:szCs w:val="20"/>
                <w:lang w:val="ro-MO"/>
              </w:rPr>
              <w:lastRenderedPageBreak/>
              <w:t>gestiunea riscurilor de corupţie;</w:t>
            </w:r>
          </w:p>
          <w:p w:rsidR="003A22C7" w:rsidRPr="008E6176" w:rsidRDefault="003A22C7" w:rsidP="00B90BA1">
            <w:pPr>
              <w:numPr>
                <w:ilvl w:val="0"/>
                <w:numId w:val="11"/>
              </w:numPr>
              <w:ind w:left="365"/>
              <w:jc w:val="both"/>
              <w:rPr>
                <w:i/>
                <w:sz w:val="20"/>
                <w:szCs w:val="20"/>
                <w:lang w:val="ro-MO"/>
              </w:rPr>
            </w:pPr>
            <w:r w:rsidRPr="008E6176">
              <w:rPr>
                <w:sz w:val="20"/>
                <w:szCs w:val="20"/>
                <w:lang w:val="ro-MO"/>
              </w:rPr>
              <w:t>executarea de casă a cheltuielilor bugetului de stat şi bugetelor unităţilor administrativ-teritoriale;</w:t>
            </w:r>
          </w:p>
          <w:p w:rsidR="003A22C7" w:rsidRPr="008E6176" w:rsidRDefault="003A22C7" w:rsidP="00B90BA1">
            <w:pPr>
              <w:numPr>
                <w:ilvl w:val="0"/>
                <w:numId w:val="11"/>
              </w:numPr>
              <w:ind w:left="365"/>
              <w:jc w:val="both"/>
              <w:rPr>
                <w:i/>
                <w:sz w:val="20"/>
                <w:szCs w:val="20"/>
                <w:lang w:val="ro-MO"/>
              </w:rPr>
            </w:pPr>
            <w:r w:rsidRPr="008E6176">
              <w:rPr>
                <w:sz w:val="20"/>
                <w:szCs w:val="20"/>
                <w:lang w:val="ro-MO"/>
              </w:rPr>
              <w:t>managementul performanţei şi al riscurilor;</w:t>
            </w:r>
          </w:p>
          <w:p w:rsidR="003A22C7" w:rsidRPr="008E6176" w:rsidRDefault="003A22C7" w:rsidP="00B90BA1">
            <w:pPr>
              <w:numPr>
                <w:ilvl w:val="0"/>
                <w:numId w:val="11"/>
              </w:numPr>
              <w:ind w:left="365"/>
              <w:jc w:val="both"/>
              <w:rPr>
                <w:i/>
                <w:sz w:val="20"/>
                <w:szCs w:val="20"/>
                <w:lang w:val="ro-MO"/>
              </w:rPr>
            </w:pPr>
            <w:r w:rsidRPr="008E6176">
              <w:rPr>
                <w:sz w:val="20"/>
                <w:szCs w:val="20"/>
                <w:lang w:val="ro-MO"/>
              </w:rPr>
              <w:t>planificarea şi executarea cheltuielilor de către Ministerul Finanţelor, în calitate de executor primar de buget;</w:t>
            </w:r>
          </w:p>
          <w:p w:rsidR="003A22C7" w:rsidRPr="00A25991" w:rsidRDefault="003A22C7" w:rsidP="00B90BA1">
            <w:pPr>
              <w:numPr>
                <w:ilvl w:val="0"/>
                <w:numId w:val="11"/>
              </w:numPr>
              <w:ind w:left="365"/>
              <w:jc w:val="both"/>
              <w:rPr>
                <w:i/>
                <w:sz w:val="20"/>
                <w:szCs w:val="20"/>
                <w:lang w:val="ro-MO"/>
              </w:rPr>
            </w:pPr>
            <w:r w:rsidRPr="008E6176">
              <w:rPr>
                <w:sz w:val="20"/>
                <w:szCs w:val="20"/>
                <w:lang w:val="ro-MO"/>
              </w:rPr>
              <w:t>sistemul de management financiar şi control per ansamblu.</w:t>
            </w:r>
          </w:p>
        </w:tc>
      </w:tr>
      <w:tr w:rsidR="003A22C7" w:rsidRPr="008715C8" w:rsidTr="00330920">
        <w:tc>
          <w:tcPr>
            <w:tcW w:w="16113" w:type="dxa"/>
            <w:gridSpan w:val="7"/>
            <w:tcBorders>
              <w:top w:val="single" w:sz="4" w:space="0" w:color="auto"/>
              <w:bottom w:val="single" w:sz="4" w:space="0" w:color="auto"/>
            </w:tcBorders>
            <w:shd w:val="clear" w:color="auto" w:fill="auto"/>
          </w:tcPr>
          <w:p w:rsidR="003A22C7" w:rsidRPr="008E6176" w:rsidRDefault="003A22C7" w:rsidP="00330920">
            <w:pPr>
              <w:jc w:val="both"/>
              <w:rPr>
                <w:sz w:val="20"/>
                <w:szCs w:val="20"/>
                <w:lang w:val="ro-MO"/>
              </w:rPr>
            </w:pPr>
            <w:r w:rsidRPr="008E6176">
              <w:rPr>
                <w:b/>
                <w:sz w:val="20"/>
                <w:szCs w:val="20"/>
                <w:lang w:val="ro-MO"/>
              </w:rPr>
              <w:lastRenderedPageBreak/>
              <w:t>Obiectivul nr. 20: Asigurarea transparenţei în activitatea Ministerului Finanţelor şi a instituţiilor subordonate, prin informarea activă a societăţii privind domeniile de activitate a instituţiei</w:t>
            </w:r>
          </w:p>
        </w:tc>
      </w:tr>
      <w:tr w:rsidR="003A22C7" w:rsidRPr="008715C8" w:rsidTr="00B6704D">
        <w:trPr>
          <w:trHeight w:val="714"/>
        </w:trPr>
        <w:tc>
          <w:tcPr>
            <w:tcW w:w="1938" w:type="dxa"/>
            <w:vMerge w:val="restart"/>
            <w:shd w:val="clear" w:color="auto" w:fill="auto"/>
          </w:tcPr>
          <w:p w:rsidR="003A22C7" w:rsidRPr="008E6176" w:rsidRDefault="003A22C7" w:rsidP="00330920">
            <w:pPr>
              <w:jc w:val="both"/>
              <w:rPr>
                <w:sz w:val="20"/>
                <w:szCs w:val="20"/>
                <w:lang w:val="ro-MO"/>
              </w:rPr>
            </w:pPr>
            <w:r w:rsidRPr="008E6176">
              <w:rPr>
                <w:sz w:val="20"/>
                <w:szCs w:val="20"/>
                <w:lang w:val="ro-MO"/>
              </w:rPr>
              <w:t xml:space="preserve">20.1. Asigurarea transparenţei în activitatea ministerului, inclusiv a instituţiilor din subordine </w:t>
            </w:r>
          </w:p>
          <w:p w:rsidR="003A22C7" w:rsidRPr="008E6176" w:rsidRDefault="003A22C7" w:rsidP="00330920">
            <w:pPr>
              <w:jc w:val="both"/>
              <w:rPr>
                <w:sz w:val="20"/>
                <w:szCs w:val="20"/>
                <w:lang w:val="ro-MO"/>
              </w:rPr>
            </w:pPr>
          </w:p>
          <w:p w:rsidR="003A22C7" w:rsidRPr="008E6176" w:rsidRDefault="003A22C7" w:rsidP="00330920">
            <w:pPr>
              <w:jc w:val="both"/>
              <w:rPr>
                <w:sz w:val="20"/>
                <w:szCs w:val="20"/>
                <w:lang w:val="ro-MO"/>
              </w:rPr>
            </w:pPr>
          </w:p>
          <w:p w:rsidR="003A22C7" w:rsidRPr="008E6176" w:rsidRDefault="003A22C7" w:rsidP="00330920">
            <w:pPr>
              <w:jc w:val="both"/>
              <w:rPr>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20.1.1. Plasarea pe pagina web a ministerului a rapoartelor şi informaţiilor aferente activităţii ministerului şi a instituţiilor din subordine</w:t>
            </w:r>
          </w:p>
        </w:tc>
        <w:tc>
          <w:tcPr>
            <w:tcW w:w="1465"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Trimestrial</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incapacitatea evaluării totale sau parţiale a indicatorilor de</w:t>
            </w:r>
          </w:p>
          <w:p w:rsidR="003A22C7" w:rsidRPr="008E6176" w:rsidRDefault="003A22C7" w:rsidP="00330920">
            <w:pPr>
              <w:jc w:val="center"/>
              <w:rPr>
                <w:sz w:val="20"/>
                <w:szCs w:val="20"/>
                <w:lang w:val="ro-MO"/>
              </w:rPr>
            </w:pPr>
            <w:r w:rsidRPr="008E6176">
              <w:rPr>
                <w:sz w:val="20"/>
                <w:szCs w:val="20"/>
                <w:lang w:val="ro-MO"/>
              </w:rPr>
              <w:t>performanţă;</w:t>
            </w:r>
          </w:p>
          <w:p w:rsidR="003A22C7" w:rsidRPr="008E6176" w:rsidRDefault="003A22C7" w:rsidP="00330920">
            <w:pPr>
              <w:jc w:val="center"/>
              <w:rPr>
                <w:sz w:val="20"/>
                <w:szCs w:val="20"/>
                <w:lang w:val="ro-MO"/>
              </w:rPr>
            </w:pPr>
            <w:r w:rsidRPr="008E6176">
              <w:rPr>
                <w:sz w:val="20"/>
                <w:szCs w:val="20"/>
                <w:lang w:val="ro-MO"/>
              </w:rPr>
              <w:t>- reticenţa faţă de schimbări;</w:t>
            </w:r>
          </w:p>
          <w:p w:rsidR="003A22C7" w:rsidRPr="008E6176" w:rsidRDefault="003A22C7" w:rsidP="00330920">
            <w:pPr>
              <w:jc w:val="center"/>
              <w:rPr>
                <w:sz w:val="20"/>
                <w:szCs w:val="20"/>
                <w:lang w:val="ro-MO"/>
              </w:rPr>
            </w:pPr>
            <w:r w:rsidRPr="008E6176">
              <w:rPr>
                <w:sz w:val="20"/>
                <w:szCs w:val="20"/>
                <w:lang w:val="ro-MO"/>
              </w:rPr>
              <w:t>- prezentarea informaţiilor</w:t>
            </w:r>
          </w:p>
          <w:p w:rsidR="003A22C7" w:rsidRPr="008E6176" w:rsidRDefault="003A22C7" w:rsidP="00330920">
            <w:pPr>
              <w:jc w:val="center"/>
              <w:rPr>
                <w:sz w:val="20"/>
                <w:szCs w:val="20"/>
                <w:lang w:val="ro-MO"/>
              </w:rPr>
            </w:pPr>
            <w:r w:rsidRPr="008E6176">
              <w:rPr>
                <w:sz w:val="20"/>
                <w:szCs w:val="20"/>
                <w:lang w:val="ro-MO"/>
              </w:rPr>
              <w:t>necalitative şi nerespectarea</w:t>
            </w:r>
          </w:p>
          <w:p w:rsidR="003A22C7" w:rsidRPr="008E6176" w:rsidRDefault="003A22C7" w:rsidP="00330920">
            <w:pPr>
              <w:jc w:val="center"/>
              <w:rPr>
                <w:sz w:val="20"/>
                <w:szCs w:val="20"/>
                <w:lang w:val="ro-MO"/>
              </w:rPr>
            </w:pPr>
            <w:r w:rsidRPr="008E6176">
              <w:rPr>
                <w:sz w:val="20"/>
                <w:szCs w:val="20"/>
                <w:lang w:val="ro-MO"/>
              </w:rPr>
              <w:t>termenelor – limită de prezentare a informaţiilor;</w:t>
            </w:r>
          </w:p>
          <w:p w:rsidR="003A22C7" w:rsidRPr="008E6176" w:rsidRDefault="003A22C7" w:rsidP="00330920">
            <w:pPr>
              <w:jc w:val="center"/>
              <w:rPr>
                <w:sz w:val="20"/>
                <w:szCs w:val="20"/>
                <w:lang w:val="ro-MO"/>
              </w:rPr>
            </w:pPr>
            <w:r w:rsidRPr="008E6176">
              <w:rPr>
                <w:sz w:val="20"/>
                <w:szCs w:val="20"/>
                <w:lang w:val="ro-MO"/>
              </w:rPr>
              <w:t>- neconformarea actorilor implicaţi la cerinţele legale de analiză şiRaportare</w:t>
            </w:r>
          </w:p>
        </w:tc>
        <w:tc>
          <w:tcPr>
            <w:tcW w:w="1559" w:type="dxa"/>
            <w:tcBorders>
              <w:bottom w:val="single" w:sz="4" w:space="0" w:color="auto"/>
            </w:tcBorders>
            <w:shd w:val="clear" w:color="auto" w:fill="auto"/>
          </w:tcPr>
          <w:p w:rsidR="003A22C7" w:rsidRPr="008E6176" w:rsidRDefault="003A22C7" w:rsidP="00A25A69">
            <w:pPr>
              <w:jc w:val="center"/>
              <w:rPr>
                <w:sz w:val="20"/>
                <w:szCs w:val="20"/>
                <w:lang w:val="ro-MO"/>
              </w:rPr>
            </w:pPr>
            <w:r w:rsidRPr="008E6176">
              <w:rPr>
                <w:sz w:val="20"/>
                <w:szCs w:val="20"/>
                <w:lang w:val="ro-MO"/>
              </w:rPr>
              <w:t>Nr. de informaţii/rapoarte plasate</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 xml:space="preserve">DAMEP </w:t>
            </w:r>
          </w:p>
          <w:p w:rsidR="003A22C7" w:rsidRPr="008E6176" w:rsidRDefault="003A22C7" w:rsidP="00330920">
            <w:pPr>
              <w:jc w:val="center"/>
              <w:rPr>
                <w:sz w:val="20"/>
                <w:szCs w:val="20"/>
                <w:lang w:val="ro-MO"/>
              </w:rPr>
            </w:pPr>
            <w:r w:rsidRPr="008E6176">
              <w:rPr>
                <w:sz w:val="20"/>
                <w:szCs w:val="20"/>
                <w:lang w:val="ro-MO"/>
              </w:rPr>
              <w:t xml:space="preserve">în comun cu subdiviziunile din cadrul ministerului </w:t>
            </w:r>
          </w:p>
        </w:tc>
        <w:tc>
          <w:tcPr>
            <w:tcW w:w="4772" w:type="dxa"/>
            <w:tcBorders>
              <w:bottom w:val="single" w:sz="4" w:space="0" w:color="auto"/>
              <w:right w:val="single" w:sz="4" w:space="0" w:color="000000" w:themeColor="text1"/>
            </w:tcBorders>
            <w:shd w:val="clear" w:color="auto" w:fill="auto"/>
          </w:tcPr>
          <w:p w:rsidR="003A22C7" w:rsidRPr="008E6176" w:rsidRDefault="003A22C7" w:rsidP="00330920">
            <w:pPr>
              <w:tabs>
                <w:tab w:val="left" w:pos="9060"/>
              </w:tabs>
              <w:jc w:val="both"/>
              <w:rPr>
                <w:b/>
                <w:i/>
                <w:sz w:val="20"/>
                <w:szCs w:val="20"/>
                <w:lang w:val="ro-MO"/>
              </w:rPr>
            </w:pPr>
            <w:r w:rsidRPr="008E6176">
              <w:rPr>
                <w:b/>
                <w:i/>
                <w:sz w:val="20"/>
                <w:szCs w:val="20"/>
                <w:lang w:val="ro-MO"/>
              </w:rPr>
              <w:t>Activitate realizată</w:t>
            </w:r>
            <w:r w:rsidR="00732EC5">
              <w:rPr>
                <w:b/>
                <w:i/>
                <w:sz w:val="20"/>
                <w:szCs w:val="20"/>
                <w:lang w:val="ro-MO"/>
              </w:rPr>
              <w:t xml:space="preserve"> în termen</w:t>
            </w:r>
          </w:p>
          <w:p w:rsidR="003A22C7" w:rsidRPr="00C15F02" w:rsidRDefault="003A22C7" w:rsidP="00330920">
            <w:pPr>
              <w:tabs>
                <w:tab w:val="left" w:pos="9060"/>
              </w:tabs>
              <w:jc w:val="both"/>
              <w:rPr>
                <w:b/>
                <w:sz w:val="20"/>
                <w:szCs w:val="20"/>
                <w:lang w:val="ro-MO"/>
              </w:rPr>
            </w:pPr>
            <w:r w:rsidRPr="00C15F02">
              <w:rPr>
                <w:sz w:val="20"/>
                <w:szCs w:val="20"/>
                <w:lang w:val="ro-MO"/>
              </w:rPr>
              <w:t xml:space="preserve">Pe parcursul anului </w:t>
            </w:r>
            <w:r w:rsidRPr="00C15F02">
              <w:rPr>
                <w:b/>
                <w:sz w:val="20"/>
                <w:szCs w:val="20"/>
                <w:lang w:val="ro-MO"/>
              </w:rPr>
              <w:t>2015 au fost prezentate şi plasate</w:t>
            </w:r>
            <w:r w:rsidRPr="00C15F02">
              <w:rPr>
                <w:sz w:val="20"/>
                <w:szCs w:val="20"/>
                <w:lang w:val="ro-MO"/>
              </w:rPr>
              <w:t xml:space="preserve"> pe pagina oficială a ministerului: </w:t>
            </w:r>
            <w:r w:rsidRPr="00C15F02">
              <w:rPr>
                <w:b/>
                <w:sz w:val="20"/>
                <w:szCs w:val="20"/>
                <w:lang w:val="ro-MO"/>
              </w:rPr>
              <w:t>12 rapoarte</w:t>
            </w:r>
            <w:r w:rsidRPr="00C15F02">
              <w:rPr>
                <w:sz w:val="20"/>
                <w:szCs w:val="20"/>
                <w:lang w:val="ro-MO"/>
              </w:rPr>
              <w:t>, inclusiv documente şi informaţii şi un comunicat de presă, după cum urmează:</w:t>
            </w:r>
          </w:p>
          <w:p w:rsidR="003A22C7" w:rsidRPr="00C15F02" w:rsidRDefault="003A22C7" w:rsidP="00956BD0">
            <w:pPr>
              <w:pStyle w:val="ae"/>
              <w:numPr>
                <w:ilvl w:val="0"/>
                <w:numId w:val="14"/>
              </w:numPr>
              <w:ind w:left="317" w:hanging="317"/>
              <w:jc w:val="both"/>
              <w:rPr>
                <w:rFonts w:eastAsia="Calibri"/>
                <w:b/>
                <w:sz w:val="20"/>
                <w:szCs w:val="20"/>
                <w:lang w:val="ro-MO"/>
              </w:rPr>
            </w:pPr>
            <w:r w:rsidRPr="00C15F02">
              <w:rPr>
                <w:sz w:val="20"/>
                <w:szCs w:val="20"/>
                <w:lang w:val="ro-MO"/>
              </w:rPr>
              <w:t xml:space="preserve">Raportul </w:t>
            </w:r>
            <w:r w:rsidRPr="00C15F02">
              <w:rPr>
                <w:rFonts w:eastAsia="Calibri"/>
                <w:sz w:val="20"/>
                <w:szCs w:val="20"/>
                <w:lang w:val="ro-MO"/>
              </w:rPr>
              <w:t>p</w:t>
            </w:r>
            <w:r w:rsidRPr="00C15F02">
              <w:rPr>
                <w:sz w:val="20"/>
                <w:szCs w:val="20"/>
                <w:lang w:val="ro-MO"/>
              </w:rPr>
              <w:t xml:space="preserve">rivind transparenţa în procesul </w:t>
            </w:r>
            <w:r w:rsidRPr="00C15F02">
              <w:rPr>
                <w:rFonts w:eastAsia="Calibri"/>
                <w:sz w:val="20"/>
                <w:szCs w:val="20"/>
                <w:lang w:val="ro-MO"/>
              </w:rPr>
              <w:t>decizional în cadrul</w:t>
            </w:r>
            <w:r w:rsidRPr="00C15F02">
              <w:rPr>
                <w:sz w:val="20"/>
                <w:szCs w:val="20"/>
                <w:lang w:val="ro-MO"/>
              </w:rPr>
              <w:t xml:space="preserve"> </w:t>
            </w:r>
            <w:r w:rsidRPr="00C15F02">
              <w:rPr>
                <w:rFonts w:eastAsia="Calibri"/>
                <w:sz w:val="20"/>
                <w:szCs w:val="20"/>
                <w:lang w:val="ro-MO"/>
              </w:rPr>
              <w:t>Ministerului Finanţelor  în anul 2014, (</w:t>
            </w:r>
            <w:r w:rsidRPr="00C15F02">
              <w:rPr>
                <w:rFonts w:eastAsia="Calibri"/>
                <w:sz w:val="20"/>
                <w:szCs w:val="20"/>
                <w:u w:val="single"/>
                <w:lang w:val="ro-MO"/>
              </w:rPr>
              <w:t>http://mf.gov.md/TranspDeciz/%20RaportDeciz</w:t>
            </w:r>
            <w:r w:rsidRPr="00C15F02">
              <w:rPr>
                <w:rFonts w:eastAsia="Calibri"/>
                <w:sz w:val="20"/>
                <w:szCs w:val="20"/>
                <w:lang w:val="ro-MO"/>
              </w:rPr>
              <w:t>)</w:t>
            </w:r>
            <w:r w:rsidRPr="00C15F02">
              <w:rPr>
                <w:sz w:val="20"/>
                <w:szCs w:val="20"/>
                <w:lang w:val="ro-MO"/>
              </w:rPr>
              <w:t>;</w:t>
            </w:r>
          </w:p>
          <w:p w:rsidR="003A22C7" w:rsidRPr="00C15F02" w:rsidRDefault="003A22C7" w:rsidP="00956BD0">
            <w:pPr>
              <w:pStyle w:val="ae"/>
              <w:numPr>
                <w:ilvl w:val="0"/>
                <w:numId w:val="14"/>
              </w:numPr>
              <w:ind w:left="317" w:hanging="317"/>
              <w:jc w:val="both"/>
              <w:rPr>
                <w:rFonts w:eastAsia="Calibri"/>
                <w:b/>
                <w:sz w:val="20"/>
                <w:szCs w:val="20"/>
                <w:lang w:val="ro-MO"/>
              </w:rPr>
            </w:pPr>
            <w:r w:rsidRPr="00C15F02">
              <w:rPr>
                <w:rFonts w:eastAsia="Calibri"/>
                <w:sz w:val="20"/>
                <w:szCs w:val="20"/>
                <w:lang w:val="ro-MO"/>
              </w:rPr>
              <w:t>Raportul cu privire la măsurile întreprinse şi rezultatele obţinute pe parcursul anului 2014 în contextul  Planului de acţiuni pe anii 2014-2015 privind implementarea Strategiei Naţionale Anticorupţie pe anii 2011-2015;</w:t>
            </w:r>
          </w:p>
          <w:p w:rsidR="003A22C7" w:rsidRPr="00AF4F74" w:rsidRDefault="003A22C7" w:rsidP="00956BD0">
            <w:pPr>
              <w:pStyle w:val="ae"/>
              <w:numPr>
                <w:ilvl w:val="0"/>
                <w:numId w:val="14"/>
              </w:numPr>
              <w:ind w:left="317" w:hanging="317"/>
              <w:jc w:val="both"/>
              <w:rPr>
                <w:rFonts w:eastAsia="Calibri"/>
                <w:b/>
                <w:sz w:val="19"/>
                <w:szCs w:val="19"/>
                <w:lang w:val="ro-MO"/>
              </w:rPr>
            </w:pPr>
            <w:r w:rsidRPr="00C15F02">
              <w:rPr>
                <w:rFonts w:eastAsia="Calibri"/>
                <w:sz w:val="20"/>
                <w:szCs w:val="20"/>
                <w:lang w:val="ro-MO"/>
              </w:rPr>
              <w:t>Raportul cu privire la măsurile întreprinse şi rezultatele obţinute pe parcursul a 9 luni ale anului 2015 în contextul  Planului de acţiuni pe anii 2014-2015 privind implementarea Strategiei Naţionale Anticorupţie pe anii 2011-2015;</w:t>
            </w:r>
          </w:p>
          <w:p w:rsidR="003A22C7" w:rsidRPr="00C15F02" w:rsidRDefault="003A22C7" w:rsidP="002C2E1C">
            <w:pPr>
              <w:pStyle w:val="ae"/>
              <w:numPr>
                <w:ilvl w:val="0"/>
                <w:numId w:val="14"/>
              </w:numPr>
              <w:ind w:left="317" w:hanging="317"/>
              <w:jc w:val="both"/>
              <w:rPr>
                <w:rFonts w:eastAsia="Calibri"/>
                <w:b/>
                <w:sz w:val="20"/>
                <w:szCs w:val="20"/>
                <w:lang w:val="ro-MO"/>
              </w:rPr>
            </w:pPr>
            <w:r w:rsidRPr="00C15F02">
              <w:rPr>
                <w:rFonts w:eastAsia="Calibri"/>
                <w:sz w:val="20"/>
                <w:szCs w:val="20"/>
                <w:lang w:val="ro-MO"/>
              </w:rPr>
              <w:t>Raportul cu privire la măsurile întreprinse şi rezultatele obţinute pe parcursul semestrului I al anului 2015 în contextul  Planului de acţiuni pe anii 2014-2015 privind implementarea Strategiei Naţionale Anticorupţie pe anii 2011-2015;</w:t>
            </w:r>
          </w:p>
          <w:p w:rsidR="003A22C7" w:rsidRPr="00AF4F74" w:rsidRDefault="003A22C7" w:rsidP="002C2E1C">
            <w:pPr>
              <w:pStyle w:val="ae"/>
              <w:numPr>
                <w:ilvl w:val="0"/>
                <w:numId w:val="14"/>
              </w:numPr>
              <w:ind w:left="317" w:hanging="317"/>
              <w:jc w:val="both"/>
              <w:rPr>
                <w:rFonts w:eastAsia="Calibri"/>
                <w:b/>
                <w:sz w:val="19"/>
                <w:szCs w:val="19"/>
                <w:lang w:val="ro-MO"/>
              </w:rPr>
            </w:pPr>
            <w:r w:rsidRPr="00AF4F74">
              <w:rPr>
                <w:rFonts w:eastAsia="Calibri"/>
                <w:sz w:val="19"/>
                <w:szCs w:val="19"/>
                <w:lang w:val="ro-MO"/>
              </w:rPr>
              <w:t>Raportul cu privire la măsurile întreprinse şi rezultatele obţinute pe parcursul trimestrului I al anului 2015 în contextul  Planului de acţiuni pe anii 2014-2015 privind implementarea Strategiei Naţionale Anticorupţie pe anii 2011-2015</w:t>
            </w:r>
            <w:r w:rsidRPr="00AF4F74">
              <w:rPr>
                <w:color w:val="000000"/>
                <w:sz w:val="19"/>
                <w:szCs w:val="19"/>
                <w:lang w:val="ro-MO"/>
              </w:rPr>
              <w:t xml:space="preserve"> (</w:t>
            </w:r>
            <w:r w:rsidRPr="00AF4F74">
              <w:rPr>
                <w:rFonts w:eastAsia="Calibri"/>
                <w:i/>
                <w:sz w:val="19"/>
                <w:szCs w:val="19"/>
                <w:lang w:val="ro-MO"/>
              </w:rPr>
              <w:t xml:space="preserve">Rapoartele 2-5 pot fi accesate la link-ul: </w:t>
            </w:r>
            <w:hyperlink r:id="rId14" w:history="1">
              <w:r w:rsidR="00C15F02" w:rsidRPr="008C64DB">
                <w:rPr>
                  <w:rStyle w:val="a9"/>
                  <w:sz w:val="19"/>
                  <w:szCs w:val="19"/>
                  <w:lang w:val="ro-MO"/>
                </w:rPr>
                <w:t>http://mf.gov.md/anticorupt /reportrim</w:t>
              </w:r>
            </w:hyperlink>
            <w:r w:rsidRPr="00AF4F74">
              <w:rPr>
                <w:sz w:val="19"/>
                <w:szCs w:val="19"/>
                <w:lang w:val="ro-MO"/>
              </w:rPr>
              <w:t>);</w:t>
            </w:r>
          </w:p>
          <w:p w:rsidR="003A22C7" w:rsidRPr="00AF4F74" w:rsidRDefault="003A22C7" w:rsidP="004F102E">
            <w:pPr>
              <w:pStyle w:val="ae"/>
              <w:numPr>
                <w:ilvl w:val="0"/>
                <w:numId w:val="14"/>
              </w:numPr>
              <w:ind w:left="317" w:hanging="317"/>
              <w:jc w:val="both"/>
              <w:rPr>
                <w:rFonts w:eastAsia="Calibri"/>
                <w:b/>
                <w:sz w:val="19"/>
                <w:szCs w:val="19"/>
                <w:lang w:val="ro-MO"/>
              </w:rPr>
            </w:pPr>
            <w:r w:rsidRPr="00AF4F74">
              <w:rPr>
                <w:rFonts w:eastAsia="Calibri"/>
                <w:sz w:val="19"/>
                <w:szCs w:val="19"/>
                <w:lang w:val="ro-MO"/>
              </w:rPr>
              <w:lastRenderedPageBreak/>
              <w:t>Programul anual de elaborare a proiectelor de acte normative pentru anul 2015 (modificat şi completat),</w:t>
            </w:r>
            <w:r w:rsidRPr="00AF4F74">
              <w:rPr>
                <w:rFonts w:eastAsia="Calibri"/>
                <w:b/>
                <w:sz w:val="19"/>
                <w:szCs w:val="19"/>
                <w:lang w:val="ro-MO"/>
              </w:rPr>
              <w:t xml:space="preserve"> </w:t>
            </w:r>
            <w:r w:rsidRPr="00AF4F74">
              <w:rPr>
                <w:rFonts w:eastAsia="Calibri"/>
                <w:sz w:val="19"/>
                <w:szCs w:val="19"/>
                <w:lang w:val="ro-MO"/>
              </w:rPr>
              <w:t>(</w:t>
            </w:r>
            <w:hyperlink r:id="rId15" w:history="1">
              <w:r w:rsidR="00C15F02" w:rsidRPr="008C64DB">
                <w:rPr>
                  <w:rStyle w:val="a9"/>
                  <w:sz w:val="19"/>
                  <w:szCs w:val="19"/>
                  <w:lang w:val="ro-MO"/>
                </w:rPr>
                <w:t>http://mf.gov.md/transparency/programe/progr</w:t>
              </w:r>
            </w:hyperlink>
            <w:r w:rsidRPr="00AF4F74">
              <w:rPr>
                <w:rFonts w:eastAsia="Calibri"/>
                <w:sz w:val="19"/>
                <w:szCs w:val="19"/>
                <w:lang w:val="ro-MO"/>
              </w:rPr>
              <w:t>);</w:t>
            </w:r>
          </w:p>
          <w:p w:rsidR="003A22C7" w:rsidRPr="00AF4F74" w:rsidRDefault="003A22C7" w:rsidP="004F102E">
            <w:pPr>
              <w:pStyle w:val="ae"/>
              <w:numPr>
                <w:ilvl w:val="0"/>
                <w:numId w:val="14"/>
              </w:numPr>
              <w:ind w:left="317" w:hanging="317"/>
              <w:jc w:val="both"/>
              <w:rPr>
                <w:rFonts w:eastAsia="Calibri"/>
                <w:sz w:val="19"/>
                <w:szCs w:val="19"/>
                <w:lang w:val="ro-MO"/>
              </w:rPr>
            </w:pPr>
            <w:r w:rsidRPr="00AF4F74">
              <w:rPr>
                <w:rFonts w:eastAsia="Calibri"/>
                <w:sz w:val="19"/>
                <w:szCs w:val="19"/>
                <w:lang w:val="ro-MO"/>
              </w:rPr>
              <w:t>Raportul privind implementarea Programului anual de elaborare a proiectelor de acte normative pentru anul 2014 (</w:t>
            </w:r>
            <w:r w:rsidRPr="00AF4F74">
              <w:rPr>
                <w:rFonts w:eastAsia="Calibri"/>
                <w:sz w:val="19"/>
                <w:szCs w:val="19"/>
                <w:u w:val="single"/>
                <w:lang w:val="ro-MO"/>
              </w:rPr>
              <w:t>http://mf.gov.md/transparency programe/report</w:t>
            </w:r>
            <w:r w:rsidRPr="00AF4F74">
              <w:rPr>
                <w:rFonts w:eastAsia="Calibri"/>
                <w:sz w:val="19"/>
                <w:szCs w:val="19"/>
                <w:lang w:val="ro-MO"/>
              </w:rPr>
              <w:t>);</w:t>
            </w:r>
          </w:p>
          <w:p w:rsidR="003A22C7" w:rsidRPr="00AF4F74" w:rsidRDefault="003A22C7" w:rsidP="00C506EB">
            <w:pPr>
              <w:pStyle w:val="ae"/>
              <w:numPr>
                <w:ilvl w:val="0"/>
                <w:numId w:val="14"/>
              </w:numPr>
              <w:ind w:left="317" w:hanging="317"/>
              <w:jc w:val="both"/>
              <w:rPr>
                <w:rFonts w:eastAsia="Calibri"/>
                <w:b/>
                <w:sz w:val="19"/>
                <w:szCs w:val="19"/>
                <w:lang w:val="ro-MO"/>
              </w:rPr>
            </w:pPr>
            <w:r w:rsidRPr="00AF4F74">
              <w:rPr>
                <w:sz w:val="19"/>
                <w:szCs w:val="19"/>
                <w:lang w:val="ro-MO"/>
              </w:rPr>
              <w:t xml:space="preserve">Raportul privind evaluarea finală a </w:t>
            </w:r>
            <w:r w:rsidRPr="00AF4F74">
              <w:rPr>
                <w:bCs/>
                <w:sz w:val="19"/>
                <w:szCs w:val="19"/>
                <w:lang w:val="ro-MO"/>
              </w:rPr>
              <w:t>Programului de Dezvoltare Strategică al Ministerului Finanţelor pe anii 2012-2014, (</w:t>
            </w:r>
            <w:hyperlink r:id="rId16" w:history="1">
              <w:r w:rsidRPr="00AF4F74">
                <w:rPr>
                  <w:rStyle w:val="a9"/>
                  <w:sz w:val="19"/>
                  <w:szCs w:val="19"/>
                  <w:lang w:val="ro-MO"/>
                </w:rPr>
                <w:t>http://www.mf.gov.md/politici/%20 programstrategy</w:t>
              </w:r>
            </w:hyperlink>
            <w:r w:rsidRPr="00AF4F74">
              <w:rPr>
                <w:bCs/>
                <w:sz w:val="19"/>
                <w:szCs w:val="19"/>
                <w:lang w:val="ro-MO"/>
              </w:rPr>
              <w:t>);</w:t>
            </w:r>
          </w:p>
          <w:p w:rsidR="003A22C7" w:rsidRPr="00AF4F74" w:rsidRDefault="003A22C7" w:rsidP="00D41803">
            <w:pPr>
              <w:pStyle w:val="ae"/>
              <w:numPr>
                <w:ilvl w:val="0"/>
                <w:numId w:val="14"/>
              </w:numPr>
              <w:ind w:left="317" w:hanging="317"/>
              <w:jc w:val="both"/>
              <w:rPr>
                <w:rFonts w:eastAsia="Calibri"/>
                <w:b/>
                <w:sz w:val="19"/>
                <w:szCs w:val="19"/>
                <w:lang w:val="ro-MO"/>
              </w:rPr>
            </w:pPr>
            <w:r w:rsidRPr="00AF4F74">
              <w:rPr>
                <w:sz w:val="19"/>
                <w:szCs w:val="19"/>
                <w:lang w:val="ro-MO"/>
              </w:rPr>
              <w:t>Raportul privind evaluarea finală a Planului de acţiuni pentru implementarea Strategiei de dezvoltare a managementului finanţelor publice 2013-2020 pe anii 2013-2014,</w:t>
            </w:r>
            <w:r w:rsidRPr="00AF4F74">
              <w:rPr>
                <w:rFonts w:eastAsia="Calibri"/>
                <w:b/>
                <w:color w:val="000000"/>
                <w:sz w:val="19"/>
                <w:szCs w:val="19"/>
                <w:lang w:val="ro-MO"/>
              </w:rPr>
              <w:t xml:space="preserve"> </w:t>
            </w:r>
            <w:r w:rsidRPr="00AF4F74">
              <w:rPr>
                <w:sz w:val="19"/>
                <w:szCs w:val="19"/>
                <w:lang w:val="ro-MO"/>
              </w:rPr>
              <w:t>(</w:t>
            </w:r>
            <w:r w:rsidRPr="00AF4F74">
              <w:rPr>
                <w:sz w:val="19"/>
                <w:szCs w:val="19"/>
                <w:u w:val="single"/>
                <w:lang w:val="ro-MO"/>
              </w:rPr>
              <w:t>http://mf.gov.md/politici/sdm%20fp</w:t>
            </w:r>
            <w:r w:rsidRPr="00AF4F74">
              <w:rPr>
                <w:sz w:val="19"/>
                <w:szCs w:val="19"/>
                <w:lang w:val="ro-MO"/>
              </w:rPr>
              <w:t>);</w:t>
            </w:r>
          </w:p>
          <w:p w:rsidR="003A22C7" w:rsidRPr="00AF4F74" w:rsidRDefault="003A22C7" w:rsidP="00D41803">
            <w:pPr>
              <w:pStyle w:val="ae"/>
              <w:numPr>
                <w:ilvl w:val="0"/>
                <w:numId w:val="14"/>
              </w:numPr>
              <w:ind w:left="317" w:hanging="317"/>
              <w:jc w:val="both"/>
              <w:rPr>
                <w:rFonts w:eastAsia="Calibri"/>
                <w:b/>
                <w:sz w:val="19"/>
                <w:szCs w:val="19"/>
                <w:lang w:val="ro-MO"/>
              </w:rPr>
            </w:pPr>
            <w:r w:rsidRPr="00AF4F74">
              <w:rPr>
                <w:sz w:val="19"/>
                <w:szCs w:val="19"/>
                <w:lang w:val="ro-MO"/>
              </w:rPr>
              <w:t xml:space="preserve">Raportul privind rezultatele activităţii Ministerului Finanţelor pe parcursul anului 2014, </w:t>
            </w:r>
            <w:r w:rsidRPr="00AF4F74">
              <w:rPr>
                <w:rFonts w:eastAsia="Calibri"/>
                <w:sz w:val="19"/>
                <w:szCs w:val="19"/>
                <w:lang w:val="ro-MO"/>
              </w:rPr>
              <w:t>(</w:t>
            </w:r>
            <w:r w:rsidRPr="00AF4F74">
              <w:rPr>
                <w:sz w:val="19"/>
                <w:szCs w:val="19"/>
                <w:u w:val="single"/>
                <w:lang w:val="ro-MO"/>
              </w:rPr>
              <w:t>http://mf.gov.md/about/%25%202Factivit/rezults</w:t>
            </w:r>
            <w:r w:rsidRPr="00AF4F74">
              <w:rPr>
                <w:rFonts w:eastAsia="Calibri"/>
                <w:sz w:val="19"/>
                <w:szCs w:val="19"/>
                <w:lang w:val="ro-MO"/>
              </w:rPr>
              <w:t>)</w:t>
            </w:r>
            <w:r w:rsidRPr="00AF4F74">
              <w:rPr>
                <w:rFonts w:eastAsia="Calibri"/>
                <w:i/>
                <w:sz w:val="19"/>
                <w:szCs w:val="19"/>
                <w:lang w:val="ro-MO"/>
              </w:rPr>
              <w:t>;</w:t>
            </w:r>
          </w:p>
          <w:p w:rsidR="003A22C7" w:rsidRPr="00AF4F74" w:rsidRDefault="003A22C7" w:rsidP="00D41803">
            <w:pPr>
              <w:pStyle w:val="ae"/>
              <w:numPr>
                <w:ilvl w:val="0"/>
                <w:numId w:val="14"/>
              </w:numPr>
              <w:ind w:left="317" w:hanging="317"/>
              <w:jc w:val="both"/>
              <w:rPr>
                <w:rFonts w:eastAsia="Calibri"/>
                <w:b/>
                <w:sz w:val="19"/>
                <w:szCs w:val="19"/>
                <w:lang w:val="ro-MO"/>
              </w:rPr>
            </w:pPr>
            <w:r w:rsidRPr="00AF4F74">
              <w:rPr>
                <w:sz w:val="19"/>
                <w:szCs w:val="19"/>
                <w:lang w:val="ro-MO"/>
              </w:rPr>
              <w:t xml:space="preserve">Raportul privind rezultatele activităţii Ministerului Finanţelor pe parcursul semestrului I, anul 2015, </w:t>
            </w:r>
            <w:r w:rsidRPr="00AF4F74">
              <w:rPr>
                <w:rFonts w:eastAsia="Calibri"/>
                <w:sz w:val="19"/>
                <w:szCs w:val="19"/>
                <w:lang w:val="ro-MO"/>
              </w:rPr>
              <w:t>(</w:t>
            </w:r>
            <w:r w:rsidRPr="00AF4F74">
              <w:rPr>
                <w:sz w:val="19"/>
                <w:szCs w:val="19"/>
                <w:u w:val="single"/>
                <w:lang w:val="ro-MO"/>
              </w:rPr>
              <w:t>http://mf.gov.md/about/%25%202Factivit/rezults</w:t>
            </w:r>
            <w:r w:rsidRPr="00AF4F74">
              <w:rPr>
                <w:rFonts w:eastAsia="Calibri"/>
                <w:sz w:val="19"/>
                <w:szCs w:val="19"/>
                <w:lang w:val="ro-MO"/>
              </w:rPr>
              <w:t>)</w:t>
            </w:r>
            <w:r w:rsidRPr="00AF4F74">
              <w:rPr>
                <w:rFonts w:eastAsia="Calibri"/>
                <w:i/>
                <w:sz w:val="19"/>
                <w:szCs w:val="19"/>
                <w:lang w:val="ro-MO"/>
              </w:rPr>
              <w:t>;</w:t>
            </w:r>
          </w:p>
          <w:p w:rsidR="003A22C7" w:rsidRPr="00AF4F74" w:rsidRDefault="003A22C7" w:rsidP="00D41803">
            <w:pPr>
              <w:pStyle w:val="ae"/>
              <w:numPr>
                <w:ilvl w:val="0"/>
                <w:numId w:val="14"/>
              </w:numPr>
              <w:ind w:left="317" w:hanging="317"/>
              <w:jc w:val="both"/>
              <w:rPr>
                <w:rFonts w:eastAsia="Calibri"/>
                <w:b/>
                <w:sz w:val="19"/>
                <w:szCs w:val="19"/>
                <w:lang w:val="ro-MO"/>
              </w:rPr>
            </w:pPr>
            <w:r w:rsidRPr="00AF4F74">
              <w:rPr>
                <w:rFonts w:eastAsia="Calibri"/>
                <w:sz w:val="19"/>
                <w:szCs w:val="19"/>
                <w:lang w:val="ro-MO"/>
              </w:rPr>
              <w:t>Planul de acţiuni</w:t>
            </w:r>
            <w:r w:rsidRPr="00AF4F74">
              <w:rPr>
                <w:sz w:val="19"/>
                <w:szCs w:val="19"/>
                <w:lang w:val="ro-MO"/>
              </w:rPr>
              <w:t xml:space="preserve"> </w:t>
            </w:r>
            <w:r w:rsidRPr="00AF4F74">
              <w:rPr>
                <w:rFonts w:eastAsia="Calibri"/>
                <w:sz w:val="19"/>
                <w:szCs w:val="19"/>
                <w:lang w:val="ro-MO"/>
              </w:rPr>
              <w:t>pentru implementarea Strategiei de dezvoltare a managementului finanţelor publice 2013-2020</w:t>
            </w:r>
            <w:r w:rsidRPr="00AF4F74">
              <w:rPr>
                <w:sz w:val="19"/>
                <w:szCs w:val="19"/>
                <w:lang w:val="ro-MO"/>
              </w:rPr>
              <w:t xml:space="preserve">, </w:t>
            </w:r>
            <w:r w:rsidRPr="00AF4F74">
              <w:rPr>
                <w:rFonts w:eastAsia="Calibri"/>
                <w:sz w:val="19"/>
                <w:szCs w:val="19"/>
                <w:lang w:val="ro-MO"/>
              </w:rPr>
              <w:t>pe anul 2015</w:t>
            </w:r>
            <w:r w:rsidRPr="00AF4F74">
              <w:rPr>
                <w:sz w:val="19"/>
                <w:szCs w:val="19"/>
                <w:lang w:val="ro-MO"/>
              </w:rPr>
              <w:t>, (</w:t>
            </w:r>
            <w:r w:rsidRPr="00AF4F74">
              <w:rPr>
                <w:sz w:val="19"/>
                <w:szCs w:val="19"/>
                <w:u w:val="single"/>
                <w:lang w:val="ro-MO"/>
              </w:rPr>
              <w:t>http://mf.gov.md/ politici/sdmfp</w:t>
            </w:r>
            <w:r w:rsidRPr="00AF4F74">
              <w:rPr>
                <w:sz w:val="19"/>
                <w:szCs w:val="19"/>
                <w:lang w:val="ro-MO"/>
              </w:rPr>
              <w:t>);</w:t>
            </w:r>
          </w:p>
          <w:p w:rsidR="003A22C7" w:rsidRPr="008E6176" w:rsidRDefault="003A22C7" w:rsidP="00D41803">
            <w:pPr>
              <w:pStyle w:val="ae"/>
              <w:numPr>
                <w:ilvl w:val="0"/>
                <w:numId w:val="14"/>
              </w:numPr>
              <w:ind w:left="317" w:hanging="317"/>
              <w:jc w:val="both"/>
              <w:rPr>
                <w:rFonts w:eastAsia="Calibri"/>
                <w:b/>
                <w:sz w:val="20"/>
                <w:szCs w:val="20"/>
                <w:lang w:val="ro-MO"/>
              </w:rPr>
            </w:pPr>
            <w:r w:rsidRPr="00AF4F74">
              <w:rPr>
                <w:sz w:val="19"/>
                <w:szCs w:val="19"/>
                <w:lang w:val="ro-MO"/>
              </w:rPr>
              <w:t>Comunicat de presă privind discuţiile pe marginea realizărilor implementării Strategiei de dezvoltare a MPF 2013-2020, pe parcursul anilor 2013-2014.</w:t>
            </w:r>
          </w:p>
        </w:tc>
      </w:tr>
      <w:tr w:rsidR="003A22C7" w:rsidRPr="008715C8" w:rsidTr="0082255F">
        <w:tc>
          <w:tcPr>
            <w:tcW w:w="1938" w:type="dxa"/>
            <w:vMerge/>
            <w:shd w:val="clear" w:color="auto" w:fill="auto"/>
          </w:tcPr>
          <w:p w:rsidR="003A22C7" w:rsidRPr="008E6176" w:rsidRDefault="003A22C7" w:rsidP="00330920">
            <w:pPr>
              <w:jc w:val="both"/>
              <w:rPr>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20.1.2. Plasarea pe pagina web a IFPS a Bazei generalizate a practicii fiscale pe întrebări ce ţin de metodologia administrării fiscale şi corectitudinea aplicării, calculării şi achitării la buget a impozitelor şi taxelor, completată şi actualizată</w:t>
            </w:r>
          </w:p>
        </w:tc>
        <w:tc>
          <w:tcPr>
            <w:tcW w:w="1465"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 xml:space="preserve">Pe parcursul anului </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abilităţi insuficiente ale personalului în perceperea şi identificarea datelor</w:t>
            </w:r>
          </w:p>
        </w:tc>
        <w:tc>
          <w:tcPr>
            <w:tcW w:w="1559" w:type="dxa"/>
            <w:tcBorders>
              <w:bottom w:val="single" w:sz="4" w:space="0" w:color="auto"/>
            </w:tcBorders>
            <w:shd w:val="clear" w:color="auto" w:fill="auto"/>
          </w:tcPr>
          <w:p w:rsidR="003A22C7" w:rsidRPr="008E6176" w:rsidRDefault="003A22C7" w:rsidP="00330920">
            <w:pPr>
              <w:jc w:val="center"/>
              <w:rPr>
                <w:color w:val="000000"/>
                <w:sz w:val="20"/>
                <w:szCs w:val="20"/>
                <w:lang w:val="ro-MO"/>
              </w:rPr>
            </w:pPr>
            <w:r w:rsidRPr="008E6176">
              <w:rPr>
                <w:color w:val="000000"/>
                <w:sz w:val="20"/>
                <w:szCs w:val="20"/>
                <w:lang w:val="ro-MO"/>
              </w:rPr>
              <w:t>Nr. de materiale plasate</w:t>
            </w:r>
          </w:p>
          <w:p w:rsidR="003A22C7" w:rsidRPr="008E6176" w:rsidRDefault="003A22C7" w:rsidP="00330920">
            <w:pPr>
              <w:jc w:val="center"/>
              <w:rPr>
                <w:sz w:val="20"/>
                <w:szCs w:val="20"/>
                <w:lang w:val="ro-MO"/>
              </w:rPr>
            </w:pP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IFPS</w:t>
            </w:r>
          </w:p>
        </w:tc>
        <w:tc>
          <w:tcPr>
            <w:tcW w:w="4772" w:type="dxa"/>
            <w:tcBorders>
              <w:bottom w:val="single" w:sz="4" w:space="0" w:color="auto"/>
            </w:tcBorders>
            <w:shd w:val="clear" w:color="auto" w:fill="auto"/>
          </w:tcPr>
          <w:p w:rsidR="003A22C7" w:rsidRPr="008E6176" w:rsidRDefault="003A22C7" w:rsidP="00330920">
            <w:pPr>
              <w:tabs>
                <w:tab w:val="left" w:pos="567"/>
              </w:tabs>
              <w:jc w:val="both"/>
              <w:rPr>
                <w:b/>
                <w:i/>
                <w:sz w:val="20"/>
                <w:szCs w:val="20"/>
                <w:lang w:val="ro-MO"/>
              </w:rPr>
            </w:pPr>
            <w:r w:rsidRPr="008E6176">
              <w:rPr>
                <w:b/>
                <w:i/>
                <w:sz w:val="20"/>
                <w:szCs w:val="20"/>
                <w:lang w:val="ro-MO"/>
              </w:rPr>
              <w:t>Activitate realizată</w:t>
            </w:r>
          </w:p>
          <w:p w:rsidR="003A22C7" w:rsidRPr="008E6176" w:rsidRDefault="003A22C7" w:rsidP="00F20133">
            <w:pPr>
              <w:jc w:val="both"/>
              <w:rPr>
                <w:sz w:val="20"/>
                <w:szCs w:val="20"/>
                <w:lang w:val="ro-MO"/>
              </w:rPr>
            </w:pPr>
            <w:r>
              <w:rPr>
                <w:sz w:val="20"/>
                <w:szCs w:val="20"/>
                <w:lang w:val="ro-MO"/>
              </w:rPr>
              <w:t>Pe parcursul anului 2015</w:t>
            </w:r>
            <w:r w:rsidRPr="008E6176">
              <w:rPr>
                <w:sz w:val="20"/>
                <w:szCs w:val="20"/>
                <w:lang w:val="ro-MO"/>
              </w:rPr>
              <w:t xml:space="preserve"> a fost completată şi/sau modificată Baza generalizată a practicii fiscale cu </w:t>
            </w:r>
            <w:r w:rsidRPr="008E6176">
              <w:rPr>
                <w:b/>
                <w:sz w:val="20"/>
                <w:szCs w:val="20"/>
                <w:lang w:val="ro-MO"/>
              </w:rPr>
              <w:t>258 întrebări – răspunsuri</w:t>
            </w:r>
            <w:r w:rsidRPr="008E6176">
              <w:rPr>
                <w:sz w:val="20"/>
                <w:szCs w:val="20"/>
                <w:lang w:val="ro-MO"/>
              </w:rPr>
              <w:t xml:space="preserve">, aprobate prin </w:t>
            </w:r>
            <w:r w:rsidRPr="008E6176">
              <w:rPr>
                <w:b/>
                <w:sz w:val="20"/>
                <w:szCs w:val="20"/>
                <w:lang w:val="ro-MO"/>
              </w:rPr>
              <w:t>65 de Ordine IFPS</w:t>
            </w:r>
            <w:r w:rsidRPr="008E6176">
              <w:rPr>
                <w:sz w:val="20"/>
                <w:szCs w:val="20"/>
                <w:lang w:val="ro-MO"/>
              </w:rPr>
              <w:t>. Baza respectivă poate fi consultată, accesînd pagina oficială a IFPS (</w:t>
            </w:r>
            <w:r w:rsidRPr="008E6176">
              <w:rPr>
                <w:sz w:val="20"/>
                <w:szCs w:val="20"/>
                <w:u w:val="single"/>
                <w:lang w:val="ro-MO"/>
              </w:rPr>
              <w:t>www.fisc.md)</w:t>
            </w:r>
            <w:r w:rsidRPr="008E6176">
              <w:rPr>
                <w:sz w:val="20"/>
                <w:szCs w:val="20"/>
                <w:lang w:val="ro-MO"/>
              </w:rPr>
              <w:t>.</w:t>
            </w:r>
          </w:p>
        </w:tc>
      </w:tr>
      <w:tr w:rsidR="003A22C7" w:rsidRPr="008715C8" w:rsidTr="00AE67ED">
        <w:trPr>
          <w:trHeight w:val="430"/>
        </w:trPr>
        <w:tc>
          <w:tcPr>
            <w:tcW w:w="1938" w:type="dxa"/>
            <w:vMerge/>
            <w:shd w:val="clear" w:color="auto" w:fill="auto"/>
          </w:tcPr>
          <w:p w:rsidR="003A22C7" w:rsidRPr="008E6176" w:rsidRDefault="003A22C7" w:rsidP="00330920">
            <w:pPr>
              <w:jc w:val="both"/>
              <w:rPr>
                <w:sz w:val="20"/>
                <w:szCs w:val="20"/>
                <w:lang w:val="ro-MO"/>
              </w:rPr>
            </w:pPr>
          </w:p>
        </w:tc>
        <w:tc>
          <w:tcPr>
            <w:tcW w:w="2268" w:type="dxa"/>
            <w:shd w:val="clear" w:color="auto" w:fill="auto"/>
          </w:tcPr>
          <w:p w:rsidR="003A22C7" w:rsidRPr="008E6176" w:rsidRDefault="003A22C7" w:rsidP="00330920">
            <w:pPr>
              <w:jc w:val="both"/>
              <w:rPr>
                <w:sz w:val="20"/>
                <w:szCs w:val="20"/>
                <w:lang w:val="ro-MO"/>
              </w:rPr>
            </w:pPr>
            <w:r w:rsidRPr="008E6176">
              <w:rPr>
                <w:sz w:val="20"/>
                <w:szCs w:val="20"/>
                <w:lang w:val="ro-MO"/>
              </w:rPr>
              <w:t xml:space="preserve">20.1.3. Publicarea promptă pe pagina web a SV a tuturor actelor normative </w:t>
            </w:r>
            <w:r w:rsidRPr="008E6176">
              <w:rPr>
                <w:sz w:val="20"/>
                <w:szCs w:val="20"/>
                <w:lang w:val="ro-MO"/>
              </w:rPr>
              <w:lastRenderedPageBreak/>
              <w:t>departamentale care se referă la aspectele vamale sau afectează vînzarea, distribuirea, transportul, asigurarea, depozitarea, inspectarea, expunerea, prelucrarea, folosirea în amestec sau alte întrebuinţări ale mărfurilor; publicarea se va face din timp</w:t>
            </w:r>
          </w:p>
        </w:tc>
        <w:tc>
          <w:tcPr>
            <w:tcW w:w="1465" w:type="dxa"/>
            <w:shd w:val="clear" w:color="auto" w:fill="auto"/>
          </w:tcPr>
          <w:p w:rsidR="003A22C7" w:rsidRPr="008E6176" w:rsidRDefault="003A22C7" w:rsidP="00330920">
            <w:pPr>
              <w:jc w:val="center"/>
              <w:rPr>
                <w:sz w:val="20"/>
                <w:szCs w:val="20"/>
                <w:lang w:val="ro-MO"/>
              </w:rPr>
            </w:pPr>
            <w:r w:rsidRPr="008E6176">
              <w:rPr>
                <w:sz w:val="20"/>
                <w:szCs w:val="20"/>
                <w:lang w:val="ro-MO"/>
              </w:rPr>
              <w:lastRenderedPageBreak/>
              <w:t>Pe parcursul anului</w:t>
            </w:r>
          </w:p>
        </w:tc>
        <w:tc>
          <w:tcPr>
            <w:tcW w:w="2693" w:type="dxa"/>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xml:space="preserve"> - abilităţi insuficiente ale personalului în perceperea şi identificarea datelor</w:t>
            </w:r>
          </w:p>
        </w:tc>
        <w:tc>
          <w:tcPr>
            <w:tcW w:w="1559" w:type="dxa"/>
            <w:shd w:val="clear" w:color="auto" w:fill="auto"/>
          </w:tcPr>
          <w:p w:rsidR="003A22C7" w:rsidRPr="008E6176" w:rsidRDefault="003A22C7" w:rsidP="00330920">
            <w:pPr>
              <w:jc w:val="center"/>
              <w:rPr>
                <w:sz w:val="20"/>
                <w:szCs w:val="20"/>
                <w:lang w:val="ro-MO"/>
              </w:rPr>
            </w:pPr>
            <w:r w:rsidRPr="008E6176">
              <w:rPr>
                <w:sz w:val="20"/>
                <w:szCs w:val="20"/>
                <w:lang w:val="ro-MO"/>
              </w:rPr>
              <w:t xml:space="preserve">Ponderea proiectelor actelor normative </w:t>
            </w:r>
            <w:r w:rsidRPr="008E6176">
              <w:rPr>
                <w:sz w:val="20"/>
                <w:szCs w:val="20"/>
                <w:lang w:val="ro-MO"/>
              </w:rPr>
              <w:lastRenderedPageBreak/>
              <w:t>publicate</w:t>
            </w:r>
          </w:p>
        </w:tc>
        <w:tc>
          <w:tcPr>
            <w:tcW w:w="1418" w:type="dxa"/>
            <w:shd w:val="clear" w:color="auto" w:fill="auto"/>
          </w:tcPr>
          <w:p w:rsidR="003A22C7" w:rsidRPr="008E6176" w:rsidRDefault="003A22C7" w:rsidP="00330920">
            <w:pPr>
              <w:jc w:val="center"/>
              <w:rPr>
                <w:sz w:val="20"/>
                <w:szCs w:val="20"/>
                <w:lang w:val="ro-MO"/>
              </w:rPr>
            </w:pPr>
            <w:r w:rsidRPr="008E6176">
              <w:rPr>
                <w:sz w:val="20"/>
                <w:szCs w:val="20"/>
                <w:lang w:val="ro-MO"/>
              </w:rPr>
              <w:lastRenderedPageBreak/>
              <w:t>SV</w:t>
            </w:r>
          </w:p>
        </w:tc>
        <w:tc>
          <w:tcPr>
            <w:tcW w:w="4772" w:type="dxa"/>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w:t>
            </w:r>
          </w:p>
          <w:p w:rsidR="003A22C7" w:rsidRPr="008E6176" w:rsidRDefault="003A22C7" w:rsidP="004D653A">
            <w:pPr>
              <w:jc w:val="both"/>
              <w:rPr>
                <w:sz w:val="20"/>
                <w:szCs w:val="20"/>
                <w:lang w:val="ro-MO"/>
              </w:rPr>
            </w:pPr>
            <w:r w:rsidRPr="008E6176">
              <w:rPr>
                <w:sz w:val="20"/>
                <w:szCs w:val="20"/>
                <w:lang w:val="ro-MO"/>
              </w:rPr>
              <w:t xml:space="preserve">Pe parcursul anului 2015, pe pagina web a Serviciului Vamal au fost publicate </w:t>
            </w:r>
            <w:r w:rsidRPr="008E6176">
              <w:rPr>
                <w:b/>
                <w:sz w:val="20"/>
                <w:szCs w:val="20"/>
                <w:lang w:val="ro-MO"/>
              </w:rPr>
              <w:t>12 proiecte de acte normative</w:t>
            </w:r>
            <w:r>
              <w:rPr>
                <w:sz w:val="20"/>
                <w:szCs w:val="20"/>
                <w:lang w:val="ro-MO"/>
              </w:rPr>
              <w:t xml:space="preserve"> cu impact asupra activi</w:t>
            </w:r>
            <w:r w:rsidRPr="008E6176">
              <w:rPr>
                <w:sz w:val="20"/>
                <w:szCs w:val="20"/>
                <w:lang w:val="ro-MO"/>
              </w:rPr>
              <w:t xml:space="preserve">tăţii de întreprinzător, ceea ce </w:t>
            </w:r>
            <w:r w:rsidRPr="008E6176">
              <w:rPr>
                <w:sz w:val="20"/>
                <w:szCs w:val="20"/>
                <w:lang w:val="ro-MO"/>
              </w:rPr>
              <w:lastRenderedPageBreak/>
              <w:t xml:space="preserve">constituie </w:t>
            </w:r>
            <w:r w:rsidRPr="008E6176">
              <w:rPr>
                <w:b/>
                <w:sz w:val="20"/>
                <w:szCs w:val="20"/>
                <w:lang w:val="ro-MO"/>
              </w:rPr>
              <w:t xml:space="preserve">100% </w:t>
            </w:r>
            <w:r w:rsidRPr="008E6176">
              <w:rPr>
                <w:sz w:val="20"/>
                <w:szCs w:val="20"/>
                <w:lang w:val="ro-MO"/>
              </w:rPr>
              <w:t>din numărul total de proiecte publicate în acest sens.</w:t>
            </w:r>
          </w:p>
        </w:tc>
      </w:tr>
      <w:tr w:rsidR="003A22C7" w:rsidRPr="008715C8" w:rsidTr="0082255F">
        <w:trPr>
          <w:trHeight w:val="367"/>
        </w:trPr>
        <w:tc>
          <w:tcPr>
            <w:tcW w:w="1938" w:type="dxa"/>
            <w:vMerge/>
            <w:shd w:val="clear" w:color="auto" w:fill="auto"/>
          </w:tcPr>
          <w:p w:rsidR="003A22C7" w:rsidRPr="008E6176" w:rsidRDefault="003A22C7" w:rsidP="00330920">
            <w:pPr>
              <w:jc w:val="both"/>
              <w:rPr>
                <w:sz w:val="20"/>
                <w:szCs w:val="20"/>
                <w:lang w:val="ro-MO"/>
              </w:rPr>
            </w:pPr>
          </w:p>
        </w:tc>
        <w:tc>
          <w:tcPr>
            <w:tcW w:w="2268" w:type="dxa"/>
            <w:tcBorders>
              <w:top w:val="single" w:sz="4" w:space="0" w:color="FFFFFF" w:themeColor="background1"/>
            </w:tcBorders>
            <w:shd w:val="clear" w:color="auto" w:fill="auto"/>
          </w:tcPr>
          <w:p w:rsidR="003A22C7" w:rsidRPr="008E6176" w:rsidRDefault="003A22C7" w:rsidP="000F47E9">
            <w:pPr>
              <w:jc w:val="both"/>
              <w:rPr>
                <w:sz w:val="20"/>
                <w:szCs w:val="20"/>
                <w:lang w:val="ro-MO"/>
              </w:rPr>
            </w:pPr>
            <w:r w:rsidRPr="008E6176">
              <w:rPr>
                <w:sz w:val="20"/>
                <w:szCs w:val="20"/>
                <w:lang w:val="ro-MO"/>
              </w:rPr>
              <w:t>20.1.4. Publicarea pe pagina web a AAP a dărilor de seamă privind procedurile de achiziţii a produselor alimentare</w:t>
            </w:r>
          </w:p>
        </w:tc>
        <w:tc>
          <w:tcPr>
            <w:tcW w:w="1465" w:type="dxa"/>
            <w:shd w:val="clear" w:color="auto" w:fill="auto"/>
          </w:tcPr>
          <w:p w:rsidR="003A22C7" w:rsidRPr="008E6176" w:rsidRDefault="003A22C7" w:rsidP="00BF4CAC">
            <w:pPr>
              <w:jc w:val="center"/>
              <w:rPr>
                <w:sz w:val="20"/>
                <w:szCs w:val="20"/>
                <w:lang w:val="ro-MO"/>
              </w:rPr>
            </w:pPr>
            <w:r w:rsidRPr="008E6176">
              <w:rPr>
                <w:sz w:val="20"/>
                <w:szCs w:val="20"/>
                <w:lang w:val="ro-MO"/>
              </w:rPr>
              <w:t>Pe parcursul anului</w:t>
            </w:r>
          </w:p>
        </w:tc>
        <w:tc>
          <w:tcPr>
            <w:tcW w:w="2693" w:type="dxa"/>
            <w:shd w:val="clear" w:color="auto" w:fill="auto"/>
          </w:tcPr>
          <w:p w:rsidR="003A22C7" w:rsidRPr="008E6176" w:rsidRDefault="003A22C7" w:rsidP="00BF4CAC">
            <w:pPr>
              <w:jc w:val="center"/>
              <w:rPr>
                <w:b/>
                <w:sz w:val="20"/>
                <w:szCs w:val="20"/>
                <w:lang w:val="ro-MO"/>
              </w:rPr>
            </w:pPr>
            <w:r w:rsidRPr="008E6176">
              <w:rPr>
                <w:b/>
                <w:sz w:val="20"/>
                <w:szCs w:val="20"/>
                <w:lang w:val="ro-MO"/>
              </w:rPr>
              <w:t xml:space="preserve">Risc intern </w:t>
            </w:r>
          </w:p>
          <w:p w:rsidR="003A22C7" w:rsidRPr="008E6176" w:rsidRDefault="003A22C7" w:rsidP="000F47E9">
            <w:pPr>
              <w:jc w:val="center"/>
              <w:rPr>
                <w:b/>
                <w:sz w:val="20"/>
                <w:szCs w:val="20"/>
                <w:lang w:val="ro-MO"/>
              </w:rPr>
            </w:pPr>
            <w:r w:rsidRPr="008E6176">
              <w:rPr>
                <w:sz w:val="20"/>
                <w:szCs w:val="20"/>
                <w:lang w:val="ro-MO"/>
              </w:rPr>
              <w:t xml:space="preserve">- abilităţi insuficiente ale personalului în perceperea </w:t>
            </w:r>
            <w:r w:rsidRPr="008E6176">
              <w:rPr>
                <w:rFonts w:ascii="Cambria Math" w:hAnsi="Cambria Math" w:cs="Cambria Math"/>
                <w:sz w:val="20"/>
                <w:szCs w:val="20"/>
                <w:lang w:val="ro-MO"/>
              </w:rPr>
              <w:t>ş</w:t>
            </w:r>
            <w:r w:rsidRPr="008E6176">
              <w:rPr>
                <w:sz w:val="20"/>
                <w:szCs w:val="20"/>
                <w:lang w:val="ro-MO"/>
              </w:rPr>
              <w:t>i identificarea datelor</w:t>
            </w:r>
          </w:p>
        </w:tc>
        <w:tc>
          <w:tcPr>
            <w:tcW w:w="1559" w:type="dxa"/>
            <w:shd w:val="clear" w:color="auto" w:fill="auto"/>
          </w:tcPr>
          <w:p w:rsidR="003A22C7" w:rsidRPr="008E6176" w:rsidRDefault="003A22C7" w:rsidP="00BF4CAC">
            <w:pPr>
              <w:jc w:val="center"/>
              <w:rPr>
                <w:sz w:val="20"/>
                <w:szCs w:val="20"/>
                <w:lang w:val="ro-MO"/>
              </w:rPr>
            </w:pPr>
            <w:r w:rsidRPr="008E6176">
              <w:rPr>
                <w:sz w:val="20"/>
                <w:szCs w:val="20"/>
                <w:lang w:val="ro-MO"/>
              </w:rPr>
              <w:t>Dări de seamă publicate</w:t>
            </w:r>
          </w:p>
        </w:tc>
        <w:tc>
          <w:tcPr>
            <w:tcW w:w="1418" w:type="dxa"/>
            <w:shd w:val="clear" w:color="auto" w:fill="auto"/>
          </w:tcPr>
          <w:p w:rsidR="003A22C7" w:rsidRPr="008E6176" w:rsidRDefault="003A22C7" w:rsidP="00BF4CAC">
            <w:pPr>
              <w:jc w:val="center"/>
              <w:rPr>
                <w:sz w:val="20"/>
                <w:szCs w:val="20"/>
                <w:lang w:val="ro-MO"/>
              </w:rPr>
            </w:pPr>
            <w:r w:rsidRPr="008E6176">
              <w:rPr>
                <w:sz w:val="20"/>
                <w:szCs w:val="20"/>
                <w:lang w:val="ro-MO"/>
              </w:rPr>
              <w:t>AAP</w:t>
            </w:r>
          </w:p>
        </w:tc>
        <w:tc>
          <w:tcPr>
            <w:tcW w:w="4772" w:type="dxa"/>
            <w:shd w:val="clear" w:color="auto" w:fill="auto"/>
          </w:tcPr>
          <w:p w:rsidR="003A22C7" w:rsidRPr="008E6176" w:rsidRDefault="003A22C7" w:rsidP="000F47E9">
            <w:pPr>
              <w:tabs>
                <w:tab w:val="left" w:pos="567"/>
              </w:tabs>
              <w:jc w:val="both"/>
              <w:rPr>
                <w:b/>
                <w:i/>
                <w:sz w:val="20"/>
                <w:szCs w:val="20"/>
                <w:lang w:val="ro-MO"/>
              </w:rPr>
            </w:pPr>
            <w:r w:rsidRPr="008E6176">
              <w:rPr>
                <w:b/>
                <w:i/>
                <w:sz w:val="20"/>
                <w:szCs w:val="20"/>
                <w:lang w:val="ro-MO"/>
              </w:rPr>
              <w:t>Activitate realizată</w:t>
            </w:r>
          </w:p>
          <w:p w:rsidR="003A22C7" w:rsidRPr="008E6176" w:rsidRDefault="003A22C7" w:rsidP="00330920">
            <w:pPr>
              <w:jc w:val="both"/>
              <w:rPr>
                <w:sz w:val="20"/>
                <w:szCs w:val="20"/>
                <w:lang w:val="ro-MO"/>
              </w:rPr>
            </w:pPr>
            <w:r w:rsidRPr="008E6176">
              <w:rPr>
                <w:b/>
                <w:sz w:val="20"/>
                <w:szCs w:val="20"/>
                <w:lang w:val="ro-MO"/>
              </w:rPr>
              <w:t>Dările de seamă</w:t>
            </w:r>
            <w:r w:rsidRPr="008E6176">
              <w:rPr>
                <w:sz w:val="20"/>
                <w:szCs w:val="20"/>
                <w:lang w:val="ro-MO"/>
              </w:rPr>
              <w:t xml:space="preserve"> privind procedurile de achiziţii a produselor alimentare </w:t>
            </w:r>
            <w:r w:rsidRPr="008E6176">
              <w:rPr>
                <w:b/>
                <w:sz w:val="20"/>
                <w:szCs w:val="20"/>
                <w:lang w:val="ro-MO"/>
              </w:rPr>
              <w:t>sunt publicate</w:t>
            </w:r>
            <w:r w:rsidRPr="008E6176">
              <w:rPr>
                <w:sz w:val="20"/>
                <w:szCs w:val="20"/>
                <w:lang w:val="ro-MO"/>
              </w:rPr>
              <w:t xml:space="preserve"> cu regularitate pe pagina web a Agenţiei de Achiziţii Publice (</w:t>
            </w:r>
            <w:hyperlink r:id="rId17" w:history="1">
              <w:r w:rsidR="0090186C" w:rsidRPr="008C64DB">
                <w:rPr>
                  <w:rStyle w:val="a9"/>
                  <w:sz w:val="18"/>
                  <w:szCs w:val="18"/>
                  <w:lang w:val="ro-MO"/>
                </w:rPr>
                <w:t>http://tender.gov.md/ro/dari-de-seama-produse-alimentare</w:t>
              </w:r>
            </w:hyperlink>
            <w:r w:rsidRPr="008E6176">
              <w:rPr>
                <w:b/>
                <w:sz w:val="20"/>
                <w:szCs w:val="20"/>
                <w:lang w:val="ro-MO"/>
              </w:rPr>
              <w:t>)</w:t>
            </w:r>
          </w:p>
        </w:tc>
      </w:tr>
      <w:tr w:rsidR="003A22C7" w:rsidRPr="008715C8" w:rsidTr="0082255F">
        <w:tc>
          <w:tcPr>
            <w:tcW w:w="1938" w:type="dxa"/>
            <w:tcBorders>
              <w:top w:val="nil"/>
              <w:bottom w:val="single" w:sz="4" w:space="0" w:color="auto"/>
            </w:tcBorders>
            <w:shd w:val="clear" w:color="auto" w:fill="auto"/>
          </w:tcPr>
          <w:p w:rsidR="003A22C7" w:rsidRPr="008E6176" w:rsidRDefault="003A22C7" w:rsidP="00330920">
            <w:pPr>
              <w:jc w:val="both"/>
              <w:rPr>
                <w:bCs/>
                <w:sz w:val="20"/>
                <w:szCs w:val="20"/>
                <w:lang w:val="ro-MO"/>
              </w:rPr>
            </w:pPr>
            <w:r w:rsidRPr="008E6176">
              <w:rPr>
                <w:bCs/>
                <w:sz w:val="20"/>
                <w:szCs w:val="20"/>
                <w:lang w:val="ro-MO"/>
              </w:rPr>
              <w:t xml:space="preserve">20.2. Publicarea </w:t>
            </w:r>
          </w:p>
          <w:p w:rsidR="003A22C7" w:rsidRPr="008E6176" w:rsidRDefault="003A22C7" w:rsidP="00F517EE">
            <w:pPr>
              <w:jc w:val="both"/>
              <w:rPr>
                <w:bCs/>
                <w:sz w:val="20"/>
                <w:szCs w:val="20"/>
                <w:lang w:val="ro-MO"/>
              </w:rPr>
            </w:pPr>
            <w:r w:rsidRPr="008E6176">
              <w:rPr>
                <w:bCs/>
                <w:sz w:val="20"/>
                <w:szCs w:val="20"/>
                <w:lang w:val="ro-MO"/>
              </w:rPr>
              <w:t xml:space="preserve">informaţiilor relevante cu privire la asigurarea procesului decizional participativ la compartimentul „Transparenţa decizională” pe pagina web a ministerului şi pe platforma guvernamentală </w:t>
            </w:r>
            <w:r w:rsidRPr="00EA153C">
              <w:rPr>
                <w:sz w:val="18"/>
                <w:szCs w:val="18"/>
                <w:u w:val="single"/>
                <w:lang w:val="ro-MO"/>
              </w:rPr>
              <w:t>www.particip.gov.md</w:t>
            </w:r>
          </w:p>
        </w:tc>
        <w:tc>
          <w:tcPr>
            <w:tcW w:w="2268" w:type="dxa"/>
            <w:tcBorders>
              <w:bottom w:val="single" w:sz="4" w:space="0" w:color="auto"/>
            </w:tcBorders>
            <w:shd w:val="clear" w:color="auto" w:fill="auto"/>
          </w:tcPr>
          <w:p w:rsidR="003A22C7" w:rsidRPr="008E6176" w:rsidRDefault="003A22C7" w:rsidP="00330920">
            <w:pPr>
              <w:jc w:val="both"/>
              <w:rPr>
                <w:bCs/>
                <w:sz w:val="20"/>
                <w:szCs w:val="20"/>
                <w:lang w:val="ro-MO"/>
              </w:rPr>
            </w:pPr>
          </w:p>
        </w:tc>
        <w:tc>
          <w:tcPr>
            <w:tcW w:w="1465" w:type="dxa"/>
            <w:tcBorders>
              <w:bottom w:val="single" w:sz="4" w:space="0" w:color="auto"/>
            </w:tcBorders>
            <w:shd w:val="clear" w:color="auto" w:fill="auto"/>
          </w:tcPr>
          <w:p w:rsidR="003A22C7" w:rsidRPr="008E6176" w:rsidRDefault="003A22C7" w:rsidP="00330920">
            <w:pPr>
              <w:jc w:val="center"/>
              <w:rPr>
                <w:bCs/>
                <w:sz w:val="20"/>
                <w:szCs w:val="20"/>
                <w:lang w:val="ro-MO"/>
              </w:rPr>
            </w:pPr>
            <w:r w:rsidRPr="008E6176">
              <w:rPr>
                <w:sz w:val="20"/>
                <w:szCs w:val="20"/>
                <w:lang w:val="ro-MO"/>
              </w:rPr>
              <w:t>Pe parcursul anului</w:t>
            </w:r>
          </w:p>
        </w:tc>
        <w:tc>
          <w:tcPr>
            <w:tcW w:w="2693" w:type="dxa"/>
            <w:tcBorders>
              <w:bottom w:val="single" w:sz="4" w:space="0" w:color="auto"/>
            </w:tcBorders>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deficienţe în funcţionalitatea reţelei internet a MF;</w:t>
            </w:r>
          </w:p>
          <w:p w:rsidR="003A22C7" w:rsidRPr="008E6176" w:rsidRDefault="003A22C7" w:rsidP="00330920">
            <w:pPr>
              <w:jc w:val="center"/>
              <w:rPr>
                <w:sz w:val="20"/>
                <w:szCs w:val="20"/>
                <w:lang w:val="ro-MO"/>
              </w:rPr>
            </w:pPr>
            <w:r w:rsidRPr="008E6176">
              <w:rPr>
                <w:sz w:val="20"/>
                <w:szCs w:val="20"/>
                <w:lang w:val="ro-MO"/>
              </w:rPr>
              <w:t>- posibile deficienţe de comunicare</w:t>
            </w:r>
          </w:p>
          <w:p w:rsidR="003A22C7" w:rsidRPr="008E6176" w:rsidRDefault="003A22C7" w:rsidP="00330920">
            <w:pPr>
              <w:jc w:val="center"/>
              <w:rPr>
                <w:b/>
                <w:sz w:val="20"/>
                <w:szCs w:val="20"/>
                <w:lang w:val="ro-MO"/>
              </w:rPr>
            </w:pPr>
            <w:r w:rsidRPr="008E6176">
              <w:rPr>
                <w:sz w:val="20"/>
                <w:szCs w:val="20"/>
                <w:lang w:val="ro-MO"/>
              </w:rPr>
              <w:t>şi colaborare instituţională</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 xml:space="preserve">Informaţie </w:t>
            </w:r>
          </w:p>
          <w:p w:rsidR="003A22C7" w:rsidRPr="008E6176" w:rsidRDefault="003A22C7" w:rsidP="00330920">
            <w:pPr>
              <w:jc w:val="center"/>
              <w:rPr>
                <w:sz w:val="20"/>
                <w:szCs w:val="20"/>
                <w:lang w:val="ro-MO"/>
              </w:rPr>
            </w:pPr>
            <w:r w:rsidRPr="008E6176">
              <w:rPr>
                <w:sz w:val="20"/>
                <w:szCs w:val="20"/>
                <w:lang w:val="ro-MO"/>
              </w:rPr>
              <w:t>accesibilă şi actualizată în termeni utili;</w:t>
            </w:r>
          </w:p>
          <w:p w:rsidR="003A22C7" w:rsidRPr="008E6176" w:rsidRDefault="003A22C7" w:rsidP="00330920">
            <w:pPr>
              <w:jc w:val="center"/>
              <w:rPr>
                <w:sz w:val="20"/>
                <w:szCs w:val="20"/>
                <w:lang w:val="ro-MO"/>
              </w:rPr>
            </w:pPr>
            <w:r w:rsidRPr="008E6176">
              <w:rPr>
                <w:sz w:val="20"/>
                <w:szCs w:val="20"/>
                <w:lang w:val="ro-MO"/>
              </w:rPr>
              <w:t>Nr. rroiectelor</w:t>
            </w:r>
          </w:p>
          <w:p w:rsidR="003A22C7" w:rsidRPr="008E6176" w:rsidRDefault="003A22C7" w:rsidP="00330920">
            <w:pPr>
              <w:jc w:val="center"/>
              <w:rPr>
                <w:bCs/>
                <w:sz w:val="20"/>
                <w:szCs w:val="20"/>
                <w:lang w:val="ro-MO"/>
              </w:rPr>
            </w:pPr>
            <w:r w:rsidRPr="008E6176">
              <w:rPr>
                <w:sz w:val="20"/>
                <w:szCs w:val="20"/>
                <w:lang w:val="ro-MO"/>
              </w:rPr>
              <w:t>decizionale publicate</w:t>
            </w:r>
          </w:p>
        </w:tc>
        <w:tc>
          <w:tcPr>
            <w:tcW w:w="1418"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sz w:val="20"/>
                <w:szCs w:val="20"/>
                <w:lang w:val="ro-MO"/>
              </w:rPr>
              <w:t>Subdiviziunile din</w:t>
            </w:r>
          </w:p>
          <w:p w:rsidR="003A22C7" w:rsidRPr="008E6176" w:rsidRDefault="003A22C7" w:rsidP="00330920">
            <w:pPr>
              <w:jc w:val="center"/>
              <w:rPr>
                <w:sz w:val="20"/>
                <w:szCs w:val="20"/>
                <w:lang w:val="ro-MO"/>
              </w:rPr>
            </w:pPr>
            <w:r w:rsidRPr="008E6176">
              <w:rPr>
                <w:sz w:val="20"/>
                <w:szCs w:val="20"/>
                <w:lang w:val="ro-MO"/>
              </w:rPr>
              <w:t>cadrul ministerului</w:t>
            </w:r>
          </w:p>
          <w:p w:rsidR="003A22C7" w:rsidRPr="008E6176" w:rsidRDefault="003A22C7" w:rsidP="00330920">
            <w:pPr>
              <w:jc w:val="center"/>
              <w:rPr>
                <w:sz w:val="20"/>
                <w:szCs w:val="20"/>
                <w:lang w:val="ro-MO"/>
              </w:rPr>
            </w:pPr>
            <w:r w:rsidRPr="008E6176">
              <w:rPr>
                <w:sz w:val="20"/>
                <w:szCs w:val="20"/>
                <w:lang w:val="ro-MO"/>
              </w:rPr>
              <w:t>în comun cu</w:t>
            </w:r>
          </w:p>
          <w:p w:rsidR="003A22C7" w:rsidRPr="008E6176" w:rsidRDefault="003A22C7" w:rsidP="00330920">
            <w:pPr>
              <w:jc w:val="center"/>
              <w:rPr>
                <w:sz w:val="20"/>
                <w:szCs w:val="20"/>
                <w:lang w:val="ro-MO"/>
              </w:rPr>
            </w:pPr>
            <w:r w:rsidRPr="008E6176">
              <w:rPr>
                <w:sz w:val="20"/>
                <w:szCs w:val="20"/>
                <w:lang w:val="ro-MO"/>
              </w:rPr>
              <w:t>SICMM şi e-transformare şi</w:t>
            </w:r>
          </w:p>
          <w:p w:rsidR="003A22C7" w:rsidRPr="008E6176" w:rsidRDefault="003A22C7" w:rsidP="00330920">
            <w:pPr>
              <w:jc w:val="center"/>
              <w:outlineLvl w:val="3"/>
              <w:rPr>
                <w:bCs/>
                <w:sz w:val="20"/>
                <w:szCs w:val="20"/>
                <w:lang w:val="ro-MO"/>
              </w:rPr>
            </w:pPr>
            <w:r w:rsidRPr="008E6176">
              <w:rPr>
                <w:sz w:val="20"/>
                <w:szCs w:val="20"/>
                <w:lang w:val="ro-MO"/>
              </w:rPr>
              <w:t xml:space="preserve">Î.S </w:t>
            </w:r>
            <w:r w:rsidRPr="00D41E1E">
              <w:rPr>
                <w:sz w:val="19"/>
                <w:szCs w:val="19"/>
                <w:lang w:val="ro-MO"/>
              </w:rPr>
              <w:t>„Fintehinform”</w:t>
            </w:r>
          </w:p>
        </w:tc>
        <w:tc>
          <w:tcPr>
            <w:tcW w:w="4772" w:type="dxa"/>
            <w:tcBorders>
              <w:bottom w:val="single" w:sz="4" w:space="0" w:color="auto"/>
            </w:tcBorders>
            <w:shd w:val="clear" w:color="auto" w:fill="auto"/>
          </w:tcPr>
          <w:p w:rsidR="003A22C7" w:rsidRPr="008E6176" w:rsidRDefault="003A22C7" w:rsidP="00330920">
            <w:pPr>
              <w:jc w:val="both"/>
              <w:rPr>
                <w:b/>
                <w:bCs/>
                <w:i/>
                <w:color w:val="000000"/>
                <w:sz w:val="20"/>
                <w:szCs w:val="20"/>
                <w:lang w:val="ro-MO"/>
              </w:rPr>
            </w:pPr>
            <w:r w:rsidRPr="008E6176">
              <w:rPr>
                <w:b/>
                <w:bCs/>
                <w:i/>
                <w:color w:val="000000"/>
                <w:sz w:val="20"/>
                <w:szCs w:val="20"/>
                <w:lang w:val="ro-MO"/>
              </w:rPr>
              <w:t>Activitate realizată</w:t>
            </w:r>
          </w:p>
          <w:p w:rsidR="003A22C7" w:rsidRPr="008E6176" w:rsidRDefault="003A22C7" w:rsidP="000435D3">
            <w:pPr>
              <w:jc w:val="both"/>
              <w:rPr>
                <w:sz w:val="20"/>
                <w:szCs w:val="20"/>
                <w:lang w:val="ro-MO"/>
              </w:rPr>
            </w:pPr>
            <w:r w:rsidRPr="008E6176">
              <w:rPr>
                <w:bCs/>
                <w:sz w:val="20"/>
                <w:szCs w:val="20"/>
                <w:lang w:val="ro-MO"/>
              </w:rPr>
              <w:t xml:space="preserve">Pe parcursul anului 2015, </w:t>
            </w:r>
            <w:r w:rsidRPr="008E6176">
              <w:rPr>
                <w:sz w:val="20"/>
                <w:szCs w:val="20"/>
                <w:lang w:val="ro-MO"/>
              </w:rPr>
              <w:t>au fost publicate:</w:t>
            </w:r>
          </w:p>
          <w:p w:rsidR="003A22C7" w:rsidRPr="008E6176" w:rsidRDefault="003A22C7" w:rsidP="000435D3">
            <w:pPr>
              <w:jc w:val="both"/>
              <w:rPr>
                <w:sz w:val="20"/>
                <w:szCs w:val="20"/>
                <w:lang w:val="ro-MO"/>
              </w:rPr>
            </w:pPr>
            <w:r w:rsidRPr="008E6176">
              <w:rPr>
                <w:sz w:val="20"/>
                <w:szCs w:val="20"/>
                <w:lang w:val="ro-MO"/>
              </w:rPr>
              <w:t xml:space="preserve">- </w:t>
            </w:r>
            <w:r w:rsidRPr="008E6176">
              <w:rPr>
                <w:b/>
                <w:sz w:val="20"/>
                <w:szCs w:val="20"/>
                <w:lang w:val="ro-MO"/>
              </w:rPr>
              <w:t>52 proiecte de decizii</w:t>
            </w:r>
            <w:r w:rsidRPr="008E6176">
              <w:rPr>
                <w:sz w:val="20"/>
                <w:szCs w:val="20"/>
                <w:lang w:val="ro-MO"/>
              </w:rPr>
              <w:t xml:space="preserve"> pe pagina web a ministerului (</w:t>
            </w:r>
            <w:r w:rsidRPr="008E6176">
              <w:rPr>
                <w:sz w:val="20"/>
                <w:szCs w:val="20"/>
                <w:u w:val="single"/>
                <w:lang w:val="ro-MO"/>
              </w:rPr>
              <w:t>http://www.mf.gov.md</w:t>
            </w:r>
            <w:r w:rsidRPr="008E6176">
              <w:rPr>
                <w:sz w:val="20"/>
                <w:szCs w:val="20"/>
                <w:lang w:val="ro-MO"/>
              </w:rPr>
              <w:t>);</w:t>
            </w:r>
          </w:p>
          <w:p w:rsidR="003A22C7" w:rsidRPr="008E6176" w:rsidRDefault="003A22C7" w:rsidP="00BA5687">
            <w:pPr>
              <w:jc w:val="both"/>
              <w:rPr>
                <w:sz w:val="20"/>
                <w:szCs w:val="20"/>
                <w:lang w:val="ro-MO"/>
              </w:rPr>
            </w:pPr>
            <w:r w:rsidRPr="008E6176">
              <w:rPr>
                <w:sz w:val="20"/>
                <w:szCs w:val="20"/>
                <w:lang w:val="ro-MO"/>
              </w:rPr>
              <w:t xml:space="preserve">- </w:t>
            </w:r>
            <w:r w:rsidRPr="008E6176">
              <w:rPr>
                <w:b/>
                <w:sz w:val="20"/>
                <w:szCs w:val="20"/>
                <w:lang w:val="ro-MO"/>
              </w:rPr>
              <w:t>50 proiecte de decizii</w:t>
            </w:r>
            <w:r w:rsidRPr="008E6176">
              <w:rPr>
                <w:sz w:val="20"/>
                <w:szCs w:val="20"/>
                <w:lang w:val="ro-MO"/>
              </w:rPr>
              <w:t xml:space="preserve"> pe portalul guvernamental (</w:t>
            </w:r>
            <w:r w:rsidRPr="008E6176">
              <w:rPr>
                <w:sz w:val="20"/>
                <w:szCs w:val="20"/>
                <w:u w:val="single"/>
                <w:lang w:val="ro-MO"/>
              </w:rPr>
              <w:t>http://www.particip.gov.md</w:t>
            </w:r>
            <w:r w:rsidRPr="008E6176">
              <w:rPr>
                <w:sz w:val="20"/>
                <w:szCs w:val="20"/>
                <w:lang w:val="ro-MO"/>
              </w:rPr>
              <w:t>).</w:t>
            </w:r>
          </w:p>
        </w:tc>
      </w:tr>
      <w:tr w:rsidR="003A22C7" w:rsidRPr="008715C8" w:rsidTr="0082255F">
        <w:tc>
          <w:tcPr>
            <w:tcW w:w="1938" w:type="dxa"/>
            <w:vMerge w:val="restart"/>
            <w:tcBorders>
              <w:top w:val="nil"/>
            </w:tcBorders>
            <w:shd w:val="clear" w:color="auto" w:fill="auto"/>
          </w:tcPr>
          <w:p w:rsidR="003A22C7" w:rsidRPr="008E6176" w:rsidRDefault="003A22C7" w:rsidP="00330920">
            <w:pPr>
              <w:jc w:val="both"/>
              <w:rPr>
                <w:sz w:val="20"/>
                <w:szCs w:val="20"/>
                <w:lang w:val="ro-MO"/>
              </w:rPr>
            </w:pPr>
            <w:r w:rsidRPr="008E6176">
              <w:rPr>
                <w:bCs/>
                <w:sz w:val="20"/>
                <w:szCs w:val="20"/>
                <w:lang w:val="ro-MO"/>
              </w:rPr>
              <w:t>20.3. Asigurarea transparenţei bugetare</w:t>
            </w:r>
          </w:p>
        </w:tc>
        <w:tc>
          <w:tcPr>
            <w:tcW w:w="2268" w:type="dxa"/>
            <w:tcBorders>
              <w:bottom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20</w:t>
            </w:r>
            <w:r w:rsidRPr="008E6176">
              <w:rPr>
                <w:bCs/>
                <w:sz w:val="20"/>
                <w:szCs w:val="20"/>
                <w:lang w:val="ro-MO"/>
              </w:rPr>
              <w:t xml:space="preserve">.3.1. Publicarea pe pagina web a ministerului a proiectelor legilor bugetare </w:t>
            </w:r>
          </w:p>
        </w:tc>
        <w:tc>
          <w:tcPr>
            <w:tcW w:w="1465"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bCs/>
                <w:sz w:val="20"/>
                <w:szCs w:val="20"/>
                <w:lang w:val="ro-MO"/>
              </w:rPr>
              <w:t>După necesitate</w:t>
            </w:r>
          </w:p>
        </w:tc>
        <w:tc>
          <w:tcPr>
            <w:tcW w:w="2693" w:type="dxa"/>
            <w:tcBorders>
              <w:bottom w:val="single" w:sz="4" w:space="0" w:color="auto"/>
            </w:tcBorders>
            <w:shd w:val="clear" w:color="auto" w:fill="auto"/>
          </w:tcPr>
          <w:p w:rsidR="003A22C7" w:rsidRPr="00646782" w:rsidRDefault="003A22C7" w:rsidP="00330920">
            <w:pPr>
              <w:jc w:val="center"/>
              <w:rPr>
                <w:b/>
                <w:sz w:val="19"/>
                <w:szCs w:val="19"/>
                <w:lang w:val="ro-MO"/>
              </w:rPr>
            </w:pPr>
            <w:r w:rsidRPr="00646782">
              <w:rPr>
                <w:b/>
                <w:sz w:val="19"/>
                <w:szCs w:val="19"/>
                <w:lang w:val="ro-MO"/>
              </w:rPr>
              <w:t>Risc extern</w:t>
            </w:r>
          </w:p>
          <w:p w:rsidR="003A22C7" w:rsidRPr="00646782" w:rsidRDefault="003A22C7" w:rsidP="00330920">
            <w:pPr>
              <w:jc w:val="center"/>
              <w:rPr>
                <w:sz w:val="19"/>
                <w:szCs w:val="19"/>
                <w:lang w:val="ro-MO"/>
              </w:rPr>
            </w:pPr>
            <w:r w:rsidRPr="00646782">
              <w:rPr>
                <w:sz w:val="19"/>
                <w:szCs w:val="19"/>
                <w:lang w:val="ro-MO"/>
              </w:rPr>
              <w:t>-  imprevizibilitatea deciziilor politice</w:t>
            </w:r>
          </w:p>
          <w:p w:rsidR="003A22C7" w:rsidRPr="00646782" w:rsidRDefault="003A22C7" w:rsidP="00330920">
            <w:pPr>
              <w:jc w:val="center"/>
              <w:rPr>
                <w:b/>
                <w:sz w:val="19"/>
                <w:szCs w:val="19"/>
                <w:lang w:val="ro-MO"/>
              </w:rPr>
            </w:pPr>
            <w:r w:rsidRPr="00646782">
              <w:rPr>
                <w:b/>
                <w:sz w:val="19"/>
                <w:szCs w:val="19"/>
                <w:lang w:val="ro-MO"/>
              </w:rPr>
              <w:t>Risc intern</w:t>
            </w:r>
          </w:p>
          <w:p w:rsidR="003A22C7" w:rsidRPr="00646782" w:rsidRDefault="003A22C7" w:rsidP="00330920">
            <w:pPr>
              <w:jc w:val="center"/>
              <w:rPr>
                <w:sz w:val="19"/>
                <w:szCs w:val="19"/>
                <w:lang w:val="ro-MO"/>
              </w:rPr>
            </w:pPr>
            <w:r w:rsidRPr="00646782">
              <w:rPr>
                <w:sz w:val="19"/>
                <w:szCs w:val="19"/>
                <w:lang w:val="ro-MO"/>
              </w:rPr>
              <w:t>- conexiune pierdută</w:t>
            </w:r>
          </w:p>
        </w:tc>
        <w:tc>
          <w:tcPr>
            <w:tcW w:w="1559" w:type="dxa"/>
            <w:tcBorders>
              <w:bottom w:val="single" w:sz="4" w:space="0" w:color="auto"/>
            </w:tcBorders>
            <w:shd w:val="clear" w:color="auto" w:fill="auto"/>
          </w:tcPr>
          <w:p w:rsidR="003A22C7" w:rsidRPr="008E6176" w:rsidRDefault="003A22C7" w:rsidP="00330920">
            <w:pPr>
              <w:jc w:val="center"/>
              <w:rPr>
                <w:sz w:val="20"/>
                <w:szCs w:val="20"/>
                <w:lang w:val="ro-MO"/>
              </w:rPr>
            </w:pPr>
            <w:r w:rsidRPr="008E6176">
              <w:rPr>
                <w:bCs/>
                <w:sz w:val="20"/>
                <w:szCs w:val="20"/>
                <w:lang w:val="ro-MO"/>
              </w:rPr>
              <w:t>Informaţie relevantă accesibilă şi actualizată continuu</w:t>
            </w:r>
          </w:p>
        </w:tc>
        <w:tc>
          <w:tcPr>
            <w:tcW w:w="1418" w:type="dxa"/>
            <w:tcBorders>
              <w:bottom w:val="single" w:sz="4" w:space="0" w:color="auto"/>
            </w:tcBorders>
            <w:shd w:val="clear" w:color="auto" w:fill="auto"/>
          </w:tcPr>
          <w:p w:rsidR="003A22C7" w:rsidRPr="008E6176" w:rsidRDefault="003A22C7" w:rsidP="00330920">
            <w:pPr>
              <w:jc w:val="center"/>
              <w:outlineLvl w:val="3"/>
              <w:rPr>
                <w:bCs/>
                <w:sz w:val="20"/>
                <w:szCs w:val="20"/>
                <w:lang w:val="ro-MO"/>
              </w:rPr>
            </w:pPr>
            <w:r w:rsidRPr="008E6176">
              <w:rPr>
                <w:bCs/>
                <w:sz w:val="20"/>
                <w:szCs w:val="20"/>
                <w:lang w:val="ro-MO"/>
              </w:rPr>
              <w:t>DGSB</w:t>
            </w:r>
          </w:p>
          <w:p w:rsidR="003A22C7" w:rsidRPr="008E6176" w:rsidRDefault="003A22C7" w:rsidP="00330920">
            <w:pPr>
              <w:jc w:val="center"/>
              <w:rPr>
                <w:sz w:val="20"/>
                <w:szCs w:val="20"/>
                <w:lang w:val="ro-MO"/>
              </w:rPr>
            </w:pPr>
          </w:p>
        </w:tc>
        <w:tc>
          <w:tcPr>
            <w:tcW w:w="4772" w:type="dxa"/>
            <w:tcBorders>
              <w:bottom w:val="single" w:sz="4" w:space="0" w:color="auto"/>
            </w:tcBorders>
            <w:shd w:val="clear" w:color="auto" w:fill="auto"/>
          </w:tcPr>
          <w:p w:rsidR="003A22C7" w:rsidRPr="0090186C" w:rsidRDefault="003A22C7" w:rsidP="00330920">
            <w:pPr>
              <w:jc w:val="both"/>
              <w:rPr>
                <w:b/>
                <w:i/>
                <w:sz w:val="19"/>
                <w:szCs w:val="19"/>
                <w:lang w:val="ro-MO"/>
              </w:rPr>
            </w:pPr>
            <w:r w:rsidRPr="0090186C">
              <w:rPr>
                <w:b/>
                <w:i/>
                <w:sz w:val="19"/>
                <w:szCs w:val="19"/>
                <w:lang w:val="ro-MO"/>
              </w:rPr>
              <w:t>Activitate realizată</w:t>
            </w:r>
          </w:p>
          <w:p w:rsidR="003A22C7" w:rsidRPr="0090186C" w:rsidRDefault="003A22C7" w:rsidP="00330920">
            <w:pPr>
              <w:jc w:val="both"/>
              <w:rPr>
                <w:bCs/>
                <w:sz w:val="19"/>
                <w:szCs w:val="19"/>
                <w:lang w:val="ro-MO"/>
              </w:rPr>
            </w:pPr>
            <w:r w:rsidRPr="0090186C">
              <w:rPr>
                <w:bCs/>
                <w:sz w:val="19"/>
                <w:szCs w:val="19"/>
                <w:lang w:val="ro-MO"/>
              </w:rPr>
              <w:t xml:space="preserve">Pe parcursul anului 2015, </w:t>
            </w:r>
            <w:r w:rsidRPr="0090186C">
              <w:rPr>
                <w:b/>
                <w:bCs/>
                <w:sz w:val="19"/>
                <w:szCs w:val="19"/>
                <w:lang w:val="ro-MO"/>
              </w:rPr>
              <w:t>au fost actualizate continuu şi  publicate</w:t>
            </w:r>
            <w:r w:rsidRPr="0090186C">
              <w:rPr>
                <w:bCs/>
                <w:sz w:val="19"/>
                <w:szCs w:val="19"/>
                <w:lang w:val="ro-MO"/>
              </w:rPr>
              <w:t>:</w:t>
            </w:r>
          </w:p>
          <w:p w:rsidR="003A22C7" w:rsidRPr="0090186C" w:rsidRDefault="003A22C7" w:rsidP="00330920">
            <w:pPr>
              <w:jc w:val="both"/>
              <w:rPr>
                <w:bCs/>
                <w:sz w:val="19"/>
                <w:szCs w:val="19"/>
                <w:lang w:val="ro-MO"/>
              </w:rPr>
            </w:pPr>
            <w:r w:rsidRPr="0090186C">
              <w:rPr>
                <w:bCs/>
                <w:sz w:val="19"/>
                <w:szCs w:val="19"/>
                <w:lang w:val="ro-MO"/>
              </w:rPr>
              <w:t>- proiectul legii bugetului de stat pe anul 2015;</w:t>
            </w:r>
          </w:p>
          <w:p w:rsidR="003A22C7" w:rsidRPr="0090186C" w:rsidRDefault="003A22C7" w:rsidP="00330920">
            <w:pPr>
              <w:jc w:val="both"/>
              <w:rPr>
                <w:bCs/>
                <w:sz w:val="19"/>
                <w:szCs w:val="19"/>
                <w:lang w:val="ro-MO"/>
              </w:rPr>
            </w:pPr>
            <w:r w:rsidRPr="0090186C">
              <w:rPr>
                <w:bCs/>
                <w:sz w:val="19"/>
                <w:szCs w:val="19"/>
                <w:lang w:val="ro-MO"/>
              </w:rPr>
              <w:t>- proiectul de lege pentru modificarea şi completarea Legii bugetului de stat pe anul 2015 nr. 72 din 12.04.2015 (la data de 13.10.2015).</w:t>
            </w:r>
          </w:p>
          <w:p w:rsidR="003A22C7" w:rsidRPr="008E6176" w:rsidRDefault="003A22C7" w:rsidP="00330920">
            <w:pPr>
              <w:jc w:val="both"/>
              <w:rPr>
                <w:sz w:val="20"/>
                <w:szCs w:val="20"/>
                <w:lang w:val="ro-MO"/>
              </w:rPr>
            </w:pPr>
            <w:r w:rsidRPr="0090186C">
              <w:rPr>
                <w:bCs/>
                <w:sz w:val="19"/>
                <w:szCs w:val="19"/>
                <w:lang w:val="ro-MO"/>
              </w:rPr>
              <w:t xml:space="preserve">De asemenea, </w:t>
            </w:r>
            <w:r w:rsidRPr="0090186C">
              <w:rPr>
                <w:b/>
                <w:bCs/>
                <w:sz w:val="19"/>
                <w:szCs w:val="19"/>
                <w:lang w:val="ro-MO"/>
              </w:rPr>
              <w:t>a fost actualizată</w:t>
            </w:r>
            <w:r w:rsidRPr="0090186C">
              <w:rPr>
                <w:bCs/>
                <w:sz w:val="19"/>
                <w:szCs w:val="19"/>
                <w:lang w:val="ro-MO"/>
              </w:rPr>
              <w:t xml:space="preserve"> informaţia de pe pagina web cu privire la activităţile Proiectului SlovakAid pentru dezvoltarea capacităţilor de bugetare pe programe în Moldova.</w:t>
            </w:r>
          </w:p>
        </w:tc>
      </w:tr>
      <w:tr w:rsidR="003A22C7" w:rsidRPr="008715C8" w:rsidTr="0082255F">
        <w:tc>
          <w:tcPr>
            <w:tcW w:w="1938" w:type="dxa"/>
            <w:vMerge/>
            <w:shd w:val="clear" w:color="auto" w:fill="auto"/>
          </w:tcPr>
          <w:p w:rsidR="003A22C7" w:rsidRPr="008E6176" w:rsidRDefault="003A22C7" w:rsidP="00330920">
            <w:pPr>
              <w:jc w:val="both"/>
              <w:rPr>
                <w:bCs/>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bCs/>
                <w:sz w:val="20"/>
                <w:szCs w:val="20"/>
                <w:lang w:val="ro-MO"/>
              </w:rPr>
            </w:pPr>
            <w:r w:rsidRPr="008E6176">
              <w:rPr>
                <w:sz w:val="20"/>
                <w:szCs w:val="20"/>
                <w:lang w:val="ro-MO"/>
              </w:rPr>
              <w:t>20</w:t>
            </w:r>
            <w:r w:rsidRPr="008E6176">
              <w:rPr>
                <w:bCs/>
                <w:sz w:val="20"/>
                <w:szCs w:val="20"/>
                <w:lang w:val="ro-MO"/>
              </w:rPr>
              <w:t>.3.2. Publicarea pe pagina web a ministerului a documentului CBTM (2016-2018)</w:t>
            </w:r>
          </w:p>
        </w:tc>
        <w:tc>
          <w:tcPr>
            <w:tcW w:w="1465" w:type="dxa"/>
            <w:tcBorders>
              <w:bottom w:val="single" w:sz="4" w:space="0" w:color="auto"/>
            </w:tcBorders>
            <w:shd w:val="clear" w:color="auto" w:fill="auto"/>
          </w:tcPr>
          <w:p w:rsidR="003A22C7" w:rsidRPr="008E6176" w:rsidRDefault="003A22C7" w:rsidP="00330920">
            <w:pPr>
              <w:jc w:val="center"/>
              <w:rPr>
                <w:bCs/>
                <w:sz w:val="20"/>
                <w:szCs w:val="20"/>
                <w:lang w:val="ro-MO"/>
              </w:rPr>
            </w:pPr>
            <w:r w:rsidRPr="008E6176">
              <w:rPr>
                <w:bCs/>
                <w:sz w:val="20"/>
                <w:szCs w:val="20"/>
                <w:lang w:val="ro-MO"/>
              </w:rPr>
              <w:t>Trimestrul II</w:t>
            </w:r>
          </w:p>
        </w:tc>
        <w:tc>
          <w:tcPr>
            <w:tcW w:w="2693" w:type="dxa"/>
            <w:tcBorders>
              <w:bottom w:val="single" w:sz="4" w:space="0" w:color="auto"/>
            </w:tcBorders>
            <w:shd w:val="clear" w:color="auto" w:fill="auto"/>
          </w:tcPr>
          <w:p w:rsidR="003A22C7" w:rsidRPr="00646782" w:rsidRDefault="003A22C7" w:rsidP="00330920">
            <w:pPr>
              <w:jc w:val="center"/>
              <w:rPr>
                <w:b/>
                <w:sz w:val="19"/>
                <w:szCs w:val="19"/>
                <w:lang w:val="ro-MO"/>
              </w:rPr>
            </w:pPr>
            <w:r w:rsidRPr="00646782">
              <w:rPr>
                <w:b/>
                <w:sz w:val="19"/>
                <w:szCs w:val="19"/>
                <w:lang w:val="ro-MO"/>
              </w:rPr>
              <w:t>Risc intern</w:t>
            </w:r>
          </w:p>
          <w:p w:rsidR="003A22C7" w:rsidRPr="00646782" w:rsidRDefault="003A22C7" w:rsidP="00330920">
            <w:pPr>
              <w:jc w:val="center"/>
              <w:rPr>
                <w:b/>
                <w:sz w:val="19"/>
                <w:szCs w:val="19"/>
                <w:lang w:val="ro-MO"/>
              </w:rPr>
            </w:pPr>
            <w:r w:rsidRPr="00646782">
              <w:rPr>
                <w:sz w:val="19"/>
                <w:szCs w:val="19"/>
                <w:lang w:val="ro-MO"/>
              </w:rPr>
              <w:t>- conexiune pierdută</w:t>
            </w:r>
          </w:p>
        </w:tc>
        <w:tc>
          <w:tcPr>
            <w:tcW w:w="1559" w:type="dxa"/>
            <w:tcBorders>
              <w:bottom w:val="single" w:sz="4" w:space="0" w:color="auto"/>
            </w:tcBorders>
            <w:shd w:val="clear" w:color="auto" w:fill="auto"/>
          </w:tcPr>
          <w:p w:rsidR="003A22C7" w:rsidRPr="008E6176" w:rsidRDefault="003A22C7" w:rsidP="00330920">
            <w:pPr>
              <w:jc w:val="center"/>
              <w:rPr>
                <w:bCs/>
                <w:sz w:val="20"/>
                <w:szCs w:val="20"/>
                <w:lang w:val="ro-MO"/>
              </w:rPr>
            </w:pPr>
            <w:r w:rsidRPr="008E6176">
              <w:rPr>
                <w:bCs/>
                <w:sz w:val="20"/>
                <w:szCs w:val="20"/>
                <w:lang w:val="ro-MO"/>
              </w:rPr>
              <w:t>Informaţie relevantă accesibilă</w:t>
            </w:r>
          </w:p>
        </w:tc>
        <w:tc>
          <w:tcPr>
            <w:tcW w:w="1418" w:type="dxa"/>
            <w:tcBorders>
              <w:bottom w:val="single" w:sz="4" w:space="0" w:color="auto"/>
            </w:tcBorders>
            <w:shd w:val="clear" w:color="auto" w:fill="auto"/>
          </w:tcPr>
          <w:p w:rsidR="003A22C7" w:rsidRPr="008E6176" w:rsidRDefault="003A22C7" w:rsidP="00330920">
            <w:pPr>
              <w:jc w:val="center"/>
              <w:outlineLvl w:val="3"/>
              <w:rPr>
                <w:bCs/>
                <w:sz w:val="20"/>
                <w:szCs w:val="20"/>
                <w:lang w:val="ro-MO"/>
              </w:rPr>
            </w:pPr>
            <w:r w:rsidRPr="008E6176">
              <w:rPr>
                <w:bCs/>
                <w:sz w:val="20"/>
                <w:szCs w:val="20"/>
                <w:lang w:val="ro-MO"/>
              </w:rPr>
              <w:t>DGSB</w:t>
            </w:r>
          </w:p>
          <w:p w:rsidR="003A22C7" w:rsidRPr="008E6176" w:rsidRDefault="003A22C7" w:rsidP="00330920">
            <w:pPr>
              <w:jc w:val="center"/>
              <w:outlineLvl w:val="3"/>
              <w:rPr>
                <w:bCs/>
                <w:sz w:val="20"/>
                <w:szCs w:val="20"/>
                <w:lang w:val="ro-MO"/>
              </w:rPr>
            </w:pPr>
          </w:p>
        </w:tc>
        <w:tc>
          <w:tcPr>
            <w:tcW w:w="4772" w:type="dxa"/>
            <w:tcBorders>
              <w:bottom w:val="single" w:sz="4" w:space="0" w:color="auto"/>
            </w:tcBorders>
            <w:shd w:val="clear" w:color="auto" w:fill="auto"/>
          </w:tcPr>
          <w:p w:rsidR="003A22C7" w:rsidRPr="0090186C" w:rsidRDefault="003A22C7" w:rsidP="006411F6">
            <w:pPr>
              <w:jc w:val="both"/>
              <w:rPr>
                <w:b/>
                <w:i/>
                <w:color w:val="000000"/>
                <w:sz w:val="19"/>
                <w:szCs w:val="19"/>
                <w:lang w:val="ro-MO"/>
              </w:rPr>
            </w:pPr>
            <w:r w:rsidRPr="0090186C">
              <w:rPr>
                <w:b/>
                <w:i/>
                <w:color w:val="000000"/>
                <w:sz w:val="19"/>
                <w:szCs w:val="19"/>
                <w:lang w:val="ro-MO"/>
              </w:rPr>
              <w:t>Activitate realizată cu depăşirea termenului</w:t>
            </w:r>
          </w:p>
          <w:p w:rsidR="003A22C7" w:rsidRPr="0090186C" w:rsidRDefault="003A22C7" w:rsidP="006411F6">
            <w:pPr>
              <w:jc w:val="both"/>
              <w:rPr>
                <w:bCs/>
                <w:sz w:val="19"/>
                <w:szCs w:val="19"/>
                <w:lang w:val="ro-MO"/>
              </w:rPr>
            </w:pPr>
            <w:r w:rsidRPr="0090186C">
              <w:rPr>
                <w:b/>
                <w:sz w:val="19"/>
                <w:szCs w:val="19"/>
                <w:lang w:val="ro-MO"/>
              </w:rPr>
              <w:t>Cadrul bugetar pe termen mediu 2016-2018</w:t>
            </w:r>
            <w:r w:rsidRPr="0090186C">
              <w:rPr>
                <w:sz w:val="19"/>
                <w:szCs w:val="19"/>
                <w:lang w:val="ro-MO"/>
              </w:rPr>
              <w:t xml:space="preserve"> aprobat la şedinţa Colegiului Ministerului Finanţelor din 20.07.2015 </w:t>
            </w:r>
            <w:r w:rsidRPr="0090186C">
              <w:rPr>
                <w:b/>
                <w:sz w:val="19"/>
                <w:szCs w:val="19"/>
                <w:lang w:val="ro-MO"/>
              </w:rPr>
              <w:t>a fost publicat pe pagina ministerului</w:t>
            </w:r>
            <w:r w:rsidRPr="0090186C">
              <w:rPr>
                <w:sz w:val="19"/>
                <w:szCs w:val="19"/>
                <w:lang w:val="ro-MO"/>
              </w:rPr>
              <w:t xml:space="preserve"> la adresa: </w:t>
            </w:r>
            <w:hyperlink r:id="rId18" w:history="1">
              <w:r w:rsidRPr="0090186C">
                <w:rPr>
                  <w:rStyle w:val="a9"/>
                  <w:sz w:val="19"/>
                  <w:szCs w:val="19"/>
                  <w:lang w:val="ro-MO"/>
                </w:rPr>
                <w:t>http://mf.gov.md/middlecost/cbtm2016/20iul2015</w:t>
              </w:r>
            </w:hyperlink>
            <w:r w:rsidRPr="0090186C">
              <w:rPr>
                <w:color w:val="000000" w:themeColor="text1"/>
                <w:sz w:val="19"/>
                <w:szCs w:val="19"/>
                <w:lang w:val="ro-MO"/>
              </w:rPr>
              <w:t>.</w:t>
            </w:r>
          </w:p>
        </w:tc>
      </w:tr>
      <w:tr w:rsidR="003A22C7" w:rsidRPr="008715C8" w:rsidTr="0082255F">
        <w:tc>
          <w:tcPr>
            <w:tcW w:w="1938" w:type="dxa"/>
            <w:vMerge/>
            <w:shd w:val="clear" w:color="auto" w:fill="auto"/>
          </w:tcPr>
          <w:p w:rsidR="003A22C7" w:rsidRPr="008E6176" w:rsidRDefault="003A22C7" w:rsidP="00330920">
            <w:pPr>
              <w:jc w:val="both"/>
              <w:rPr>
                <w:bCs/>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bCs/>
                <w:sz w:val="20"/>
                <w:szCs w:val="20"/>
                <w:lang w:val="ro-MO"/>
              </w:rPr>
            </w:pPr>
            <w:r w:rsidRPr="008E6176">
              <w:rPr>
                <w:sz w:val="20"/>
                <w:szCs w:val="20"/>
                <w:lang w:val="ro-MO"/>
              </w:rPr>
              <w:t>20</w:t>
            </w:r>
            <w:r w:rsidRPr="008E6176">
              <w:rPr>
                <w:bCs/>
                <w:sz w:val="20"/>
                <w:szCs w:val="20"/>
                <w:lang w:val="ro-MO"/>
              </w:rPr>
              <w:t>.3.3. Publicarea informaţiei privind executarea bugetului de stat (Open Buget Data)</w:t>
            </w:r>
          </w:p>
        </w:tc>
        <w:tc>
          <w:tcPr>
            <w:tcW w:w="1465" w:type="dxa"/>
            <w:tcBorders>
              <w:bottom w:val="single" w:sz="4" w:space="0" w:color="auto"/>
            </w:tcBorders>
            <w:shd w:val="clear" w:color="auto" w:fill="auto"/>
          </w:tcPr>
          <w:p w:rsidR="003A22C7" w:rsidRPr="008E6176" w:rsidRDefault="003A22C7" w:rsidP="00330920">
            <w:pPr>
              <w:jc w:val="center"/>
              <w:rPr>
                <w:bCs/>
                <w:sz w:val="20"/>
                <w:szCs w:val="20"/>
                <w:lang w:val="ro-MO"/>
              </w:rPr>
            </w:pPr>
            <w:r w:rsidRPr="008E6176">
              <w:rPr>
                <w:bCs/>
                <w:sz w:val="20"/>
                <w:szCs w:val="20"/>
                <w:lang w:val="ro-MO"/>
              </w:rPr>
              <w:t>Lunar,</w:t>
            </w:r>
          </w:p>
          <w:p w:rsidR="003A22C7" w:rsidRPr="008E6176" w:rsidRDefault="003A22C7" w:rsidP="00330920">
            <w:pPr>
              <w:jc w:val="center"/>
              <w:rPr>
                <w:bCs/>
                <w:sz w:val="20"/>
                <w:szCs w:val="20"/>
                <w:lang w:val="ro-MO"/>
              </w:rPr>
            </w:pPr>
            <w:r w:rsidRPr="008E6176">
              <w:rPr>
                <w:bCs/>
                <w:sz w:val="20"/>
                <w:szCs w:val="20"/>
                <w:lang w:val="ro-MO"/>
              </w:rPr>
              <w:t>către data de 19</w:t>
            </w:r>
          </w:p>
        </w:tc>
        <w:tc>
          <w:tcPr>
            <w:tcW w:w="2693" w:type="dxa"/>
            <w:tcBorders>
              <w:bottom w:val="single" w:sz="4" w:space="0" w:color="auto"/>
            </w:tcBorders>
            <w:shd w:val="clear" w:color="auto" w:fill="auto"/>
          </w:tcPr>
          <w:p w:rsidR="003A22C7" w:rsidRPr="00646782" w:rsidRDefault="003A22C7" w:rsidP="00330920">
            <w:pPr>
              <w:jc w:val="center"/>
              <w:rPr>
                <w:b/>
                <w:sz w:val="19"/>
                <w:szCs w:val="19"/>
                <w:lang w:val="ro-MO"/>
              </w:rPr>
            </w:pPr>
            <w:r w:rsidRPr="00646782">
              <w:rPr>
                <w:b/>
                <w:sz w:val="19"/>
                <w:szCs w:val="19"/>
                <w:lang w:val="ro-MO"/>
              </w:rPr>
              <w:t>Risc intern</w:t>
            </w:r>
          </w:p>
          <w:p w:rsidR="003A22C7" w:rsidRPr="00646782" w:rsidRDefault="003A22C7" w:rsidP="00330920">
            <w:pPr>
              <w:jc w:val="center"/>
              <w:rPr>
                <w:sz w:val="19"/>
                <w:szCs w:val="19"/>
                <w:lang w:val="ro-MO"/>
              </w:rPr>
            </w:pPr>
            <w:r w:rsidRPr="00646782">
              <w:rPr>
                <w:sz w:val="19"/>
                <w:szCs w:val="19"/>
                <w:lang w:val="ro-MO"/>
              </w:rPr>
              <w:t>- prezentarea informaţiilor necalitative şi nerespectarea termenelor-limită de prezentare a informaţiilor de către participanţii la proces</w:t>
            </w:r>
          </w:p>
        </w:tc>
        <w:tc>
          <w:tcPr>
            <w:tcW w:w="1559" w:type="dxa"/>
            <w:tcBorders>
              <w:bottom w:val="single" w:sz="4" w:space="0" w:color="auto"/>
            </w:tcBorders>
            <w:shd w:val="clear" w:color="auto" w:fill="auto"/>
          </w:tcPr>
          <w:p w:rsidR="003A22C7" w:rsidRPr="008E6176" w:rsidRDefault="003A22C7" w:rsidP="00330920">
            <w:pPr>
              <w:jc w:val="center"/>
              <w:rPr>
                <w:bCs/>
                <w:sz w:val="20"/>
                <w:szCs w:val="20"/>
                <w:lang w:val="ro-MO"/>
              </w:rPr>
            </w:pPr>
            <w:r w:rsidRPr="008E6176">
              <w:rPr>
                <w:bCs/>
                <w:sz w:val="20"/>
                <w:szCs w:val="20"/>
                <w:lang w:val="ro-MO"/>
              </w:rPr>
              <w:t xml:space="preserve">Informaţii publicate </w:t>
            </w:r>
            <w:r w:rsidRPr="008E6176">
              <w:rPr>
                <w:sz w:val="20"/>
                <w:szCs w:val="20"/>
                <w:lang w:val="ro-MO"/>
              </w:rPr>
              <w:t xml:space="preserve">pe  site-ul </w:t>
            </w:r>
            <w:r w:rsidRPr="0005779A">
              <w:rPr>
                <w:sz w:val="18"/>
                <w:szCs w:val="18"/>
                <w:lang w:val="ro-MO"/>
              </w:rPr>
              <w:t>www.mf.gov.md, www.date.gov.md</w:t>
            </w:r>
          </w:p>
          <w:p w:rsidR="003A22C7" w:rsidRPr="008E6176" w:rsidRDefault="003A22C7" w:rsidP="00330920">
            <w:pPr>
              <w:jc w:val="center"/>
              <w:rPr>
                <w:bCs/>
                <w:sz w:val="20"/>
                <w:szCs w:val="20"/>
                <w:lang w:val="ro-MO"/>
              </w:rPr>
            </w:pPr>
          </w:p>
        </w:tc>
        <w:tc>
          <w:tcPr>
            <w:tcW w:w="1418" w:type="dxa"/>
            <w:tcBorders>
              <w:bottom w:val="single" w:sz="4" w:space="0" w:color="auto"/>
            </w:tcBorders>
            <w:shd w:val="clear" w:color="auto" w:fill="auto"/>
          </w:tcPr>
          <w:p w:rsidR="003A22C7" w:rsidRPr="008E6176" w:rsidRDefault="003A22C7" w:rsidP="00330920">
            <w:pPr>
              <w:jc w:val="center"/>
              <w:outlineLvl w:val="3"/>
              <w:rPr>
                <w:bCs/>
                <w:sz w:val="20"/>
                <w:szCs w:val="20"/>
                <w:lang w:val="ro-MO"/>
              </w:rPr>
            </w:pPr>
            <w:r w:rsidRPr="008E6176">
              <w:rPr>
                <w:bCs/>
                <w:sz w:val="20"/>
                <w:szCs w:val="20"/>
                <w:lang w:val="ro-MO"/>
              </w:rPr>
              <w:t>DGTS</w:t>
            </w:r>
          </w:p>
          <w:p w:rsidR="003A22C7" w:rsidRPr="008E6176" w:rsidRDefault="003A22C7" w:rsidP="00330920">
            <w:pPr>
              <w:jc w:val="center"/>
              <w:outlineLvl w:val="3"/>
              <w:rPr>
                <w:bCs/>
                <w:sz w:val="20"/>
                <w:szCs w:val="20"/>
                <w:lang w:val="ro-MO"/>
              </w:rPr>
            </w:pPr>
            <w:r w:rsidRPr="008E6176">
              <w:rPr>
                <w:bCs/>
                <w:sz w:val="20"/>
                <w:szCs w:val="20"/>
                <w:lang w:val="ro-MO"/>
              </w:rPr>
              <w:t xml:space="preserve"> Î.S. </w:t>
            </w:r>
            <w:r w:rsidRPr="007A72B2">
              <w:rPr>
                <w:bCs/>
                <w:sz w:val="19"/>
                <w:szCs w:val="19"/>
                <w:lang w:val="ro-MO"/>
              </w:rPr>
              <w:t>„Fintehinform”</w:t>
            </w:r>
          </w:p>
        </w:tc>
        <w:tc>
          <w:tcPr>
            <w:tcW w:w="4772" w:type="dxa"/>
            <w:tcBorders>
              <w:bottom w:val="single" w:sz="4" w:space="0" w:color="auto"/>
            </w:tcBorders>
            <w:shd w:val="clear" w:color="auto" w:fill="auto"/>
          </w:tcPr>
          <w:p w:rsidR="003A22C7" w:rsidRPr="0090186C" w:rsidRDefault="003A22C7" w:rsidP="00330920">
            <w:pPr>
              <w:jc w:val="both"/>
              <w:rPr>
                <w:b/>
                <w:i/>
                <w:sz w:val="19"/>
                <w:szCs w:val="19"/>
                <w:lang w:val="ro-MO"/>
              </w:rPr>
            </w:pPr>
            <w:r w:rsidRPr="0090186C">
              <w:rPr>
                <w:b/>
                <w:bCs/>
                <w:i/>
                <w:sz w:val="19"/>
                <w:szCs w:val="19"/>
                <w:lang w:val="ro-MO"/>
              </w:rPr>
              <w:t xml:space="preserve">Activitate </w:t>
            </w:r>
            <w:r w:rsidRPr="0090186C">
              <w:rPr>
                <w:b/>
                <w:i/>
                <w:sz w:val="19"/>
                <w:szCs w:val="19"/>
                <w:lang w:val="ro-MO"/>
              </w:rPr>
              <w:t>realizată în termen</w:t>
            </w:r>
          </w:p>
          <w:p w:rsidR="003A22C7" w:rsidRPr="0090186C" w:rsidRDefault="003A22C7" w:rsidP="00C26431">
            <w:pPr>
              <w:jc w:val="both"/>
              <w:rPr>
                <w:b/>
                <w:bCs/>
                <w:i/>
                <w:sz w:val="19"/>
                <w:szCs w:val="19"/>
                <w:lang w:val="ro-MO"/>
              </w:rPr>
            </w:pPr>
            <w:r w:rsidRPr="0090186C">
              <w:rPr>
                <w:b/>
                <w:sz w:val="19"/>
                <w:szCs w:val="19"/>
                <w:lang w:val="ro-MO"/>
              </w:rPr>
              <w:t>Informaţia</w:t>
            </w:r>
            <w:r w:rsidRPr="0090186C">
              <w:rPr>
                <w:sz w:val="19"/>
                <w:szCs w:val="19"/>
                <w:lang w:val="ro-MO"/>
              </w:rPr>
              <w:t xml:space="preserve"> privind executarea bugetului de stat </w:t>
            </w:r>
            <w:r w:rsidRPr="0090186C">
              <w:rPr>
                <w:b/>
                <w:sz w:val="19"/>
                <w:szCs w:val="19"/>
                <w:lang w:val="ro-MO"/>
              </w:rPr>
              <w:t xml:space="preserve">a fost întocmită </w:t>
            </w:r>
            <w:r w:rsidRPr="0090186C">
              <w:rPr>
                <w:sz w:val="19"/>
                <w:szCs w:val="19"/>
                <w:lang w:val="ro-MO"/>
              </w:rPr>
              <w:t>şi</w:t>
            </w:r>
            <w:r w:rsidRPr="0090186C">
              <w:rPr>
                <w:b/>
                <w:sz w:val="19"/>
                <w:szCs w:val="19"/>
                <w:lang w:val="ro-MO"/>
              </w:rPr>
              <w:t xml:space="preserve"> publicată</w:t>
            </w:r>
            <w:r w:rsidRPr="0090186C">
              <w:rPr>
                <w:sz w:val="19"/>
                <w:szCs w:val="19"/>
                <w:lang w:val="ro-MO"/>
              </w:rPr>
              <w:t xml:space="preserve"> regulat, atît pe pagina web a Ministerului Finanţelor (</w:t>
            </w:r>
            <w:hyperlink r:id="rId19" w:history="1">
              <w:r w:rsidRPr="0090186C">
                <w:rPr>
                  <w:rStyle w:val="a9"/>
                  <w:sz w:val="19"/>
                  <w:szCs w:val="19"/>
                  <w:lang w:val="ro-MO"/>
                </w:rPr>
                <w:t>http://mf.gov.md/reports</w:t>
              </w:r>
            </w:hyperlink>
            <w:r w:rsidRPr="0090186C">
              <w:rPr>
                <w:sz w:val="19"/>
                <w:szCs w:val="19"/>
                <w:lang w:val="ro-MO"/>
              </w:rPr>
              <w:t xml:space="preserve">), cît şi pe pagina </w:t>
            </w:r>
            <w:hyperlink r:id="rId20" w:history="1">
              <w:r w:rsidRPr="0090186C">
                <w:rPr>
                  <w:rStyle w:val="a9"/>
                  <w:sz w:val="19"/>
                  <w:szCs w:val="19"/>
                  <w:lang w:val="ro-MO"/>
                </w:rPr>
                <w:t>http://date.gov.md/ckan/ro/dataset/5003-date-lunare-privind-executarea-bugetului-de-stat-incepind-cu -aprilie-2012</w:t>
              </w:r>
            </w:hyperlink>
            <w:r w:rsidRPr="0090186C">
              <w:rPr>
                <w:color w:val="000000" w:themeColor="text1"/>
                <w:sz w:val="19"/>
                <w:szCs w:val="19"/>
                <w:lang w:val="ro-MO"/>
              </w:rPr>
              <w:t>.</w:t>
            </w:r>
          </w:p>
        </w:tc>
      </w:tr>
      <w:tr w:rsidR="003A22C7" w:rsidRPr="008715C8" w:rsidTr="0082255F">
        <w:tc>
          <w:tcPr>
            <w:tcW w:w="1938" w:type="dxa"/>
            <w:vMerge/>
            <w:tcBorders>
              <w:bottom w:val="single" w:sz="4" w:space="0" w:color="auto"/>
            </w:tcBorders>
            <w:shd w:val="clear" w:color="auto" w:fill="auto"/>
          </w:tcPr>
          <w:p w:rsidR="003A22C7" w:rsidRPr="008E6176" w:rsidRDefault="003A22C7" w:rsidP="00330920">
            <w:pPr>
              <w:jc w:val="both"/>
              <w:rPr>
                <w:bCs/>
                <w:sz w:val="20"/>
                <w:szCs w:val="20"/>
                <w:lang w:val="ro-MO"/>
              </w:rPr>
            </w:pPr>
          </w:p>
        </w:tc>
        <w:tc>
          <w:tcPr>
            <w:tcW w:w="2268" w:type="dxa"/>
            <w:tcBorders>
              <w:bottom w:val="single" w:sz="4" w:space="0" w:color="auto"/>
            </w:tcBorders>
            <w:shd w:val="clear" w:color="auto" w:fill="auto"/>
          </w:tcPr>
          <w:p w:rsidR="003A22C7" w:rsidRPr="008E6176" w:rsidRDefault="003A22C7" w:rsidP="00330920">
            <w:pPr>
              <w:jc w:val="both"/>
              <w:rPr>
                <w:bCs/>
                <w:sz w:val="20"/>
                <w:szCs w:val="20"/>
                <w:lang w:val="ro-MO"/>
              </w:rPr>
            </w:pPr>
            <w:r w:rsidRPr="008E6176">
              <w:rPr>
                <w:sz w:val="20"/>
                <w:szCs w:val="20"/>
                <w:lang w:val="ro-MO"/>
              </w:rPr>
              <w:t>20</w:t>
            </w:r>
            <w:r w:rsidRPr="008E6176">
              <w:rPr>
                <w:bCs/>
                <w:sz w:val="20"/>
                <w:szCs w:val="20"/>
                <w:lang w:val="ro-MO"/>
              </w:rPr>
              <w:t>.3.4.</w:t>
            </w:r>
            <w:r w:rsidRPr="008E6176">
              <w:rPr>
                <w:sz w:val="20"/>
                <w:szCs w:val="20"/>
                <w:lang w:val="ro-MO"/>
              </w:rPr>
              <w:t xml:space="preserve"> Actualizarea anuală a Bazei de date cheltuielilor publice (BOOST) şi publicarea datelor pentru anul 2014</w:t>
            </w:r>
          </w:p>
        </w:tc>
        <w:tc>
          <w:tcPr>
            <w:tcW w:w="1465" w:type="dxa"/>
            <w:tcBorders>
              <w:bottom w:val="single" w:sz="4" w:space="0" w:color="auto"/>
            </w:tcBorders>
            <w:shd w:val="clear" w:color="auto" w:fill="auto"/>
          </w:tcPr>
          <w:p w:rsidR="003A22C7" w:rsidRPr="008E6176" w:rsidRDefault="003A22C7" w:rsidP="00330920">
            <w:pPr>
              <w:jc w:val="center"/>
              <w:rPr>
                <w:bCs/>
                <w:sz w:val="20"/>
                <w:szCs w:val="20"/>
                <w:lang w:val="ro-MO"/>
              </w:rPr>
            </w:pPr>
            <w:r w:rsidRPr="008E6176">
              <w:rPr>
                <w:bCs/>
                <w:sz w:val="20"/>
                <w:szCs w:val="20"/>
                <w:lang w:val="ro-MO"/>
              </w:rPr>
              <w:t>Semestrul I</w:t>
            </w:r>
          </w:p>
        </w:tc>
        <w:tc>
          <w:tcPr>
            <w:tcW w:w="2693" w:type="dxa"/>
            <w:tcBorders>
              <w:bottom w:val="single" w:sz="4" w:space="0" w:color="auto"/>
            </w:tcBorders>
            <w:shd w:val="clear" w:color="auto" w:fill="auto"/>
          </w:tcPr>
          <w:p w:rsidR="003A22C7" w:rsidRPr="00646782" w:rsidRDefault="003A22C7" w:rsidP="00330920">
            <w:pPr>
              <w:jc w:val="center"/>
              <w:rPr>
                <w:b/>
                <w:sz w:val="19"/>
                <w:szCs w:val="19"/>
                <w:lang w:val="ro-MO"/>
              </w:rPr>
            </w:pPr>
            <w:r w:rsidRPr="00646782">
              <w:rPr>
                <w:b/>
                <w:sz w:val="19"/>
                <w:szCs w:val="19"/>
                <w:lang w:val="ro-MO"/>
              </w:rPr>
              <w:t>Risc intern</w:t>
            </w:r>
          </w:p>
          <w:p w:rsidR="003A22C7" w:rsidRPr="00646782" w:rsidRDefault="003A22C7" w:rsidP="00330920">
            <w:pPr>
              <w:jc w:val="center"/>
              <w:rPr>
                <w:sz w:val="19"/>
                <w:szCs w:val="19"/>
                <w:lang w:val="ro-MO"/>
              </w:rPr>
            </w:pPr>
            <w:r w:rsidRPr="00646782">
              <w:rPr>
                <w:sz w:val="19"/>
                <w:szCs w:val="19"/>
                <w:lang w:val="ro-MO"/>
              </w:rPr>
              <w:t>- prezentarea informaţiilor  necalitative şi nerespectarea termenelor-limită de prezentare a informaţiilor de către participanţii la proces;</w:t>
            </w:r>
          </w:p>
          <w:p w:rsidR="003A22C7" w:rsidRPr="00646782" w:rsidRDefault="003A22C7" w:rsidP="00330920">
            <w:pPr>
              <w:jc w:val="center"/>
              <w:rPr>
                <w:sz w:val="19"/>
                <w:szCs w:val="19"/>
                <w:lang w:val="ro-MO"/>
              </w:rPr>
            </w:pPr>
            <w:r w:rsidRPr="00646782">
              <w:rPr>
                <w:sz w:val="19"/>
                <w:szCs w:val="19"/>
                <w:lang w:val="ro-MO"/>
              </w:rPr>
              <w:t>-  defecţiuni tehnice sau alţi factori ce pot duce la situaţii imprevizibile</w:t>
            </w:r>
          </w:p>
        </w:tc>
        <w:tc>
          <w:tcPr>
            <w:tcW w:w="1559" w:type="dxa"/>
            <w:tcBorders>
              <w:bottom w:val="single" w:sz="4" w:space="0" w:color="auto"/>
            </w:tcBorders>
            <w:shd w:val="clear" w:color="auto" w:fill="auto"/>
          </w:tcPr>
          <w:p w:rsidR="003A22C7" w:rsidRPr="008E6176" w:rsidRDefault="003A22C7" w:rsidP="00475359">
            <w:pPr>
              <w:jc w:val="center"/>
              <w:rPr>
                <w:bCs/>
                <w:sz w:val="20"/>
                <w:szCs w:val="20"/>
                <w:lang w:val="ro-MO"/>
              </w:rPr>
            </w:pPr>
            <w:r w:rsidRPr="008E6176">
              <w:rPr>
                <w:sz w:val="20"/>
                <w:szCs w:val="20"/>
                <w:lang w:val="ro-MO"/>
              </w:rPr>
              <w:t xml:space="preserve">Baza de date publicată pe  site-ul </w:t>
            </w:r>
            <w:r w:rsidRPr="0058581E">
              <w:rPr>
                <w:sz w:val="18"/>
                <w:szCs w:val="18"/>
                <w:u w:val="single"/>
                <w:lang w:val="ro-MO"/>
              </w:rPr>
              <w:t>www.mf.gov.md, www.date.gov.md</w:t>
            </w:r>
          </w:p>
        </w:tc>
        <w:tc>
          <w:tcPr>
            <w:tcW w:w="1418" w:type="dxa"/>
            <w:tcBorders>
              <w:bottom w:val="single" w:sz="4" w:space="0" w:color="auto"/>
            </w:tcBorders>
            <w:shd w:val="clear" w:color="auto" w:fill="auto"/>
          </w:tcPr>
          <w:p w:rsidR="003A22C7" w:rsidRPr="008E6176" w:rsidRDefault="003A22C7" w:rsidP="00330920">
            <w:pPr>
              <w:jc w:val="center"/>
              <w:outlineLvl w:val="3"/>
              <w:rPr>
                <w:bCs/>
                <w:sz w:val="20"/>
                <w:szCs w:val="20"/>
                <w:lang w:val="ro-MO"/>
              </w:rPr>
            </w:pPr>
            <w:r w:rsidRPr="008E6176">
              <w:rPr>
                <w:bCs/>
                <w:sz w:val="20"/>
                <w:szCs w:val="20"/>
                <w:lang w:val="ro-MO"/>
              </w:rPr>
              <w:t xml:space="preserve">DGTS </w:t>
            </w:r>
          </w:p>
          <w:p w:rsidR="003A22C7" w:rsidRPr="008E6176" w:rsidRDefault="003A22C7" w:rsidP="00330920">
            <w:pPr>
              <w:jc w:val="center"/>
              <w:outlineLvl w:val="3"/>
              <w:rPr>
                <w:bCs/>
                <w:sz w:val="20"/>
                <w:szCs w:val="20"/>
                <w:lang w:val="ro-MO"/>
              </w:rPr>
            </w:pPr>
            <w:r w:rsidRPr="008E6176">
              <w:rPr>
                <w:bCs/>
                <w:sz w:val="20"/>
                <w:szCs w:val="20"/>
                <w:lang w:val="ro-MO"/>
              </w:rPr>
              <w:t xml:space="preserve">Î.S. </w:t>
            </w:r>
            <w:r w:rsidRPr="007A72B2">
              <w:rPr>
                <w:bCs/>
                <w:sz w:val="19"/>
                <w:szCs w:val="19"/>
                <w:lang w:val="ro-MO"/>
              </w:rPr>
              <w:t>,,Fintehinform”</w:t>
            </w:r>
          </w:p>
        </w:tc>
        <w:tc>
          <w:tcPr>
            <w:tcW w:w="4772" w:type="dxa"/>
            <w:tcBorders>
              <w:bottom w:val="single" w:sz="4" w:space="0" w:color="auto"/>
            </w:tcBorders>
            <w:shd w:val="clear" w:color="auto" w:fill="auto"/>
          </w:tcPr>
          <w:p w:rsidR="003A22C7" w:rsidRPr="0090186C" w:rsidRDefault="003A22C7" w:rsidP="00330920">
            <w:pPr>
              <w:jc w:val="both"/>
              <w:rPr>
                <w:b/>
                <w:bCs/>
                <w:i/>
                <w:sz w:val="19"/>
                <w:szCs w:val="19"/>
                <w:lang w:val="ro-MO"/>
              </w:rPr>
            </w:pPr>
            <w:r w:rsidRPr="0090186C">
              <w:rPr>
                <w:b/>
                <w:bCs/>
                <w:i/>
                <w:sz w:val="19"/>
                <w:szCs w:val="19"/>
                <w:lang w:val="ro-MO"/>
              </w:rPr>
              <w:t xml:space="preserve">Activitate realizată cu depăşirea termenului </w:t>
            </w:r>
          </w:p>
          <w:p w:rsidR="003A22C7" w:rsidRPr="0090186C" w:rsidRDefault="003A22C7" w:rsidP="007E6C3D">
            <w:pPr>
              <w:jc w:val="both"/>
              <w:rPr>
                <w:b/>
                <w:sz w:val="19"/>
                <w:szCs w:val="19"/>
                <w:lang w:val="ro-MO"/>
              </w:rPr>
            </w:pPr>
            <w:r w:rsidRPr="0090186C">
              <w:rPr>
                <w:sz w:val="19"/>
                <w:szCs w:val="19"/>
                <w:lang w:val="ro-MO"/>
              </w:rPr>
              <w:t>După coordonarea cu Banca Mondială,</w:t>
            </w:r>
            <w:r w:rsidRPr="0090186C">
              <w:rPr>
                <w:b/>
                <w:sz w:val="19"/>
                <w:szCs w:val="19"/>
                <w:lang w:val="ro-MO"/>
              </w:rPr>
              <w:t xml:space="preserve"> datele privind cheltuielile publice pentru anul 2014</w:t>
            </w:r>
            <w:r w:rsidRPr="0090186C">
              <w:rPr>
                <w:sz w:val="19"/>
                <w:szCs w:val="19"/>
                <w:lang w:val="ro-MO"/>
              </w:rPr>
              <w:t xml:space="preserve"> </w:t>
            </w:r>
            <w:r w:rsidRPr="0090186C">
              <w:rPr>
                <w:b/>
                <w:sz w:val="19"/>
                <w:szCs w:val="19"/>
                <w:lang w:val="ro-MO"/>
              </w:rPr>
              <w:t>au fost publicate</w:t>
            </w:r>
            <w:r w:rsidRPr="0090186C">
              <w:rPr>
                <w:sz w:val="19"/>
                <w:szCs w:val="19"/>
                <w:lang w:val="ro-MO"/>
              </w:rPr>
              <w:t xml:space="preserve"> pe paginile web:</w:t>
            </w:r>
          </w:p>
          <w:p w:rsidR="003A22C7" w:rsidRPr="0090186C" w:rsidRDefault="003A22C7" w:rsidP="007E6C3D">
            <w:pPr>
              <w:jc w:val="both"/>
              <w:rPr>
                <w:sz w:val="19"/>
                <w:szCs w:val="19"/>
                <w:lang w:val="ro-MO"/>
              </w:rPr>
            </w:pPr>
            <w:r w:rsidRPr="0090186C">
              <w:rPr>
                <w:b/>
                <w:sz w:val="19"/>
                <w:szCs w:val="19"/>
                <w:lang w:val="ro-MO"/>
              </w:rPr>
              <w:t xml:space="preserve">- </w:t>
            </w:r>
            <w:hyperlink r:id="rId21" w:history="1">
              <w:r w:rsidRPr="0090186C">
                <w:rPr>
                  <w:rStyle w:val="a9"/>
                  <w:sz w:val="19"/>
                  <w:szCs w:val="19"/>
                  <w:lang w:val="ro-MO"/>
                </w:rPr>
                <w:t>http://www.mf.gov.md/actdoc/BOOST</w:t>
              </w:r>
            </w:hyperlink>
            <w:r w:rsidRPr="0090186C">
              <w:rPr>
                <w:sz w:val="19"/>
                <w:szCs w:val="19"/>
                <w:lang w:val="ro-MO"/>
              </w:rPr>
              <w:t>;</w:t>
            </w:r>
          </w:p>
          <w:p w:rsidR="003A22C7" w:rsidRPr="0090186C" w:rsidRDefault="003A22C7" w:rsidP="00182C30">
            <w:pPr>
              <w:tabs>
                <w:tab w:val="left" w:pos="34"/>
                <w:tab w:val="left" w:pos="175"/>
              </w:tabs>
              <w:jc w:val="both"/>
              <w:rPr>
                <w:bCs/>
                <w:sz w:val="19"/>
                <w:szCs w:val="19"/>
                <w:lang w:val="ro-MO"/>
              </w:rPr>
            </w:pPr>
            <w:r w:rsidRPr="0090186C">
              <w:rPr>
                <w:bCs/>
                <w:i/>
                <w:sz w:val="19"/>
                <w:szCs w:val="19"/>
                <w:lang w:val="ro-MO"/>
              </w:rPr>
              <w:t xml:space="preserve">- </w:t>
            </w:r>
            <w:hyperlink r:id="rId22" w:history="1">
              <w:r w:rsidR="0090186C" w:rsidRPr="0090186C">
                <w:rPr>
                  <w:rStyle w:val="a9"/>
                  <w:bCs/>
                  <w:sz w:val="19"/>
                  <w:szCs w:val="19"/>
                  <w:lang w:val="ro-MO"/>
                </w:rPr>
                <w:t>http://date.gov.md/ckan/ro/dataset/4648-bugetul-public-natio nal-consolidat</w:t>
              </w:r>
            </w:hyperlink>
            <w:r w:rsidRPr="0090186C">
              <w:rPr>
                <w:bCs/>
                <w:sz w:val="19"/>
                <w:szCs w:val="19"/>
                <w:lang w:val="ro-MO"/>
              </w:rPr>
              <w:t>.</w:t>
            </w:r>
          </w:p>
        </w:tc>
      </w:tr>
      <w:tr w:rsidR="003A22C7" w:rsidRPr="008715C8" w:rsidTr="00330920">
        <w:tc>
          <w:tcPr>
            <w:tcW w:w="16113" w:type="dxa"/>
            <w:gridSpan w:val="7"/>
            <w:tcBorders>
              <w:top w:val="single" w:sz="4" w:space="0" w:color="auto"/>
              <w:bottom w:val="single" w:sz="4" w:space="0" w:color="auto"/>
            </w:tcBorders>
            <w:shd w:val="clear" w:color="auto" w:fill="auto"/>
          </w:tcPr>
          <w:p w:rsidR="003A22C7" w:rsidRPr="008E6176" w:rsidRDefault="003A22C7" w:rsidP="00330920">
            <w:pPr>
              <w:shd w:val="clear" w:color="auto" w:fill="FFFFFF"/>
              <w:jc w:val="both"/>
              <w:rPr>
                <w:b/>
                <w:sz w:val="20"/>
                <w:szCs w:val="20"/>
                <w:lang w:val="ro-MO"/>
              </w:rPr>
            </w:pPr>
            <w:r w:rsidRPr="008E6176">
              <w:rPr>
                <w:b/>
                <w:sz w:val="20"/>
                <w:szCs w:val="20"/>
                <w:lang w:val="ro-MO"/>
              </w:rPr>
              <w:t>Obiectivul nr. 21: Îmbunătăţirea managementului resurselor umane, inclusiv gestiunea informatizată a evidenţei personalului</w:t>
            </w:r>
          </w:p>
        </w:tc>
      </w:tr>
      <w:tr w:rsidR="003A22C7" w:rsidRPr="008715C8" w:rsidTr="0082255F">
        <w:tc>
          <w:tcPr>
            <w:tcW w:w="1938" w:type="dxa"/>
            <w:vMerge w:val="restart"/>
            <w:tcBorders>
              <w:top w:val="single" w:sz="4" w:space="0" w:color="auto"/>
            </w:tcBorders>
            <w:shd w:val="clear" w:color="auto" w:fill="auto"/>
          </w:tcPr>
          <w:p w:rsidR="003A22C7" w:rsidRPr="008E6176" w:rsidRDefault="003A22C7" w:rsidP="00330920">
            <w:pPr>
              <w:tabs>
                <w:tab w:val="left" w:pos="162"/>
              </w:tabs>
              <w:jc w:val="both"/>
              <w:rPr>
                <w:sz w:val="20"/>
                <w:szCs w:val="20"/>
                <w:lang w:val="ro-MO"/>
              </w:rPr>
            </w:pPr>
            <w:r w:rsidRPr="008E6176">
              <w:rPr>
                <w:sz w:val="20"/>
                <w:szCs w:val="20"/>
                <w:lang w:val="ro-MO"/>
              </w:rPr>
              <w:t>21.1. Creşterea calităţii serviciului public prin aplicarea inechivocă a practicii de angajare prin concurs a funcţionarilor publici, instituţionalizarea unui sistem de recrutare, evaluare şi promovare, în bază de merit şi competenţe</w:t>
            </w:r>
          </w:p>
        </w:tc>
        <w:tc>
          <w:tcPr>
            <w:tcW w:w="2268" w:type="dxa"/>
            <w:tcBorders>
              <w:top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21.1.1. Implementarea conformă a prevederilor legislaţiei în vigoare privind managementul funcţiei publice şi a funcţionarilor publici</w:t>
            </w:r>
          </w:p>
        </w:tc>
        <w:tc>
          <w:tcPr>
            <w:tcW w:w="1465" w:type="dxa"/>
            <w:shd w:val="clear" w:color="auto" w:fill="auto"/>
          </w:tcPr>
          <w:p w:rsidR="003A22C7" w:rsidRPr="008E6176" w:rsidRDefault="003A22C7" w:rsidP="00330920">
            <w:pPr>
              <w:jc w:val="center"/>
              <w:rPr>
                <w:sz w:val="20"/>
                <w:szCs w:val="20"/>
                <w:lang w:val="ro-MO"/>
              </w:rPr>
            </w:pPr>
            <w:r w:rsidRPr="008E6176">
              <w:rPr>
                <w:sz w:val="20"/>
                <w:szCs w:val="20"/>
                <w:lang w:val="ro-MO"/>
              </w:rPr>
              <w:t>Pe parcursul anului</w:t>
            </w:r>
          </w:p>
          <w:p w:rsidR="003A22C7" w:rsidRPr="008E6176" w:rsidRDefault="003A22C7" w:rsidP="00330920">
            <w:pPr>
              <w:jc w:val="center"/>
              <w:rPr>
                <w:color w:val="000000"/>
                <w:sz w:val="20"/>
                <w:szCs w:val="20"/>
                <w:lang w:val="ro-MO"/>
              </w:rPr>
            </w:pPr>
          </w:p>
        </w:tc>
        <w:tc>
          <w:tcPr>
            <w:tcW w:w="2693" w:type="dxa"/>
            <w:shd w:val="clear" w:color="auto" w:fill="auto"/>
          </w:tcPr>
          <w:p w:rsidR="003A22C7" w:rsidRPr="008E6176" w:rsidRDefault="003A22C7" w:rsidP="00330920">
            <w:pPr>
              <w:jc w:val="center"/>
              <w:rPr>
                <w:b/>
                <w:sz w:val="20"/>
                <w:szCs w:val="20"/>
                <w:lang w:val="ro-MO"/>
              </w:rPr>
            </w:pPr>
            <w:bookmarkStart w:id="0" w:name="_GoBack"/>
            <w:bookmarkEnd w:id="0"/>
            <w:r w:rsidRPr="008E6176">
              <w:rPr>
                <w:b/>
                <w:sz w:val="20"/>
                <w:szCs w:val="20"/>
                <w:lang w:val="ro-MO"/>
              </w:rPr>
              <w:t>Risc extern</w:t>
            </w:r>
          </w:p>
          <w:p w:rsidR="003A22C7" w:rsidRPr="008E6176" w:rsidRDefault="003A22C7" w:rsidP="00330920">
            <w:pPr>
              <w:jc w:val="center"/>
              <w:rPr>
                <w:sz w:val="20"/>
                <w:szCs w:val="20"/>
                <w:lang w:val="ro-MO"/>
              </w:rPr>
            </w:pPr>
            <w:r w:rsidRPr="008E6176">
              <w:rPr>
                <w:sz w:val="20"/>
                <w:szCs w:val="20"/>
                <w:lang w:val="ro-MO"/>
              </w:rPr>
              <w:t>- aplicarea inoportună sau întîrziată  a prevederilor legislaţiei</w:t>
            </w:r>
          </w:p>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realizarea  neconformă a procedurilor de personal</w:t>
            </w:r>
          </w:p>
          <w:p w:rsidR="003A22C7" w:rsidRPr="008E6176" w:rsidRDefault="003A22C7" w:rsidP="00330920">
            <w:pPr>
              <w:jc w:val="center"/>
              <w:rPr>
                <w:sz w:val="20"/>
                <w:szCs w:val="20"/>
                <w:lang w:val="ro-MO"/>
              </w:rPr>
            </w:pPr>
          </w:p>
        </w:tc>
        <w:tc>
          <w:tcPr>
            <w:tcW w:w="1559" w:type="dxa"/>
            <w:shd w:val="clear" w:color="auto" w:fill="auto"/>
          </w:tcPr>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Nr. de anunţuri publicate privind funcţiile vacante şi concursurile de angajare;</w:t>
            </w:r>
          </w:p>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Nr. de concursuri de angajare desfăşurate</w:t>
            </w:r>
          </w:p>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Gradul de acoperire a funcţiilor vacante scoase la concursurile de angajare;</w:t>
            </w:r>
          </w:p>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Nr. funcţionarilor evaluaţi;</w:t>
            </w:r>
          </w:p>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lastRenderedPageBreak/>
              <w:t>Ponderea funcţionarilor evaluaţi ”foarte bine”;</w:t>
            </w:r>
          </w:p>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Ponderea funcţionarilor evaluaţi ”bine”;</w:t>
            </w:r>
          </w:p>
          <w:p w:rsidR="003A22C7" w:rsidRPr="008E6176" w:rsidRDefault="003A22C7" w:rsidP="00330920">
            <w:pPr>
              <w:tabs>
                <w:tab w:val="num" w:pos="0"/>
              </w:tabs>
              <w:jc w:val="center"/>
              <w:rPr>
                <w:sz w:val="20"/>
                <w:szCs w:val="20"/>
                <w:lang w:val="ro-MO"/>
              </w:rPr>
            </w:pPr>
            <w:r w:rsidRPr="008E6176">
              <w:rPr>
                <w:sz w:val="20"/>
                <w:szCs w:val="20"/>
                <w:lang w:val="ro-MO"/>
              </w:rPr>
              <w:t>Ponderea funcţionarilor evaluaţi ”satisfăcător”</w:t>
            </w:r>
          </w:p>
        </w:tc>
        <w:tc>
          <w:tcPr>
            <w:tcW w:w="1418" w:type="dxa"/>
            <w:shd w:val="clear" w:color="auto" w:fill="auto"/>
          </w:tcPr>
          <w:p w:rsidR="003A22C7" w:rsidRPr="008E6176" w:rsidRDefault="003A22C7" w:rsidP="00330920">
            <w:pPr>
              <w:jc w:val="center"/>
              <w:rPr>
                <w:sz w:val="20"/>
                <w:szCs w:val="20"/>
                <w:lang w:val="ro-MO"/>
              </w:rPr>
            </w:pPr>
            <w:r w:rsidRPr="008E6176">
              <w:rPr>
                <w:sz w:val="20"/>
                <w:szCs w:val="20"/>
                <w:lang w:val="ro-MO"/>
              </w:rPr>
              <w:lastRenderedPageBreak/>
              <w:t>DMRU</w:t>
            </w:r>
          </w:p>
        </w:tc>
        <w:tc>
          <w:tcPr>
            <w:tcW w:w="4772" w:type="dxa"/>
            <w:shd w:val="clear" w:color="auto" w:fill="auto"/>
          </w:tcPr>
          <w:p w:rsidR="003A22C7" w:rsidRPr="008E6176" w:rsidRDefault="003A22C7" w:rsidP="00330920">
            <w:pPr>
              <w:rPr>
                <w:b/>
                <w:i/>
                <w:sz w:val="20"/>
                <w:szCs w:val="20"/>
                <w:lang w:val="ro-MO"/>
              </w:rPr>
            </w:pPr>
            <w:r w:rsidRPr="008E6176">
              <w:rPr>
                <w:b/>
                <w:i/>
                <w:sz w:val="20"/>
                <w:szCs w:val="20"/>
                <w:lang w:val="ro-MO"/>
              </w:rPr>
              <w:t>Activitate realizată</w:t>
            </w:r>
          </w:p>
          <w:p w:rsidR="003A22C7" w:rsidRPr="008E6176" w:rsidRDefault="003A22C7" w:rsidP="00330920">
            <w:pPr>
              <w:jc w:val="both"/>
              <w:rPr>
                <w:sz w:val="20"/>
                <w:szCs w:val="20"/>
                <w:lang w:val="ro-MO"/>
              </w:rPr>
            </w:pPr>
            <w:r w:rsidRPr="008E6176">
              <w:rPr>
                <w:sz w:val="20"/>
                <w:szCs w:val="20"/>
                <w:lang w:val="ro-MO"/>
              </w:rPr>
              <w:t>Pe parcursul anului 2015 au fost:</w:t>
            </w:r>
          </w:p>
          <w:p w:rsidR="003A22C7" w:rsidRPr="008E6176" w:rsidRDefault="003A22C7" w:rsidP="00330920">
            <w:pPr>
              <w:pStyle w:val="Frspaiere"/>
              <w:jc w:val="both"/>
              <w:rPr>
                <w:rFonts w:ascii="Times New Roman" w:hAnsi="Times New Roman"/>
                <w:sz w:val="20"/>
                <w:szCs w:val="20"/>
                <w:lang w:val="ro-MO"/>
              </w:rPr>
            </w:pPr>
            <w:r w:rsidRPr="008E6176">
              <w:rPr>
                <w:rFonts w:ascii="Times New Roman" w:hAnsi="Times New Roman"/>
                <w:sz w:val="20"/>
                <w:szCs w:val="20"/>
                <w:lang w:val="ro-MO"/>
              </w:rPr>
              <w:t xml:space="preserve">a) publicate </w:t>
            </w:r>
            <w:r w:rsidRPr="008E6176">
              <w:rPr>
                <w:rFonts w:ascii="Times New Roman" w:hAnsi="Times New Roman"/>
                <w:b/>
                <w:sz w:val="20"/>
                <w:szCs w:val="20"/>
                <w:lang w:val="ro-MO"/>
              </w:rPr>
              <w:t>9 anun</w:t>
            </w:r>
            <w:r w:rsidRPr="008E6176">
              <w:rPr>
                <w:b/>
                <w:sz w:val="20"/>
                <w:szCs w:val="20"/>
                <w:lang w:val="ro-MO"/>
              </w:rPr>
              <w:t>ţ</w:t>
            </w:r>
            <w:r w:rsidRPr="008E6176">
              <w:rPr>
                <w:rFonts w:ascii="Times New Roman" w:hAnsi="Times New Roman"/>
                <w:b/>
                <w:sz w:val="20"/>
                <w:szCs w:val="20"/>
                <w:lang w:val="ro-MO"/>
              </w:rPr>
              <w:t>uri</w:t>
            </w:r>
            <w:r w:rsidRPr="008E6176">
              <w:rPr>
                <w:rFonts w:ascii="Times New Roman" w:hAnsi="Times New Roman"/>
                <w:sz w:val="20"/>
                <w:szCs w:val="20"/>
                <w:lang w:val="ro-MO"/>
              </w:rPr>
              <w:t xml:space="preserve"> privind func</w:t>
            </w:r>
            <w:r w:rsidRPr="008E6176">
              <w:rPr>
                <w:sz w:val="20"/>
                <w:szCs w:val="20"/>
                <w:lang w:val="ro-MO"/>
              </w:rPr>
              <w:t>ţ</w:t>
            </w:r>
            <w:r w:rsidRPr="008E6176">
              <w:rPr>
                <w:rFonts w:ascii="Times New Roman" w:hAnsi="Times New Roman"/>
                <w:sz w:val="20"/>
                <w:szCs w:val="20"/>
                <w:lang w:val="ro-MO"/>
              </w:rPr>
              <w:t xml:space="preserve">iile vacante </w:t>
            </w:r>
            <w:r w:rsidRPr="008E6176">
              <w:rPr>
                <w:sz w:val="20"/>
                <w:szCs w:val="20"/>
                <w:lang w:val="ro-MO"/>
              </w:rPr>
              <w:t>ş</w:t>
            </w:r>
            <w:r w:rsidRPr="008E6176">
              <w:rPr>
                <w:rFonts w:ascii="Times New Roman" w:hAnsi="Times New Roman"/>
                <w:sz w:val="20"/>
                <w:szCs w:val="20"/>
                <w:lang w:val="ro-MO"/>
              </w:rPr>
              <w:t>i concursurile de angajare;</w:t>
            </w:r>
          </w:p>
          <w:p w:rsidR="003A22C7" w:rsidRPr="008E6176" w:rsidRDefault="003A22C7" w:rsidP="00330920">
            <w:pPr>
              <w:pStyle w:val="Frspaiere"/>
              <w:jc w:val="both"/>
              <w:rPr>
                <w:rFonts w:ascii="Times New Roman" w:hAnsi="Times New Roman"/>
                <w:sz w:val="20"/>
                <w:szCs w:val="20"/>
                <w:lang w:val="ro-MO"/>
              </w:rPr>
            </w:pPr>
            <w:r w:rsidRPr="008E6176">
              <w:rPr>
                <w:rFonts w:ascii="Times New Roman" w:hAnsi="Times New Roman"/>
                <w:sz w:val="20"/>
                <w:szCs w:val="20"/>
                <w:lang w:val="ro-MO"/>
              </w:rPr>
              <w:t xml:space="preserve">b) organizate </w:t>
            </w:r>
            <w:r w:rsidRPr="008E6176">
              <w:rPr>
                <w:sz w:val="20"/>
                <w:szCs w:val="20"/>
                <w:lang w:val="ro-MO"/>
              </w:rPr>
              <w:t>ş</w:t>
            </w:r>
            <w:r w:rsidRPr="008E6176">
              <w:rPr>
                <w:rFonts w:ascii="Times New Roman" w:hAnsi="Times New Roman"/>
                <w:sz w:val="20"/>
                <w:szCs w:val="20"/>
                <w:lang w:val="ro-MO"/>
              </w:rPr>
              <w:t>i desfă</w:t>
            </w:r>
            <w:r w:rsidRPr="008E6176">
              <w:rPr>
                <w:sz w:val="20"/>
                <w:szCs w:val="20"/>
                <w:lang w:val="ro-MO"/>
              </w:rPr>
              <w:t>ş</w:t>
            </w:r>
            <w:r w:rsidRPr="008E6176">
              <w:rPr>
                <w:rFonts w:ascii="Times New Roman" w:hAnsi="Times New Roman"/>
                <w:sz w:val="20"/>
                <w:szCs w:val="20"/>
                <w:lang w:val="ro-MO"/>
              </w:rPr>
              <w:t xml:space="preserve">urate </w:t>
            </w:r>
            <w:r w:rsidRPr="008E6176">
              <w:rPr>
                <w:rFonts w:ascii="Times New Roman" w:hAnsi="Times New Roman"/>
                <w:b/>
                <w:sz w:val="20"/>
                <w:szCs w:val="20"/>
                <w:lang w:val="ro-MO"/>
              </w:rPr>
              <w:t>8 concursuri de angajare</w:t>
            </w:r>
            <w:r w:rsidRPr="008E6176">
              <w:rPr>
                <w:rFonts w:ascii="Times New Roman" w:hAnsi="Times New Roman"/>
                <w:sz w:val="20"/>
                <w:szCs w:val="20"/>
                <w:lang w:val="ro-MO"/>
              </w:rPr>
              <w:t xml:space="preserve">, astfel au fost angajate – </w:t>
            </w:r>
            <w:r w:rsidRPr="008E6176">
              <w:rPr>
                <w:rFonts w:ascii="Times New Roman" w:hAnsi="Times New Roman"/>
                <w:b/>
                <w:sz w:val="20"/>
                <w:szCs w:val="20"/>
                <w:lang w:val="ro-MO"/>
              </w:rPr>
              <w:t>50 persoane</w:t>
            </w:r>
            <w:r w:rsidRPr="008E6176">
              <w:rPr>
                <w:rFonts w:ascii="Times New Roman" w:hAnsi="Times New Roman"/>
                <w:sz w:val="20"/>
                <w:szCs w:val="20"/>
                <w:lang w:val="ro-MO"/>
              </w:rPr>
              <w:t>;</w:t>
            </w:r>
          </w:p>
          <w:p w:rsidR="003A22C7" w:rsidRPr="008E6176" w:rsidRDefault="003A22C7" w:rsidP="00330920">
            <w:pPr>
              <w:pStyle w:val="Frspaiere"/>
              <w:jc w:val="both"/>
              <w:rPr>
                <w:rFonts w:ascii="Times New Roman" w:hAnsi="Times New Roman"/>
                <w:sz w:val="20"/>
                <w:szCs w:val="20"/>
                <w:lang w:val="ro-MO"/>
              </w:rPr>
            </w:pPr>
            <w:r w:rsidRPr="008E6176">
              <w:rPr>
                <w:rFonts w:ascii="Times New Roman" w:hAnsi="Times New Roman"/>
                <w:sz w:val="20"/>
                <w:szCs w:val="20"/>
                <w:lang w:val="ro-MO"/>
              </w:rPr>
              <w:t>c) gradul de acoperire a func</w:t>
            </w:r>
            <w:r w:rsidRPr="008E6176">
              <w:rPr>
                <w:sz w:val="20"/>
                <w:szCs w:val="20"/>
                <w:lang w:val="ro-MO"/>
              </w:rPr>
              <w:t>ţ</w:t>
            </w:r>
            <w:r w:rsidRPr="008E6176">
              <w:rPr>
                <w:rFonts w:ascii="Times New Roman" w:hAnsi="Times New Roman"/>
                <w:sz w:val="20"/>
                <w:szCs w:val="20"/>
                <w:lang w:val="ro-MO"/>
              </w:rPr>
              <w:t>iilor vacante scoase la concursurile de angajare – 90%;</w:t>
            </w:r>
          </w:p>
          <w:p w:rsidR="003A22C7" w:rsidRPr="008E6176" w:rsidRDefault="003A22C7" w:rsidP="00330920">
            <w:pPr>
              <w:pStyle w:val="Frspaiere"/>
              <w:jc w:val="both"/>
              <w:rPr>
                <w:rFonts w:ascii="Times New Roman" w:hAnsi="Times New Roman"/>
                <w:sz w:val="20"/>
                <w:szCs w:val="20"/>
                <w:lang w:val="ro-MO"/>
              </w:rPr>
            </w:pPr>
            <w:r w:rsidRPr="008E6176">
              <w:rPr>
                <w:rFonts w:ascii="Times New Roman" w:hAnsi="Times New Roman"/>
                <w:sz w:val="20"/>
                <w:szCs w:val="20"/>
                <w:lang w:val="ro-MO"/>
              </w:rPr>
              <w:t>d) evalua</w:t>
            </w:r>
            <w:r w:rsidRPr="008E6176">
              <w:rPr>
                <w:sz w:val="20"/>
                <w:szCs w:val="20"/>
                <w:lang w:val="ro-MO"/>
              </w:rPr>
              <w:t>ţ</w:t>
            </w:r>
            <w:r w:rsidRPr="008E6176">
              <w:rPr>
                <w:rFonts w:ascii="Times New Roman" w:hAnsi="Times New Roman"/>
                <w:sz w:val="20"/>
                <w:szCs w:val="20"/>
                <w:lang w:val="ro-MO"/>
              </w:rPr>
              <w:t xml:space="preserve">i – </w:t>
            </w:r>
            <w:r w:rsidRPr="008E6176">
              <w:rPr>
                <w:rFonts w:ascii="Times New Roman" w:hAnsi="Times New Roman"/>
                <w:b/>
                <w:sz w:val="20"/>
                <w:szCs w:val="20"/>
                <w:lang w:val="ro-MO"/>
              </w:rPr>
              <w:t>429 func</w:t>
            </w:r>
            <w:r w:rsidRPr="008E6176">
              <w:rPr>
                <w:b/>
                <w:sz w:val="20"/>
                <w:szCs w:val="20"/>
                <w:lang w:val="ro-MO"/>
              </w:rPr>
              <w:t>ţ</w:t>
            </w:r>
            <w:r w:rsidRPr="008E6176">
              <w:rPr>
                <w:rFonts w:ascii="Times New Roman" w:hAnsi="Times New Roman"/>
                <w:b/>
                <w:sz w:val="20"/>
                <w:szCs w:val="20"/>
                <w:lang w:val="ro-MO"/>
              </w:rPr>
              <w:t>ionari</w:t>
            </w:r>
            <w:r w:rsidRPr="008E6176">
              <w:rPr>
                <w:rFonts w:ascii="Times New Roman" w:hAnsi="Times New Roman"/>
                <w:sz w:val="20"/>
                <w:szCs w:val="20"/>
                <w:lang w:val="ro-MO"/>
              </w:rPr>
              <w:t xml:space="preserve">, dintre care cu calificativul: </w:t>
            </w:r>
          </w:p>
          <w:p w:rsidR="003A22C7" w:rsidRPr="008E6176" w:rsidRDefault="003A22C7" w:rsidP="00330920">
            <w:pPr>
              <w:pStyle w:val="Frspaiere"/>
              <w:jc w:val="both"/>
              <w:rPr>
                <w:rFonts w:ascii="Times New Roman" w:hAnsi="Times New Roman"/>
                <w:sz w:val="20"/>
                <w:szCs w:val="20"/>
                <w:lang w:val="ro-MO"/>
              </w:rPr>
            </w:pPr>
            <w:r w:rsidRPr="008E6176">
              <w:rPr>
                <w:rFonts w:ascii="Times New Roman" w:hAnsi="Times New Roman"/>
                <w:sz w:val="20"/>
                <w:szCs w:val="20"/>
                <w:lang w:val="ro-MO"/>
              </w:rPr>
              <w:t>”</w:t>
            </w:r>
            <w:r w:rsidRPr="008E6176">
              <w:rPr>
                <w:rFonts w:ascii="Times New Roman" w:hAnsi="Times New Roman"/>
                <w:b/>
                <w:sz w:val="20"/>
                <w:szCs w:val="20"/>
                <w:lang w:val="ro-MO"/>
              </w:rPr>
              <w:t>foarte bine</w:t>
            </w:r>
            <w:r w:rsidRPr="008E6176">
              <w:rPr>
                <w:rFonts w:ascii="Times New Roman" w:hAnsi="Times New Roman"/>
                <w:sz w:val="20"/>
                <w:szCs w:val="20"/>
                <w:lang w:val="ro-MO"/>
              </w:rPr>
              <w:t>” – 45,46% sau 195 persoane</w:t>
            </w:r>
          </w:p>
          <w:p w:rsidR="003A22C7" w:rsidRPr="008E6176" w:rsidRDefault="003A22C7" w:rsidP="00330920">
            <w:pPr>
              <w:pStyle w:val="Frspaiere"/>
              <w:jc w:val="both"/>
              <w:rPr>
                <w:rFonts w:ascii="Times New Roman" w:hAnsi="Times New Roman"/>
                <w:sz w:val="20"/>
                <w:szCs w:val="20"/>
                <w:lang w:val="ro-MO"/>
              </w:rPr>
            </w:pPr>
            <w:r w:rsidRPr="008E6176">
              <w:rPr>
                <w:rFonts w:ascii="Times New Roman" w:hAnsi="Times New Roman"/>
                <w:sz w:val="20"/>
                <w:szCs w:val="20"/>
                <w:lang w:val="ro-MO"/>
              </w:rPr>
              <w:t>”</w:t>
            </w:r>
            <w:r w:rsidRPr="008E6176">
              <w:rPr>
                <w:rFonts w:ascii="Times New Roman" w:hAnsi="Times New Roman"/>
                <w:b/>
                <w:sz w:val="20"/>
                <w:szCs w:val="20"/>
                <w:lang w:val="ro-MO"/>
              </w:rPr>
              <w:t>bine</w:t>
            </w:r>
            <w:r w:rsidRPr="008E6176">
              <w:rPr>
                <w:rFonts w:ascii="Times New Roman" w:hAnsi="Times New Roman"/>
                <w:sz w:val="20"/>
                <w:szCs w:val="20"/>
                <w:lang w:val="ro-MO"/>
              </w:rPr>
              <w:t>” – 53,85% sau 231 persoane</w:t>
            </w:r>
          </w:p>
          <w:p w:rsidR="003A22C7" w:rsidRPr="008E6176" w:rsidRDefault="003A22C7" w:rsidP="00330920">
            <w:pPr>
              <w:pStyle w:val="Frspaiere"/>
              <w:jc w:val="both"/>
              <w:rPr>
                <w:rFonts w:ascii="Times New Roman" w:hAnsi="Times New Roman"/>
                <w:sz w:val="20"/>
                <w:szCs w:val="20"/>
                <w:lang w:val="ro-MO"/>
              </w:rPr>
            </w:pPr>
            <w:r w:rsidRPr="008E6176">
              <w:rPr>
                <w:rFonts w:ascii="Times New Roman" w:hAnsi="Times New Roman"/>
                <w:sz w:val="20"/>
                <w:szCs w:val="20"/>
                <w:lang w:val="ro-MO"/>
              </w:rPr>
              <w:t>”</w:t>
            </w:r>
            <w:r w:rsidRPr="008E6176">
              <w:rPr>
                <w:rFonts w:ascii="Times New Roman" w:hAnsi="Times New Roman"/>
                <w:b/>
                <w:sz w:val="20"/>
                <w:szCs w:val="20"/>
                <w:lang w:val="ro-MO"/>
              </w:rPr>
              <w:t>satisfăcător</w:t>
            </w:r>
            <w:r w:rsidRPr="008E6176">
              <w:rPr>
                <w:rFonts w:ascii="Times New Roman" w:hAnsi="Times New Roman"/>
                <w:sz w:val="20"/>
                <w:szCs w:val="20"/>
                <w:lang w:val="ro-MO"/>
              </w:rPr>
              <w:t>” – 0,7% sau 3 persoane</w:t>
            </w:r>
          </w:p>
          <w:p w:rsidR="003A22C7" w:rsidRPr="008E6176" w:rsidRDefault="003A22C7" w:rsidP="00330920">
            <w:pPr>
              <w:jc w:val="both"/>
              <w:rPr>
                <w:sz w:val="20"/>
                <w:szCs w:val="20"/>
                <w:lang w:val="ro-MO"/>
              </w:rPr>
            </w:pPr>
            <w:r w:rsidRPr="008E6176">
              <w:rPr>
                <w:sz w:val="20"/>
                <w:szCs w:val="20"/>
                <w:lang w:val="ro-MO"/>
              </w:rPr>
              <w:t>”</w:t>
            </w:r>
            <w:r w:rsidRPr="008E6176">
              <w:rPr>
                <w:b/>
                <w:sz w:val="20"/>
                <w:szCs w:val="20"/>
                <w:lang w:val="ro-MO"/>
              </w:rPr>
              <w:t>nesatisfăcător</w:t>
            </w:r>
            <w:r w:rsidRPr="008E6176">
              <w:rPr>
                <w:sz w:val="20"/>
                <w:szCs w:val="20"/>
                <w:lang w:val="ro-MO"/>
              </w:rPr>
              <w:t>” – nu  a fost atestat nici un caz de evaluare cu acest calificativ.</w:t>
            </w:r>
          </w:p>
        </w:tc>
      </w:tr>
      <w:tr w:rsidR="003A22C7" w:rsidRPr="008715C8" w:rsidTr="0082255F">
        <w:tc>
          <w:tcPr>
            <w:tcW w:w="1938" w:type="dxa"/>
            <w:vMerge/>
            <w:shd w:val="clear" w:color="auto" w:fill="auto"/>
          </w:tcPr>
          <w:p w:rsidR="003A22C7" w:rsidRPr="008E6176" w:rsidRDefault="003A22C7" w:rsidP="00330920">
            <w:pPr>
              <w:jc w:val="both"/>
              <w:rPr>
                <w:sz w:val="20"/>
                <w:szCs w:val="20"/>
                <w:lang w:val="ro-MO"/>
              </w:rPr>
            </w:pPr>
          </w:p>
        </w:tc>
        <w:tc>
          <w:tcPr>
            <w:tcW w:w="2268" w:type="dxa"/>
            <w:tcBorders>
              <w:top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21.1.2. Asigurarea realizării Planului anual de dezvoltare şi consolidarea capacităţilor funcţionarilor publici privind aplicarea bunelor practici din experienţa naţională şi internaţională</w:t>
            </w:r>
          </w:p>
        </w:tc>
        <w:tc>
          <w:tcPr>
            <w:tcW w:w="1465" w:type="dxa"/>
            <w:shd w:val="clear" w:color="auto" w:fill="auto"/>
          </w:tcPr>
          <w:p w:rsidR="003A22C7" w:rsidRPr="008E6176" w:rsidRDefault="003A22C7" w:rsidP="00330920">
            <w:pPr>
              <w:jc w:val="center"/>
              <w:rPr>
                <w:sz w:val="20"/>
                <w:szCs w:val="20"/>
                <w:lang w:val="ro-MO"/>
              </w:rPr>
            </w:pPr>
            <w:r w:rsidRPr="008E6176">
              <w:rPr>
                <w:sz w:val="20"/>
                <w:szCs w:val="20"/>
                <w:lang w:val="ro-MO"/>
              </w:rPr>
              <w:t>Pe parcursul anului</w:t>
            </w:r>
          </w:p>
        </w:tc>
        <w:tc>
          <w:tcPr>
            <w:tcW w:w="2693" w:type="dxa"/>
            <w:shd w:val="clear" w:color="auto" w:fill="auto"/>
          </w:tcPr>
          <w:p w:rsidR="003A22C7" w:rsidRPr="008E6176" w:rsidRDefault="003A22C7" w:rsidP="00330920">
            <w:pPr>
              <w:jc w:val="center"/>
              <w:rPr>
                <w:b/>
                <w:sz w:val="20"/>
                <w:szCs w:val="20"/>
                <w:lang w:val="ro-MO"/>
              </w:rPr>
            </w:pPr>
            <w:r w:rsidRPr="008E6176">
              <w:rPr>
                <w:b/>
                <w:sz w:val="20"/>
                <w:szCs w:val="20"/>
                <w:lang w:val="ro-MO"/>
              </w:rPr>
              <w:t>Risc extern</w:t>
            </w:r>
          </w:p>
          <w:p w:rsidR="003A22C7" w:rsidRPr="008E6176" w:rsidRDefault="003A22C7" w:rsidP="00330920">
            <w:pPr>
              <w:jc w:val="center"/>
              <w:rPr>
                <w:sz w:val="20"/>
                <w:szCs w:val="20"/>
                <w:lang w:val="ro-MO"/>
              </w:rPr>
            </w:pPr>
            <w:r w:rsidRPr="008E6176">
              <w:rPr>
                <w:sz w:val="20"/>
                <w:szCs w:val="20"/>
                <w:lang w:val="ro-MO"/>
              </w:rPr>
              <w:t>- lipsa oportunităţilor de participare la activităţi de instruire, schimb de experienţă, dezvoltare profesională în domeniu, organizate în ţară şi peste hotare;</w:t>
            </w:r>
          </w:p>
          <w:p w:rsidR="003A22C7" w:rsidRPr="008E6176" w:rsidRDefault="003A22C7" w:rsidP="00330920">
            <w:pPr>
              <w:jc w:val="center"/>
              <w:rPr>
                <w:sz w:val="20"/>
                <w:szCs w:val="20"/>
                <w:lang w:val="ro-MO"/>
              </w:rPr>
            </w:pPr>
            <w:r w:rsidRPr="008E6176">
              <w:rPr>
                <w:sz w:val="20"/>
                <w:szCs w:val="20"/>
                <w:lang w:val="ro-MO"/>
              </w:rPr>
              <w:t>- incompatibilitatea informaţiilor şi a cunoştinţelor obţinute cu cadrul legislativ naţional;</w:t>
            </w:r>
          </w:p>
          <w:p w:rsidR="003A22C7" w:rsidRPr="008E6176" w:rsidRDefault="003A22C7" w:rsidP="00330920">
            <w:pPr>
              <w:jc w:val="center"/>
              <w:rPr>
                <w:b/>
                <w:sz w:val="20"/>
                <w:szCs w:val="20"/>
                <w:lang w:val="ro-MO"/>
              </w:rPr>
            </w:pPr>
            <w:r w:rsidRPr="008E6176">
              <w:rPr>
                <w:sz w:val="20"/>
                <w:szCs w:val="20"/>
                <w:lang w:val="ro-MO"/>
              </w:rPr>
              <w:t>- imposibilitatea aplicării cunoştinţelor în activitatea practică</w:t>
            </w:r>
          </w:p>
        </w:tc>
        <w:tc>
          <w:tcPr>
            <w:tcW w:w="1559" w:type="dxa"/>
            <w:shd w:val="clear" w:color="auto" w:fill="auto"/>
          </w:tcPr>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Nr. persoane participante la  activităţi de instruire în domeniu;</w:t>
            </w:r>
          </w:p>
          <w:p w:rsidR="003A22C7" w:rsidRPr="008E6176" w:rsidRDefault="003A22C7" w:rsidP="00330920">
            <w:pPr>
              <w:tabs>
                <w:tab w:val="num" w:pos="0"/>
              </w:tabs>
              <w:jc w:val="center"/>
              <w:rPr>
                <w:color w:val="000000"/>
                <w:sz w:val="20"/>
                <w:szCs w:val="20"/>
                <w:lang w:val="ro-MO"/>
              </w:rPr>
            </w:pPr>
            <w:r w:rsidRPr="008E6176">
              <w:rPr>
                <w:sz w:val="20"/>
                <w:szCs w:val="20"/>
                <w:lang w:val="ro-MO"/>
              </w:rPr>
              <w:t>Nr. de activităţi organizate</w:t>
            </w:r>
          </w:p>
        </w:tc>
        <w:tc>
          <w:tcPr>
            <w:tcW w:w="1418" w:type="dxa"/>
            <w:shd w:val="clear" w:color="auto" w:fill="auto"/>
          </w:tcPr>
          <w:p w:rsidR="003A22C7" w:rsidRPr="008E6176" w:rsidRDefault="003A22C7" w:rsidP="00330920">
            <w:pPr>
              <w:jc w:val="center"/>
              <w:rPr>
                <w:sz w:val="20"/>
                <w:szCs w:val="20"/>
                <w:lang w:val="ro-MO"/>
              </w:rPr>
            </w:pPr>
            <w:r w:rsidRPr="008E6176">
              <w:rPr>
                <w:sz w:val="20"/>
                <w:szCs w:val="20"/>
                <w:lang w:val="ro-MO"/>
              </w:rPr>
              <w:t xml:space="preserve">DMRU </w:t>
            </w:r>
          </w:p>
          <w:p w:rsidR="003A22C7" w:rsidRPr="008E6176" w:rsidRDefault="003A22C7" w:rsidP="00330920">
            <w:pPr>
              <w:jc w:val="center"/>
              <w:rPr>
                <w:sz w:val="20"/>
                <w:szCs w:val="20"/>
                <w:lang w:val="ro-MO"/>
              </w:rPr>
            </w:pPr>
          </w:p>
        </w:tc>
        <w:tc>
          <w:tcPr>
            <w:tcW w:w="4772" w:type="dxa"/>
            <w:shd w:val="clear" w:color="auto" w:fill="auto"/>
          </w:tcPr>
          <w:p w:rsidR="003A22C7" w:rsidRPr="008E6176" w:rsidRDefault="003A22C7" w:rsidP="00330920">
            <w:pPr>
              <w:rPr>
                <w:b/>
                <w:i/>
                <w:sz w:val="20"/>
                <w:szCs w:val="20"/>
                <w:lang w:val="ro-MO"/>
              </w:rPr>
            </w:pPr>
            <w:r w:rsidRPr="008E6176">
              <w:rPr>
                <w:b/>
                <w:i/>
                <w:sz w:val="20"/>
                <w:szCs w:val="20"/>
                <w:lang w:val="ro-MO"/>
              </w:rPr>
              <w:t>Activitate realizată</w:t>
            </w:r>
          </w:p>
          <w:p w:rsidR="003A22C7" w:rsidRPr="008E6176" w:rsidRDefault="003A22C7" w:rsidP="00330920">
            <w:pPr>
              <w:jc w:val="both"/>
              <w:rPr>
                <w:sz w:val="20"/>
                <w:szCs w:val="20"/>
                <w:lang w:val="ro-MO"/>
              </w:rPr>
            </w:pPr>
            <w:r w:rsidRPr="008E6176">
              <w:rPr>
                <w:sz w:val="20"/>
                <w:szCs w:val="20"/>
                <w:lang w:val="ro-MO"/>
              </w:rPr>
              <w:t>Pe parcursul anului 2015:</w:t>
            </w:r>
          </w:p>
          <w:p w:rsidR="003A22C7" w:rsidRPr="008E6176" w:rsidRDefault="003A22C7" w:rsidP="00330920">
            <w:pPr>
              <w:jc w:val="both"/>
              <w:rPr>
                <w:sz w:val="20"/>
                <w:szCs w:val="20"/>
                <w:lang w:val="ro-MO"/>
              </w:rPr>
            </w:pPr>
            <w:r w:rsidRPr="008E6176">
              <w:rPr>
                <w:sz w:val="20"/>
                <w:szCs w:val="20"/>
                <w:lang w:val="ro-MO"/>
              </w:rPr>
              <w:t>- au participat la activită</w:t>
            </w:r>
            <w:r w:rsidRPr="008E6176">
              <w:rPr>
                <w:rFonts w:ascii="Calibri" w:hAnsi="Calibri"/>
                <w:sz w:val="20"/>
                <w:szCs w:val="20"/>
                <w:lang w:val="ro-MO"/>
              </w:rPr>
              <w:t>ţ</w:t>
            </w:r>
            <w:r w:rsidRPr="008E6176">
              <w:rPr>
                <w:sz w:val="20"/>
                <w:szCs w:val="20"/>
                <w:lang w:val="ro-MO"/>
              </w:rPr>
              <w:t xml:space="preserve">i de instruire </w:t>
            </w:r>
            <w:r w:rsidRPr="008E6176">
              <w:rPr>
                <w:rFonts w:ascii="Calibri" w:hAnsi="Calibri"/>
                <w:sz w:val="20"/>
                <w:szCs w:val="20"/>
                <w:lang w:val="ro-MO"/>
              </w:rPr>
              <w:t>ş</w:t>
            </w:r>
            <w:r w:rsidRPr="008E6176">
              <w:rPr>
                <w:sz w:val="20"/>
                <w:szCs w:val="20"/>
                <w:lang w:val="ro-MO"/>
              </w:rPr>
              <w:t xml:space="preserve">i dezvoltare profesională – </w:t>
            </w:r>
            <w:r w:rsidRPr="008E6176">
              <w:rPr>
                <w:b/>
                <w:sz w:val="20"/>
                <w:szCs w:val="20"/>
                <w:lang w:val="ro-MO"/>
              </w:rPr>
              <w:t>463  persoane</w:t>
            </w:r>
            <w:r w:rsidRPr="008E6176">
              <w:rPr>
                <w:sz w:val="20"/>
                <w:szCs w:val="20"/>
                <w:lang w:val="ro-MO"/>
              </w:rPr>
              <w:t>.</w:t>
            </w:r>
          </w:p>
          <w:p w:rsidR="003A22C7" w:rsidRPr="008E6176" w:rsidRDefault="003A22C7" w:rsidP="00330920">
            <w:pPr>
              <w:jc w:val="both"/>
              <w:rPr>
                <w:sz w:val="20"/>
                <w:szCs w:val="20"/>
                <w:lang w:val="ro-MO"/>
              </w:rPr>
            </w:pPr>
            <w:r w:rsidRPr="008E6176">
              <w:rPr>
                <w:sz w:val="20"/>
                <w:szCs w:val="20"/>
                <w:lang w:val="ro-MO"/>
              </w:rPr>
              <w:t xml:space="preserve">- au fost organizate </w:t>
            </w:r>
            <w:r w:rsidRPr="008E6176">
              <w:rPr>
                <w:b/>
                <w:sz w:val="20"/>
                <w:szCs w:val="20"/>
                <w:lang w:val="ro-MO"/>
              </w:rPr>
              <w:t>85  de cursuri de instruire</w:t>
            </w:r>
            <w:r w:rsidRPr="008E6176">
              <w:rPr>
                <w:sz w:val="20"/>
                <w:szCs w:val="20"/>
                <w:lang w:val="ro-MO"/>
              </w:rPr>
              <w:t>, (incluse şi în Planul anual de dezvoltare profesională).</w:t>
            </w:r>
          </w:p>
          <w:p w:rsidR="003A22C7" w:rsidRPr="008E6176" w:rsidRDefault="003A22C7" w:rsidP="00330920">
            <w:pPr>
              <w:jc w:val="center"/>
              <w:rPr>
                <w:sz w:val="20"/>
                <w:szCs w:val="20"/>
                <w:lang w:val="ro-MO"/>
              </w:rPr>
            </w:pPr>
          </w:p>
        </w:tc>
      </w:tr>
      <w:tr w:rsidR="003A22C7" w:rsidRPr="008715C8" w:rsidTr="0082255F">
        <w:tc>
          <w:tcPr>
            <w:tcW w:w="1938" w:type="dxa"/>
            <w:vMerge/>
            <w:tcBorders>
              <w:bottom w:val="single" w:sz="4" w:space="0" w:color="auto"/>
            </w:tcBorders>
            <w:shd w:val="clear" w:color="auto" w:fill="auto"/>
          </w:tcPr>
          <w:p w:rsidR="003A22C7" w:rsidRPr="008E6176" w:rsidRDefault="003A22C7" w:rsidP="00330920">
            <w:pPr>
              <w:jc w:val="both"/>
              <w:rPr>
                <w:sz w:val="20"/>
                <w:szCs w:val="20"/>
                <w:lang w:val="ro-MO"/>
              </w:rPr>
            </w:pPr>
          </w:p>
        </w:tc>
        <w:tc>
          <w:tcPr>
            <w:tcW w:w="2268" w:type="dxa"/>
            <w:tcBorders>
              <w:top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21.1.3. Selectarea prestatorilor şi achiziţionarea serviciilor de instruire pentru funcţionarii publici</w:t>
            </w:r>
          </w:p>
          <w:p w:rsidR="003A22C7" w:rsidRPr="008E6176" w:rsidRDefault="003A22C7" w:rsidP="00330920">
            <w:pPr>
              <w:pStyle w:val="a6"/>
              <w:ind w:firstLine="0"/>
              <w:rPr>
                <w:sz w:val="20"/>
                <w:szCs w:val="20"/>
                <w:lang w:val="ro-MO"/>
              </w:rPr>
            </w:pPr>
          </w:p>
        </w:tc>
        <w:tc>
          <w:tcPr>
            <w:tcW w:w="1465" w:type="dxa"/>
            <w:shd w:val="clear" w:color="auto" w:fill="auto"/>
          </w:tcPr>
          <w:p w:rsidR="003A22C7" w:rsidRPr="008E6176" w:rsidRDefault="003A22C7" w:rsidP="00330920">
            <w:pPr>
              <w:pStyle w:val="a6"/>
              <w:ind w:firstLine="0"/>
              <w:jc w:val="center"/>
              <w:rPr>
                <w:sz w:val="20"/>
                <w:szCs w:val="20"/>
                <w:lang w:val="ro-MO"/>
              </w:rPr>
            </w:pPr>
            <w:r w:rsidRPr="008E6176">
              <w:rPr>
                <w:sz w:val="20"/>
                <w:szCs w:val="20"/>
                <w:lang w:val="ro-MO"/>
              </w:rPr>
              <w:t>Pe parcursul anului</w:t>
            </w:r>
          </w:p>
        </w:tc>
        <w:tc>
          <w:tcPr>
            <w:tcW w:w="2693" w:type="dxa"/>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insuficienţa mijloacelor financiare;</w:t>
            </w:r>
          </w:p>
          <w:p w:rsidR="003A22C7" w:rsidRPr="008E6176" w:rsidRDefault="003A22C7" w:rsidP="00330920">
            <w:pPr>
              <w:jc w:val="center"/>
              <w:rPr>
                <w:sz w:val="20"/>
                <w:szCs w:val="20"/>
                <w:lang w:val="ro-MO"/>
              </w:rPr>
            </w:pPr>
            <w:r w:rsidRPr="008E6176">
              <w:rPr>
                <w:sz w:val="20"/>
                <w:szCs w:val="20"/>
                <w:lang w:val="ro-MO"/>
              </w:rPr>
              <w:t>- perfectarea întîrziată a contractelor de prestare servicii de instruire;</w:t>
            </w:r>
          </w:p>
          <w:p w:rsidR="003A22C7" w:rsidRPr="008E6176" w:rsidRDefault="003A22C7" w:rsidP="00330920">
            <w:pPr>
              <w:pStyle w:val="a6"/>
              <w:ind w:firstLine="0"/>
              <w:jc w:val="center"/>
              <w:rPr>
                <w:sz w:val="20"/>
                <w:szCs w:val="20"/>
                <w:lang w:val="ro-MO"/>
              </w:rPr>
            </w:pPr>
            <w:r w:rsidRPr="008E6176">
              <w:rPr>
                <w:sz w:val="20"/>
                <w:szCs w:val="20"/>
                <w:lang w:val="ro-MO"/>
              </w:rPr>
              <w:t>- identificarea întîrziată a grupurilor ţintă de participanţi la activităţile de instruire</w:t>
            </w:r>
          </w:p>
        </w:tc>
        <w:tc>
          <w:tcPr>
            <w:tcW w:w="1559" w:type="dxa"/>
            <w:shd w:val="clear" w:color="auto" w:fill="auto"/>
          </w:tcPr>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Nr. de prestatori contractaţi;</w:t>
            </w:r>
          </w:p>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Nr. de instruiri organizate;</w:t>
            </w:r>
          </w:p>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Nr de persoane instruite;</w:t>
            </w:r>
          </w:p>
          <w:p w:rsidR="003A22C7" w:rsidRPr="008E6176" w:rsidRDefault="003A22C7" w:rsidP="00330920">
            <w:pPr>
              <w:pStyle w:val="a6"/>
              <w:ind w:firstLine="0"/>
              <w:jc w:val="center"/>
              <w:rPr>
                <w:sz w:val="20"/>
                <w:szCs w:val="20"/>
                <w:lang w:val="ro-MO"/>
              </w:rPr>
            </w:pPr>
          </w:p>
        </w:tc>
        <w:tc>
          <w:tcPr>
            <w:tcW w:w="1418" w:type="dxa"/>
            <w:shd w:val="clear" w:color="auto" w:fill="auto"/>
          </w:tcPr>
          <w:p w:rsidR="003A22C7" w:rsidRPr="008E6176" w:rsidRDefault="003A22C7" w:rsidP="00330920">
            <w:pPr>
              <w:jc w:val="center"/>
              <w:rPr>
                <w:sz w:val="20"/>
                <w:szCs w:val="20"/>
                <w:lang w:val="ro-MO"/>
              </w:rPr>
            </w:pPr>
            <w:r w:rsidRPr="008E6176">
              <w:rPr>
                <w:sz w:val="20"/>
                <w:szCs w:val="20"/>
                <w:lang w:val="ro-MO"/>
              </w:rPr>
              <w:t xml:space="preserve"> DMRU</w:t>
            </w:r>
          </w:p>
          <w:p w:rsidR="003A22C7" w:rsidRPr="008E6176" w:rsidRDefault="003A22C7" w:rsidP="00330920">
            <w:pPr>
              <w:jc w:val="center"/>
              <w:rPr>
                <w:sz w:val="20"/>
                <w:szCs w:val="20"/>
                <w:lang w:val="ro-MO"/>
              </w:rPr>
            </w:pPr>
            <w:r w:rsidRPr="008E6176">
              <w:rPr>
                <w:sz w:val="20"/>
                <w:szCs w:val="20"/>
                <w:lang w:val="ro-MO"/>
              </w:rPr>
              <w:t xml:space="preserve"> în comun cu </w:t>
            </w:r>
          </w:p>
          <w:p w:rsidR="003A22C7" w:rsidRPr="008E6176" w:rsidRDefault="003A22C7" w:rsidP="00330920">
            <w:pPr>
              <w:jc w:val="center"/>
              <w:rPr>
                <w:sz w:val="20"/>
                <w:szCs w:val="20"/>
                <w:lang w:val="ro-MO"/>
              </w:rPr>
            </w:pPr>
            <w:r w:rsidRPr="008E6176">
              <w:rPr>
                <w:sz w:val="20"/>
                <w:szCs w:val="20"/>
                <w:lang w:val="ro-MO"/>
              </w:rPr>
              <w:t>subdiviziunile din cadrul ministerului</w:t>
            </w:r>
          </w:p>
          <w:p w:rsidR="003A22C7" w:rsidRPr="008E6176" w:rsidRDefault="003A22C7" w:rsidP="00330920">
            <w:pPr>
              <w:pStyle w:val="a6"/>
              <w:ind w:firstLine="0"/>
              <w:jc w:val="center"/>
              <w:rPr>
                <w:sz w:val="20"/>
                <w:szCs w:val="20"/>
                <w:lang w:val="ro-MO"/>
              </w:rPr>
            </w:pPr>
          </w:p>
        </w:tc>
        <w:tc>
          <w:tcPr>
            <w:tcW w:w="4772" w:type="dxa"/>
            <w:shd w:val="clear" w:color="auto" w:fill="auto"/>
          </w:tcPr>
          <w:p w:rsidR="003A22C7" w:rsidRPr="00646782" w:rsidRDefault="003A22C7" w:rsidP="00330920">
            <w:pPr>
              <w:jc w:val="both"/>
              <w:rPr>
                <w:b/>
                <w:i/>
                <w:sz w:val="19"/>
                <w:szCs w:val="19"/>
                <w:lang w:val="ro-MO"/>
              </w:rPr>
            </w:pPr>
            <w:r w:rsidRPr="00646782">
              <w:rPr>
                <w:b/>
                <w:i/>
                <w:sz w:val="19"/>
                <w:szCs w:val="19"/>
                <w:lang w:val="ro-MO"/>
              </w:rPr>
              <w:t>Activitate realizată</w:t>
            </w:r>
          </w:p>
          <w:p w:rsidR="003A22C7" w:rsidRPr="00646782" w:rsidRDefault="003A22C7" w:rsidP="00330920">
            <w:pPr>
              <w:jc w:val="both"/>
              <w:rPr>
                <w:sz w:val="19"/>
                <w:szCs w:val="19"/>
                <w:lang w:val="ro-MO"/>
              </w:rPr>
            </w:pPr>
            <w:r w:rsidRPr="00646782">
              <w:rPr>
                <w:sz w:val="19"/>
                <w:szCs w:val="19"/>
                <w:lang w:val="ro-MO"/>
              </w:rPr>
              <w:t xml:space="preserve">Pe parcursul anului 2015 au fost </w:t>
            </w:r>
            <w:r w:rsidRPr="00646782">
              <w:rPr>
                <w:b/>
                <w:sz w:val="19"/>
                <w:szCs w:val="19"/>
                <w:lang w:val="ro-MO"/>
              </w:rPr>
              <w:t>contracta</w:t>
            </w:r>
            <w:r w:rsidRPr="00646782">
              <w:rPr>
                <w:rFonts w:ascii="Calibri" w:hAnsi="Calibri"/>
                <w:b/>
                <w:sz w:val="19"/>
                <w:szCs w:val="19"/>
                <w:lang w:val="ro-MO"/>
              </w:rPr>
              <w:t>ţ</w:t>
            </w:r>
            <w:r w:rsidRPr="00646782">
              <w:rPr>
                <w:b/>
                <w:sz w:val="19"/>
                <w:szCs w:val="19"/>
                <w:lang w:val="ro-MO"/>
              </w:rPr>
              <w:t>i  4 prestatori</w:t>
            </w:r>
            <w:r w:rsidRPr="00646782">
              <w:rPr>
                <w:sz w:val="19"/>
                <w:szCs w:val="19"/>
                <w:lang w:val="ro-MO"/>
              </w:rPr>
              <w:t xml:space="preserve"> de servicii de instruire şi respectiv, </w:t>
            </w:r>
            <w:r w:rsidRPr="00646782">
              <w:rPr>
                <w:b/>
                <w:sz w:val="19"/>
                <w:szCs w:val="19"/>
                <w:lang w:val="ro-MO"/>
              </w:rPr>
              <w:t>organizate 6 instruiri</w:t>
            </w:r>
            <w:r w:rsidRPr="00646782">
              <w:rPr>
                <w:sz w:val="19"/>
                <w:szCs w:val="19"/>
                <w:lang w:val="ro-MO"/>
              </w:rPr>
              <w:t>, după cum urmează:</w:t>
            </w:r>
          </w:p>
          <w:p w:rsidR="003A22C7" w:rsidRPr="00646782" w:rsidRDefault="003A22C7" w:rsidP="00330920">
            <w:pPr>
              <w:jc w:val="both"/>
              <w:rPr>
                <w:sz w:val="19"/>
                <w:szCs w:val="19"/>
                <w:lang w:val="ro-MO"/>
              </w:rPr>
            </w:pPr>
            <w:r w:rsidRPr="00646782">
              <w:rPr>
                <w:sz w:val="19"/>
                <w:szCs w:val="19"/>
                <w:lang w:val="ro-MO"/>
              </w:rPr>
              <w:t xml:space="preserve">1) Şcoala de limbi moderne  SC „Global Conect” SRL (pentru  cursul de studiere a limbii engleze),  la care au fost înscrişi şi au frecventat pe parcursul anului – </w:t>
            </w:r>
            <w:r w:rsidRPr="00646782">
              <w:rPr>
                <w:b/>
                <w:sz w:val="19"/>
                <w:szCs w:val="19"/>
                <w:lang w:val="ro-MO"/>
              </w:rPr>
              <w:t>105 funcţionari</w:t>
            </w:r>
            <w:r w:rsidRPr="00646782">
              <w:rPr>
                <w:sz w:val="19"/>
                <w:szCs w:val="19"/>
                <w:lang w:val="ro-MO"/>
              </w:rPr>
              <w:t xml:space="preserve"> ai ministerului; </w:t>
            </w:r>
          </w:p>
          <w:p w:rsidR="003A22C7" w:rsidRPr="00646782" w:rsidRDefault="003A22C7" w:rsidP="00330920">
            <w:pPr>
              <w:jc w:val="both"/>
              <w:rPr>
                <w:sz w:val="19"/>
                <w:szCs w:val="19"/>
                <w:lang w:val="ro-MO"/>
              </w:rPr>
            </w:pPr>
            <w:r w:rsidRPr="00646782">
              <w:rPr>
                <w:sz w:val="19"/>
                <w:szCs w:val="19"/>
                <w:lang w:val="ro-MO"/>
              </w:rPr>
              <w:t>2) Alian</w:t>
            </w:r>
            <w:r w:rsidRPr="00646782">
              <w:rPr>
                <w:rFonts w:ascii="Calibri" w:hAnsi="Calibri"/>
                <w:sz w:val="19"/>
                <w:szCs w:val="19"/>
                <w:lang w:val="ro-MO"/>
              </w:rPr>
              <w:t>ţ</w:t>
            </w:r>
            <w:r w:rsidRPr="00646782">
              <w:rPr>
                <w:sz w:val="19"/>
                <w:szCs w:val="19"/>
                <w:lang w:val="ro-MO"/>
              </w:rPr>
              <w:t xml:space="preserve">a Franceză din Moldova (pentru cursul de studiere a limbii franceze), la care au fost înscrişi şi au frecventat pe parcursul anului – </w:t>
            </w:r>
            <w:r w:rsidRPr="00646782">
              <w:rPr>
                <w:b/>
                <w:sz w:val="19"/>
                <w:szCs w:val="19"/>
                <w:lang w:val="ro-MO"/>
              </w:rPr>
              <w:t>12  funcţionari</w:t>
            </w:r>
            <w:r w:rsidRPr="00646782">
              <w:rPr>
                <w:sz w:val="19"/>
                <w:szCs w:val="19"/>
                <w:lang w:val="ro-MO"/>
              </w:rPr>
              <w:t xml:space="preserve"> ai ministerului; </w:t>
            </w:r>
          </w:p>
          <w:p w:rsidR="003A22C7" w:rsidRPr="00646782" w:rsidRDefault="003A22C7" w:rsidP="00330920">
            <w:pPr>
              <w:jc w:val="both"/>
              <w:rPr>
                <w:sz w:val="19"/>
                <w:szCs w:val="19"/>
                <w:lang w:val="ro-MO"/>
              </w:rPr>
            </w:pPr>
            <w:r w:rsidRPr="00646782">
              <w:rPr>
                <w:sz w:val="19"/>
                <w:szCs w:val="19"/>
                <w:lang w:val="ro-MO"/>
              </w:rPr>
              <w:t xml:space="preserve">3) Academia de Administrare Publică (pentru 2 cursuri cu diverse tematici), la care au fost înscrişi şi au frecventat pe parcursul anului – </w:t>
            </w:r>
            <w:r w:rsidRPr="00646782">
              <w:rPr>
                <w:b/>
                <w:sz w:val="19"/>
                <w:szCs w:val="19"/>
                <w:lang w:val="ro-MO"/>
              </w:rPr>
              <w:t>37 de  funcţionari</w:t>
            </w:r>
            <w:r w:rsidRPr="00646782">
              <w:rPr>
                <w:sz w:val="19"/>
                <w:szCs w:val="19"/>
                <w:lang w:val="ro-MO"/>
              </w:rPr>
              <w:t xml:space="preserve"> ai ministerului;</w:t>
            </w:r>
          </w:p>
          <w:p w:rsidR="003A22C7" w:rsidRPr="008E6176" w:rsidRDefault="003A22C7" w:rsidP="00330920">
            <w:pPr>
              <w:pStyle w:val="a6"/>
              <w:ind w:firstLine="0"/>
              <w:rPr>
                <w:sz w:val="20"/>
                <w:szCs w:val="20"/>
                <w:lang w:val="ro-MO"/>
              </w:rPr>
            </w:pPr>
            <w:r w:rsidRPr="00646782">
              <w:rPr>
                <w:sz w:val="19"/>
                <w:szCs w:val="19"/>
                <w:lang w:val="ro-MO"/>
              </w:rPr>
              <w:t>4) AO ”Asocia</w:t>
            </w:r>
            <w:r w:rsidRPr="00646782">
              <w:rPr>
                <w:rFonts w:ascii="Calibri" w:hAnsi="Calibri"/>
                <w:sz w:val="19"/>
                <w:szCs w:val="19"/>
                <w:lang w:val="ro-MO"/>
              </w:rPr>
              <w:t>ţ</w:t>
            </w:r>
            <w:r w:rsidRPr="00646782">
              <w:rPr>
                <w:sz w:val="19"/>
                <w:szCs w:val="19"/>
                <w:lang w:val="ro-MO"/>
              </w:rPr>
              <w:t xml:space="preserve">ia contabililor </w:t>
            </w:r>
            <w:r w:rsidRPr="00646782">
              <w:rPr>
                <w:rFonts w:ascii="Calibri" w:hAnsi="Calibri"/>
                <w:sz w:val="19"/>
                <w:szCs w:val="19"/>
                <w:lang w:val="ro-MO"/>
              </w:rPr>
              <w:t>ş</w:t>
            </w:r>
            <w:r w:rsidRPr="00646782">
              <w:rPr>
                <w:sz w:val="19"/>
                <w:szCs w:val="19"/>
                <w:lang w:val="ro-MO"/>
              </w:rPr>
              <w:t>i auditorilor profesioni</w:t>
            </w:r>
            <w:r w:rsidRPr="00646782">
              <w:rPr>
                <w:rFonts w:ascii="Calibri" w:hAnsi="Calibri"/>
                <w:sz w:val="19"/>
                <w:szCs w:val="19"/>
                <w:lang w:val="ro-MO"/>
              </w:rPr>
              <w:t>ş</w:t>
            </w:r>
            <w:r w:rsidRPr="00646782">
              <w:rPr>
                <w:sz w:val="19"/>
                <w:szCs w:val="19"/>
                <w:lang w:val="ro-MO"/>
              </w:rPr>
              <w:t xml:space="preserve">ti </w:t>
            </w:r>
            <w:r w:rsidRPr="00646782">
              <w:rPr>
                <w:sz w:val="19"/>
                <w:szCs w:val="19"/>
                <w:lang w:val="ro-MO"/>
              </w:rPr>
              <w:lastRenderedPageBreak/>
              <w:t xml:space="preserve">din Republica Moldova” , la care au fost înscrişi şi au frecventat– </w:t>
            </w:r>
            <w:r w:rsidRPr="00646782">
              <w:rPr>
                <w:b/>
                <w:sz w:val="19"/>
                <w:szCs w:val="19"/>
                <w:lang w:val="ro-MO"/>
              </w:rPr>
              <w:t>16 funcţionari</w:t>
            </w:r>
            <w:r w:rsidRPr="00646782">
              <w:rPr>
                <w:sz w:val="19"/>
                <w:szCs w:val="19"/>
                <w:lang w:val="ro-MO"/>
              </w:rPr>
              <w:t xml:space="preserve"> ai ministerului.</w:t>
            </w:r>
          </w:p>
        </w:tc>
      </w:tr>
      <w:tr w:rsidR="003A22C7" w:rsidRPr="008715C8" w:rsidTr="0082255F">
        <w:tc>
          <w:tcPr>
            <w:tcW w:w="1938" w:type="dxa"/>
            <w:vMerge w:val="restart"/>
            <w:tcBorders>
              <w:top w:val="nil"/>
            </w:tcBorders>
            <w:shd w:val="clear" w:color="auto" w:fill="auto"/>
          </w:tcPr>
          <w:p w:rsidR="003A22C7" w:rsidRPr="008E6176" w:rsidRDefault="003A22C7" w:rsidP="00330920">
            <w:pPr>
              <w:shd w:val="clear" w:color="auto" w:fill="FFFFFF"/>
              <w:jc w:val="both"/>
              <w:rPr>
                <w:sz w:val="20"/>
                <w:szCs w:val="20"/>
                <w:lang w:val="ro-MO"/>
              </w:rPr>
            </w:pPr>
            <w:r w:rsidRPr="008E6176">
              <w:rPr>
                <w:sz w:val="20"/>
                <w:szCs w:val="20"/>
                <w:lang w:val="ro-MO"/>
              </w:rPr>
              <w:lastRenderedPageBreak/>
              <w:t>21.2. Organizarea şi desfăşurarea concursurilor pentru ocuparea funcţiilor publice  vacante</w:t>
            </w:r>
          </w:p>
        </w:tc>
        <w:tc>
          <w:tcPr>
            <w:tcW w:w="2268" w:type="dxa"/>
            <w:shd w:val="clear" w:color="auto" w:fill="auto"/>
          </w:tcPr>
          <w:p w:rsidR="003A22C7" w:rsidRPr="008E6176" w:rsidRDefault="003A22C7" w:rsidP="00330920">
            <w:pPr>
              <w:jc w:val="both"/>
              <w:rPr>
                <w:sz w:val="20"/>
                <w:szCs w:val="20"/>
                <w:lang w:val="ro-MO"/>
              </w:rPr>
            </w:pPr>
            <w:r w:rsidRPr="008E6176">
              <w:rPr>
                <w:sz w:val="20"/>
                <w:szCs w:val="20"/>
                <w:lang w:val="ro-MO"/>
              </w:rPr>
              <w:t>21.2.1. Asigurarea activităţii conforme a Comisiei de concurs</w:t>
            </w:r>
          </w:p>
          <w:p w:rsidR="003A22C7" w:rsidRPr="008E6176" w:rsidRDefault="003A22C7" w:rsidP="00330920">
            <w:pPr>
              <w:jc w:val="both"/>
              <w:rPr>
                <w:sz w:val="20"/>
                <w:szCs w:val="20"/>
                <w:lang w:val="ro-MO"/>
              </w:rPr>
            </w:pPr>
          </w:p>
        </w:tc>
        <w:tc>
          <w:tcPr>
            <w:tcW w:w="1465" w:type="dxa"/>
            <w:shd w:val="clear" w:color="auto" w:fill="auto"/>
          </w:tcPr>
          <w:p w:rsidR="003A22C7" w:rsidRPr="008E6176" w:rsidRDefault="003A22C7" w:rsidP="00330920">
            <w:pPr>
              <w:jc w:val="center"/>
              <w:rPr>
                <w:sz w:val="20"/>
                <w:szCs w:val="20"/>
                <w:lang w:val="ro-MO"/>
              </w:rPr>
            </w:pPr>
            <w:r w:rsidRPr="008E6176">
              <w:rPr>
                <w:sz w:val="20"/>
                <w:szCs w:val="20"/>
                <w:lang w:val="ro-MO"/>
              </w:rPr>
              <w:t>Pe parcursul anului</w:t>
            </w:r>
          </w:p>
        </w:tc>
        <w:tc>
          <w:tcPr>
            <w:tcW w:w="2693" w:type="dxa"/>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depăşirea termenului pentru care a fost instituită Comisia de concurs;</w:t>
            </w:r>
          </w:p>
          <w:p w:rsidR="003A22C7" w:rsidRPr="008E6176" w:rsidRDefault="003A22C7" w:rsidP="00330920">
            <w:pPr>
              <w:jc w:val="center"/>
              <w:rPr>
                <w:sz w:val="20"/>
                <w:szCs w:val="20"/>
                <w:lang w:val="ro-MO"/>
              </w:rPr>
            </w:pPr>
            <w:r w:rsidRPr="008E6176">
              <w:rPr>
                <w:sz w:val="20"/>
                <w:szCs w:val="20"/>
                <w:lang w:val="ro-MO"/>
              </w:rPr>
              <w:t>- lipsa/absenţa membrilor Comisiei de concurs;</w:t>
            </w:r>
          </w:p>
          <w:p w:rsidR="003A22C7" w:rsidRPr="008E6176" w:rsidRDefault="003A22C7" w:rsidP="00330920">
            <w:pPr>
              <w:jc w:val="center"/>
              <w:rPr>
                <w:sz w:val="20"/>
                <w:szCs w:val="20"/>
                <w:lang w:val="ro-MO"/>
              </w:rPr>
            </w:pPr>
            <w:r w:rsidRPr="008E6176">
              <w:rPr>
                <w:sz w:val="20"/>
                <w:szCs w:val="20"/>
                <w:lang w:val="ro-MO"/>
              </w:rPr>
              <w:t>- atestarea conflictului de interese ale membrilor de concurs;</w:t>
            </w:r>
          </w:p>
          <w:p w:rsidR="003A22C7" w:rsidRPr="008E6176" w:rsidRDefault="003A22C7" w:rsidP="00330920">
            <w:pPr>
              <w:jc w:val="center"/>
              <w:rPr>
                <w:sz w:val="20"/>
                <w:szCs w:val="20"/>
                <w:lang w:val="ro-MO"/>
              </w:rPr>
            </w:pPr>
            <w:r w:rsidRPr="008E6176">
              <w:rPr>
                <w:sz w:val="20"/>
                <w:szCs w:val="20"/>
                <w:lang w:val="ro-MO"/>
              </w:rPr>
              <w:t>- refuzul depunerii declaraţiei scrise pe proprie răspundere despre lipsa conflictului de interese</w:t>
            </w:r>
          </w:p>
        </w:tc>
        <w:tc>
          <w:tcPr>
            <w:tcW w:w="1559" w:type="dxa"/>
            <w:shd w:val="clear" w:color="auto" w:fill="auto"/>
          </w:tcPr>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Nr. şedinţe ale Comisiei de concurs organizate;</w:t>
            </w:r>
          </w:p>
          <w:p w:rsidR="003A22C7" w:rsidRPr="008E6176" w:rsidRDefault="003A22C7" w:rsidP="00330920">
            <w:pPr>
              <w:jc w:val="center"/>
              <w:rPr>
                <w:sz w:val="20"/>
                <w:szCs w:val="20"/>
                <w:lang w:val="ro-MO"/>
              </w:rPr>
            </w:pPr>
            <w:r w:rsidRPr="008E6176">
              <w:rPr>
                <w:sz w:val="20"/>
                <w:szCs w:val="20"/>
                <w:lang w:val="ro-MO"/>
              </w:rPr>
              <w:t>Nr. declaraţii pe proprie răspundere prezentate;</w:t>
            </w:r>
          </w:p>
          <w:p w:rsidR="003A22C7" w:rsidRPr="008E6176" w:rsidRDefault="003A22C7" w:rsidP="00330920">
            <w:pPr>
              <w:tabs>
                <w:tab w:val="left" w:pos="176"/>
              </w:tabs>
              <w:jc w:val="center"/>
              <w:rPr>
                <w:sz w:val="20"/>
                <w:szCs w:val="20"/>
                <w:lang w:val="ro-MO"/>
              </w:rPr>
            </w:pPr>
            <w:r w:rsidRPr="008E6176">
              <w:rPr>
                <w:sz w:val="20"/>
                <w:szCs w:val="20"/>
                <w:lang w:val="ro-MO"/>
              </w:rPr>
              <w:t>Nr. de membri ai Comisiei de concurs prezenţi la probele concursului</w:t>
            </w:r>
          </w:p>
        </w:tc>
        <w:tc>
          <w:tcPr>
            <w:tcW w:w="1418" w:type="dxa"/>
            <w:shd w:val="clear" w:color="auto" w:fill="auto"/>
          </w:tcPr>
          <w:p w:rsidR="003A22C7" w:rsidRPr="008E6176" w:rsidRDefault="003A22C7" w:rsidP="00330920">
            <w:pPr>
              <w:jc w:val="center"/>
              <w:rPr>
                <w:sz w:val="20"/>
                <w:szCs w:val="20"/>
                <w:lang w:val="ro-MO"/>
              </w:rPr>
            </w:pPr>
            <w:r w:rsidRPr="008E6176">
              <w:rPr>
                <w:sz w:val="20"/>
                <w:szCs w:val="20"/>
                <w:lang w:val="ro-MO"/>
              </w:rPr>
              <w:t xml:space="preserve">DMRU </w:t>
            </w:r>
          </w:p>
          <w:p w:rsidR="003A22C7" w:rsidRPr="008E6176" w:rsidRDefault="003A22C7" w:rsidP="00330920">
            <w:pPr>
              <w:jc w:val="center"/>
              <w:rPr>
                <w:sz w:val="20"/>
                <w:szCs w:val="20"/>
                <w:lang w:val="ro-MO"/>
              </w:rPr>
            </w:pPr>
          </w:p>
        </w:tc>
        <w:tc>
          <w:tcPr>
            <w:tcW w:w="4772" w:type="dxa"/>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w:t>
            </w:r>
          </w:p>
          <w:p w:rsidR="003A22C7" w:rsidRPr="008E6176" w:rsidRDefault="003A22C7" w:rsidP="00330920">
            <w:pPr>
              <w:jc w:val="both"/>
              <w:rPr>
                <w:sz w:val="20"/>
                <w:szCs w:val="20"/>
                <w:lang w:val="ro-MO"/>
              </w:rPr>
            </w:pPr>
            <w:r w:rsidRPr="008E6176">
              <w:rPr>
                <w:sz w:val="20"/>
                <w:szCs w:val="20"/>
                <w:lang w:val="ro-MO"/>
              </w:rPr>
              <w:t>Pe parcursul anului  2015:</w:t>
            </w:r>
          </w:p>
          <w:p w:rsidR="003A22C7" w:rsidRPr="008E6176" w:rsidRDefault="003A22C7" w:rsidP="00330920">
            <w:pPr>
              <w:jc w:val="both"/>
              <w:rPr>
                <w:sz w:val="20"/>
                <w:szCs w:val="20"/>
                <w:lang w:val="ro-MO"/>
              </w:rPr>
            </w:pPr>
            <w:r w:rsidRPr="008E6176">
              <w:rPr>
                <w:sz w:val="20"/>
                <w:szCs w:val="20"/>
                <w:lang w:val="ro-MO"/>
              </w:rPr>
              <w:t xml:space="preserve">- au fost organizate </w:t>
            </w:r>
            <w:r w:rsidRPr="008E6176">
              <w:rPr>
                <w:b/>
                <w:sz w:val="20"/>
                <w:szCs w:val="20"/>
                <w:lang w:val="ro-MO"/>
              </w:rPr>
              <w:t>8 şedinţe</w:t>
            </w:r>
            <w:r w:rsidRPr="008E6176">
              <w:rPr>
                <w:sz w:val="20"/>
                <w:szCs w:val="20"/>
                <w:lang w:val="ro-MO"/>
              </w:rPr>
              <w:t xml:space="preserve"> </w:t>
            </w:r>
            <w:r w:rsidRPr="008E6176">
              <w:rPr>
                <w:b/>
                <w:sz w:val="20"/>
                <w:szCs w:val="20"/>
                <w:lang w:val="ro-MO"/>
              </w:rPr>
              <w:t>ale Comisiei de concurs</w:t>
            </w:r>
            <w:r w:rsidRPr="008E6176">
              <w:rPr>
                <w:sz w:val="20"/>
                <w:szCs w:val="20"/>
                <w:lang w:val="ro-MO"/>
              </w:rPr>
              <w:t>;</w:t>
            </w:r>
          </w:p>
          <w:p w:rsidR="003A22C7" w:rsidRPr="008E6176" w:rsidRDefault="003A22C7" w:rsidP="00330920">
            <w:pPr>
              <w:jc w:val="both"/>
              <w:rPr>
                <w:sz w:val="20"/>
                <w:szCs w:val="20"/>
                <w:lang w:val="ro-MO"/>
              </w:rPr>
            </w:pPr>
            <w:r w:rsidRPr="008E6176">
              <w:rPr>
                <w:sz w:val="20"/>
                <w:szCs w:val="20"/>
                <w:lang w:val="ro-MO"/>
              </w:rPr>
              <w:t xml:space="preserve">- au fost depuse </w:t>
            </w:r>
            <w:r w:rsidRPr="008E6176">
              <w:rPr>
                <w:b/>
                <w:sz w:val="20"/>
                <w:szCs w:val="20"/>
                <w:lang w:val="ro-MO"/>
              </w:rPr>
              <w:t>40 declaraţii pe proprie răspundere</w:t>
            </w:r>
            <w:r w:rsidRPr="008E6176">
              <w:rPr>
                <w:sz w:val="20"/>
                <w:szCs w:val="20"/>
                <w:lang w:val="ro-MO"/>
              </w:rPr>
              <w:t xml:space="preserve"> de către membrii Comisiei de concurs;</w:t>
            </w:r>
          </w:p>
          <w:p w:rsidR="003A22C7" w:rsidRPr="008E6176" w:rsidRDefault="003A22C7" w:rsidP="00330920">
            <w:pPr>
              <w:jc w:val="both"/>
              <w:rPr>
                <w:sz w:val="20"/>
                <w:szCs w:val="20"/>
                <w:lang w:val="ro-MO"/>
              </w:rPr>
            </w:pPr>
            <w:r w:rsidRPr="008E6176">
              <w:rPr>
                <w:sz w:val="20"/>
                <w:szCs w:val="20"/>
                <w:lang w:val="ro-MO"/>
              </w:rPr>
              <w:t xml:space="preserve">- au participat la probele concursului </w:t>
            </w:r>
            <w:r w:rsidRPr="008E6176">
              <w:rPr>
                <w:b/>
                <w:sz w:val="20"/>
                <w:szCs w:val="20"/>
                <w:lang w:val="ro-MO"/>
              </w:rPr>
              <w:t>6 membri</w:t>
            </w:r>
            <w:r w:rsidRPr="008E6176">
              <w:rPr>
                <w:sz w:val="20"/>
                <w:szCs w:val="20"/>
                <w:lang w:val="ro-MO"/>
              </w:rPr>
              <w:t xml:space="preserve"> ai Comisiei de concurs.</w:t>
            </w:r>
          </w:p>
        </w:tc>
      </w:tr>
      <w:tr w:rsidR="003A22C7" w:rsidRPr="008715C8" w:rsidTr="00DE213A">
        <w:trPr>
          <w:trHeight w:val="796"/>
        </w:trPr>
        <w:tc>
          <w:tcPr>
            <w:tcW w:w="1938" w:type="dxa"/>
            <w:vMerge/>
            <w:shd w:val="clear" w:color="auto" w:fill="auto"/>
          </w:tcPr>
          <w:p w:rsidR="003A22C7" w:rsidRPr="008E6176" w:rsidRDefault="003A22C7" w:rsidP="00330920">
            <w:pPr>
              <w:shd w:val="clear" w:color="auto" w:fill="FFFFFF"/>
              <w:jc w:val="both"/>
              <w:rPr>
                <w:sz w:val="20"/>
                <w:szCs w:val="20"/>
                <w:lang w:val="ro-MO"/>
              </w:rPr>
            </w:pPr>
          </w:p>
        </w:tc>
        <w:tc>
          <w:tcPr>
            <w:tcW w:w="2268" w:type="dxa"/>
            <w:vMerge w:val="restart"/>
            <w:shd w:val="clear" w:color="auto" w:fill="auto"/>
          </w:tcPr>
          <w:p w:rsidR="003A22C7" w:rsidRPr="008E6176" w:rsidRDefault="003A22C7" w:rsidP="00330920">
            <w:pPr>
              <w:tabs>
                <w:tab w:val="left" w:pos="612"/>
              </w:tabs>
              <w:jc w:val="both"/>
              <w:rPr>
                <w:color w:val="000000"/>
                <w:sz w:val="20"/>
                <w:szCs w:val="20"/>
                <w:lang w:val="ro-MO"/>
              </w:rPr>
            </w:pPr>
            <w:r w:rsidRPr="008E6176">
              <w:rPr>
                <w:sz w:val="20"/>
                <w:szCs w:val="20"/>
                <w:lang w:val="ro-MO"/>
              </w:rPr>
              <w:t>21.2.2. Asigurarea respectării prevederilor privind  modul de desfăşurare a probelor de concurs</w:t>
            </w:r>
          </w:p>
        </w:tc>
        <w:tc>
          <w:tcPr>
            <w:tcW w:w="1465" w:type="dxa"/>
            <w:vMerge w:val="restart"/>
            <w:shd w:val="clear" w:color="auto" w:fill="auto"/>
          </w:tcPr>
          <w:p w:rsidR="003A22C7" w:rsidRPr="008E6176" w:rsidRDefault="003A22C7" w:rsidP="00330920">
            <w:pPr>
              <w:jc w:val="center"/>
              <w:rPr>
                <w:color w:val="000000"/>
                <w:sz w:val="20"/>
                <w:szCs w:val="20"/>
                <w:lang w:val="ro-MO"/>
              </w:rPr>
            </w:pPr>
            <w:r w:rsidRPr="008E6176">
              <w:rPr>
                <w:sz w:val="20"/>
                <w:szCs w:val="20"/>
                <w:lang w:val="ro-MO"/>
              </w:rPr>
              <w:t>Pe parcursul anului</w:t>
            </w:r>
          </w:p>
        </w:tc>
        <w:tc>
          <w:tcPr>
            <w:tcW w:w="2693" w:type="dxa"/>
            <w:shd w:val="clear" w:color="auto" w:fill="auto"/>
            <w:vAlign w:val="center"/>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nerespectarea procedurii de elaborare a variantelor lucrărilor scrise, grilelor de apreciere şi/sau a listei întrebărilor pentru proba interviului;</w:t>
            </w:r>
          </w:p>
          <w:p w:rsidR="003A22C7" w:rsidRPr="008E6176" w:rsidRDefault="003A22C7" w:rsidP="008740DC">
            <w:pPr>
              <w:jc w:val="center"/>
              <w:rPr>
                <w:sz w:val="20"/>
                <w:szCs w:val="20"/>
                <w:lang w:val="ro-MO"/>
              </w:rPr>
            </w:pPr>
            <w:r w:rsidRPr="008E6176">
              <w:rPr>
                <w:sz w:val="20"/>
                <w:szCs w:val="20"/>
                <w:lang w:val="ro-MO"/>
              </w:rPr>
              <w:t xml:space="preserve">- nerespectarea procedurii de sigilare a variantelor de  lucrări scrise în cadrul probei </w:t>
            </w:r>
          </w:p>
          <w:p w:rsidR="003A22C7" w:rsidRPr="008740DC" w:rsidRDefault="003A22C7" w:rsidP="008B2F9A">
            <w:pPr>
              <w:tabs>
                <w:tab w:val="left" w:pos="176"/>
              </w:tabs>
              <w:jc w:val="center"/>
              <w:rPr>
                <w:sz w:val="2"/>
                <w:szCs w:val="2"/>
                <w:lang w:val="ro-MO"/>
              </w:rPr>
            </w:pPr>
          </w:p>
        </w:tc>
        <w:tc>
          <w:tcPr>
            <w:tcW w:w="1559" w:type="dxa"/>
            <w:vMerge w:val="restart"/>
            <w:shd w:val="clear" w:color="auto" w:fill="auto"/>
          </w:tcPr>
          <w:p w:rsidR="003A22C7" w:rsidRPr="008E6176" w:rsidRDefault="003A22C7" w:rsidP="00330920">
            <w:pPr>
              <w:jc w:val="center"/>
              <w:rPr>
                <w:sz w:val="20"/>
                <w:szCs w:val="20"/>
                <w:lang w:val="ro-MO"/>
              </w:rPr>
            </w:pPr>
            <w:r w:rsidRPr="008E6176">
              <w:rPr>
                <w:sz w:val="20"/>
                <w:szCs w:val="20"/>
                <w:lang w:val="ro-MO"/>
              </w:rPr>
              <w:t>Gradul respectării legislaţiei</w:t>
            </w:r>
          </w:p>
          <w:p w:rsidR="003A22C7" w:rsidRPr="008E6176" w:rsidRDefault="003A22C7" w:rsidP="00330920">
            <w:pPr>
              <w:tabs>
                <w:tab w:val="left" w:pos="176"/>
              </w:tabs>
              <w:jc w:val="center"/>
              <w:rPr>
                <w:sz w:val="20"/>
                <w:szCs w:val="20"/>
                <w:lang w:val="ro-MO"/>
              </w:rPr>
            </w:pPr>
          </w:p>
        </w:tc>
        <w:tc>
          <w:tcPr>
            <w:tcW w:w="1418" w:type="dxa"/>
            <w:vMerge w:val="restart"/>
            <w:shd w:val="clear" w:color="auto" w:fill="auto"/>
          </w:tcPr>
          <w:p w:rsidR="003A22C7" w:rsidRPr="008E6176" w:rsidRDefault="003A22C7" w:rsidP="00330920">
            <w:pPr>
              <w:jc w:val="center"/>
              <w:rPr>
                <w:sz w:val="20"/>
                <w:szCs w:val="20"/>
                <w:lang w:val="ro-MO"/>
              </w:rPr>
            </w:pPr>
            <w:r w:rsidRPr="008E6176">
              <w:rPr>
                <w:sz w:val="20"/>
                <w:szCs w:val="20"/>
                <w:lang w:val="ro-MO"/>
              </w:rPr>
              <w:t>DMRU</w:t>
            </w:r>
          </w:p>
          <w:p w:rsidR="003A22C7" w:rsidRPr="008E6176" w:rsidRDefault="003A22C7" w:rsidP="00330920">
            <w:pPr>
              <w:jc w:val="center"/>
              <w:rPr>
                <w:sz w:val="20"/>
                <w:szCs w:val="20"/>
                <w:lang w:val="ro-MO"/>
              </w:rPr>
            </w:pPr>
            <w:r w:rsidRPr="008E6176">
              <w:rPr>
                <w:sz w:val="20"/>
                <w:szCs w:val="20"/>
                <w:lang w:val="ro-MO"/>
              </w:rPr>
              <w:t xml:space="preserve"> în comun cu </w:t>
            </w:r>
          </w:p>
          <w:p w:rsidR="003A22C7" w:rsidRPr="008E6176" w:rsidRDefault="003A22C7" w:rsidP="00330920">
            <w:pPr>
              <w:jc w:val="center"/>
              <w:rPr>
                <w:sz w:val="20"/>
                <w:szCs w:val="20"/>
                <w:lang w:val="ro-MO"/>
              </w:rPr>
            </w:pPr>
            <w:r w:rsidRPr="008E6176">
              <w:rPr>
                <w:sz w:val="20"/>
                <w:szCs w:val="20"/>
                <w:lang w:val="ro-MO"/>
              </w:rPr>
              <w:t>subdiviziunile structurale</w:t>
            </w:r>
          </w:p>
          <w:p w:rsidR="003A22C7" w:rsidRPr="008E6176" w:rsidRDefault="003A22C7" w:rsidP="00330920">
            <w:pPr>
              <w:jc w:val="center"/>
              <w:rPr>
                <w:sz w:val="20"/>
                <w:szCs w:val="20"/>
                <w:lang w:val="ro-MO"/>
              </w:rPr>
            </w:pPr>
          </w:p>
        </w:tc>
        <w:tc>
          <w:tcPr>
            <w:tcW w:w="4772" w:type="dxa"/>
            <w:vMerge w:val="restart"/>
            <w:shd w:val="clear" w:color="auto" w:fill="auto"/>
          </w:tcPr>
          <w:p w:rsidR="003A22C7" w:rsidRPr="00646782" w:rsidRDefault="003A22C7" w:rsidP="00330920">
            <w:pPr>
              <w:rPr>
                <w:b/>
                <w:i/>
                <w:sz w:val="19"/>
                <w:szCs w:val="19"/>
                <w:lang w:val="ro-MO"/>
              </w:rPr>
            </w:pPr>
            <w:r w:rsidRPr="00646782">
              <w:rPr>
                <w:b/>
                <w:i/>
                <w:sz w:val="19"/>
                <w:szCs w:val="19"/>
                <w:lang w:val="ro-MO"/>
              </w:rPr>
              <w:t>Activitate realizată</w:t>
            </w:r>
          </w:p>
          <w:p w:rsidR="003A22C7" w:rsidRPr="00646782" w:rsidRDefault="003A22C7" w:rsidP="00330920">
            <w:pPr>
              <w:shd w:val="clear" w:color="auto" w:fill="FFFFFF"/>
              <w:jc w:val="both"/>
              <w:rPr>
                <w:sz w:val="20"/>
                <w:szCs w:val="20"/>
                <w:lang w:val="ro-MO"/>
              </w:rPr>
            </w:pPr>
            <w:r w:rsidRPr="00646782">
              <w:rPr>
                <w:sz w:val="20"/>
                <w:szCs w:val="20"/>
                <w:lang w:val="ro-MO"/>
              </w:rPr>
              <w:t>Pe parcursul anului 2015 a fost asigurată respectarea prevederilor privind  modul de desfăşurare a probelor de concurs (</w:t>
            </w:r>
            <w:r w:rsidRPr="00646782">
              <w:rPr>
                <w:b/>
                <w:sz w:val="20"/>
                <w:szCs w:val="20"/>
                <w:lang w:val="ro-MO"/>
              </w:rPr>
              <w:t>100%</w:t>
            </w:r>
            <w:r w:rsidRPr="00646782">
              <w:rPr>
                <w:sz w:val="20"/>
                <w:szCs w:val="20"/>
                <w:lang w:val="ro-MO"/>
              </w:rPr>
              <w:t>). Astfel:</w:t>
            </w:r>
          </w:p>
          <w:p w:rsidR="003A22C7" w:rsidRPr="00646782" w:rsidRDefault="003A22C7" w:rsidP="00330920">
            <w:pPr>
              <w:jc w:val="both"/>
              <w:rPr>
                <w:sz w:val="20"/>
                <w:szCs w:val="20"/>
                <w:lang w:val="ro-MO"/>
              </w:rPr>
            </w:pPr>
            <w:r w:rsidRPr="00646782">
              <w:rPr>
                <w:sz w:val="20"/>
                <w:szCs w:val="20"/>
                <w:lang w:val="ro-MO"/>
              </w:rPr>
              <w:t>- au fost elaborate cîte 3 variante de lucrări per concurs;</w:t>
            </w:r>
          </w:p>
          <w:p w:rsidR="003A22C7" w:rsidRPr="00646782" w:rsidRDefault="003A22C7" w:rsidP="00330920">
            <w:pPr>
              <w:jc w:val="both"/>
              <w:rPr>
                <w:sz w:val="20"/>
                <w:szCs w:val="20"/>
                <w:lang w:val="ro-MO"/>
              </w:rPr>
            </w:pPr>
            <w:r w:rsidRPr="00646782">
              <w:rPr>
                <w:sz w:val="20"/>
                <w:szCs w:val="20"/>
                <w:lang w:val="ro-MO"/>
              </w:rPr>
              <w:t>- au fost pregătite cîte 3 plicuri cu lucrări scrise sigilate per concurs;</w:t>
            </w:r>
          </w:p>
          <w:p w:rsidR="003A22C7" w:rsidRPr="00646782" w:rsidRDefault="003A22C7" w:rsidP="00330920">
            <w:pPr>
              <w:jc w:val="both"/>
              <w:rPr>
                <w:sz w:val="20"/>
                <w:szCs w:val="20"/>
                <w:lang w:val="ro-MO"/>
              </w:rPr>
            </w:pPr>
            <w:r w:rsidRPr="00646782">
              <w:rPr>
                <w:sz w:val="20"/>
                <w:szCs w:val="20"/>
                <w:lang w:val="ro-MO"/>
              </w:rPr>
              <w:t>- au fost codificate 116 lucrări ale candidaţilor per concurs;</w:t>
            </w:r>
          </w:p>
          <w:p w:rsidR="003A22C7" w:rsidRPr="00646782" w:rsidRDefault="003A22C7" w:rsidP="00B65115">
            <w:pPr>
              <w:jc w:val="both"/>
              <w:rPr>
                <w:sz w:val="20"/>
                <w:szCs w:val="20"/>
                <w:lang w:val="ro-MO"/>
              </w:rPr>
            </w:pPr>
            <w:r w:rsidRPr="00646782">
              <w:rPr>
                <w:sz w:val="20"/>
                <w:szCs w:val="20"/>
                <w:lang w:val="ro-MO"/>
              </w:rPr>
              <w:t>- au fost organizate cîte 2 probe (proba scrisă şi interviul)  per concurs.</w:t>
            </w:r>
          </w:p>
          <w:p w:rsidR="003A22C7" w:rsidRPr="008E6176" w:rsidRDefault="003A22C7" w:rsidP="00B65115">
            <w:pPr>
              <w:jc w:val="both"/>
              <w:rPr>
                <w:sz w:val="20"/>
                <w:szCs w:val="20"/>
                <w:lang w:val="ro-MO"/>
              </w:rPr>
            </w:pPr>
            <w:r w:rsidRPr="00646782">
              <w:rPr>
                <w:sz w:val="19"/>
                <w:szCs w:val="19"/>
                <w:lang w:val="ro-MO"/>
              </w:rPr>
              <w:t>Sesizări şi/sau contestaţii privind modul de desfăşurare a probelor de concurs nu au fost înregistrate.</w:t>
            </w:r>
          </w:p>
        </w:tc>
      </w:tr>
      <w:tr w:rsidR="003A22C7" w:rsidRPr="008715C8" w:rsidTr="005F2945">
        <w:trPr>
          <w:trHeight w:val="803"/>
        </w:trPr>
        <w:tc>
          <w:tcPr>
            <w:tcW w:w="1938" w:type="dxa"/>
            <w:vMerge/>
            <w:shd w:val="clear" w:color="auto" w:fill="auto"/>
          </w:tcPr>
          <w:p w:rsidR="003A22C7" w:rsidRPr="008E6176" w:rsidRDefault="003A22C7" w:rsidP="00330920">
            <w:pPr>
              <w:shd w:val="clear" w:color="auto" w:fill="FFFFFF"/>
              <w:jc w:val="both"/>
              <w:rPr>
                <w:sz w:val="20"/>
                <w:szCs w:val="20"/>
                <w:lang w:val="ro-MO"/>
              </w:rPr>
            </w:pPr>
          </w:p>
        </w:tc>
        <w:tc>
          <w:tcPr>
            <w:tcW w:w="2268" w:type="dxa"/>
            <w:vMerge/>
            <w:shd w:val="clear" w:color="auto" w:fill="auto"/>
          </w:tcPr>
          <w:p w:rsidR="003A22C7" w:rsidRPr="008E6176" w:rsidRDefault="003A22C7" w:rsidP="00330920">
            <w:pPr>
              <w:tabs>
                <w:tab w:val="left" w:pos="612"/>
              </w:tabs>
              <w:jc w:val="both"/>
              <w:rPr>
                <w:sz w:val="20"/>
                <w:szCs w:val="20"/>
                <w:lang w:val="ro-MO"/>
              </w:rPr>
            </w:pPr>
          </w:p>
        </w:tc>
        <w:tc>
          <w:tcPr>
            <w:tcW w:w="1465" w:type="dxa"/>
            <w:vMerge/>
            <w:shd w:val="clear" w:color="auto" w:fill="auto"/>
          </w:tcPr>
          <w:p w:rsidR="003A22C7" w:rsidRPr="008E6176" w:rsidRDefault="003A22C7" w:rsidP="00330920">
            <w:pPr>
              <w:jc w:val="center"/>
              <w:rPr>
                <w:sz w:val="20"/>
                <w:szCs w:val="20"/>
                <w:lang w:val="ro-MO"/>
              </w:rPr>
            </w:pPr>
          </w:p>
        </w:tc>
        <w:tc>
          <w:tcPr>
            <w:tcW w:w="2693" w:type="dxa"/>
            <w:tcBorders>
              <w:bottom w:val="single" w:sz="4" w:space="0" w:color="FFFFFF" w:themeColor="background1"/>
            </w:tcBorders>
            <w:shd w:val="clear" w:color="auto" w:fill="auto"/>
          </w:tcPr>
          <w:p w:rsidR="003A22C7" w:rsidRPr="008E6176" w:rsidRDefault="003A22C7" w:rsidP="008740DC">
            <w:pPr>
              <w:jc w:val="center"/>
              <w:rPr>
                <w:sz w:val="20"/>
                <w:szCs w:val="20"/>
                <w:lang w:val="ro-MO"/>
              </w:rPr>
            </w:pPr>
            <w:r w:rsidRPr="008E6176">
              <w:rPr>
                <w:sz w:val="20"/>
                <w:szCs w:val="20"/>
                <w:lang w:val="ro-MO"/>
              </w:rPr>
              <w:t>concursului</w:t>
            </w:r>
          </w:p>
          <w:p w:rsidR="003A22C7" w:rsidRPr="008E6176" w:rsidRDefault="003A22C7" w:rsidP="008740DC">
            <w:pPr>
              <w:jc w:val="center"/>
              <w:rPr>
                <w:b/>
                <w:sz w:val="20"/>
                <w:szCs w:val="20"/>
                <w:lang w:val="ro-MO"/>
              </w:rPr>
            </w:pPr>
            <w:r w:rsidRPr="008E6176">
              <w:rPr>
                <w:sz w:val="20"/>
                <w:szCs w:val="20"/>
                <w:lang w:val="ro-MO"/>
              </w:rPr>
              <w:t>- tergiversarea organizării probelor de concurs (proba scrisă, interviu)</w:t>
            </w:r>
          </w:p>
        </w:tc>
        <w:tc>
          <w:tcPr>
            <w:tcW w:w="1559" w:type="dxa"/>
            <w:vMerge/>
            <w:shd w:val="clear" w:color="auto" w:fill="auto"/>
          </w:tcPr>
          <w:p w:rsidR="003A22C7" w:rsidRPr="008E6176" w:rsidRDefault="003A22C7" w:rsidP="00330920">
            <w:pPr>
              <w:jc w:val="center"/>
              <w:rPr>
                <w:sz w:val="20"/>
                <w:szCs w:val="20"/>
                <w:lang w:val="ro-MO"/>
              </w:rPr>
            </w:pPr>
          </w:p>
        </w:tc>
        <w:tc>
          <w:tcPr>
            <w:tcW w:w="1418" w:type="dxa"/>
            <w:vMerge/>
            <w:shd w:val="clear" w:color="auto" w:fill="auto"/>
          </w:tcPr>
          <w:p w:rsidR="003A22C7" w:rsidRPr="008E6176" w:rsidRDefault="003A22C7" w:rsidP="00330920">
            <w:pPr>
              <w:jc w:val="center"/>
              <w:rPr>
                <w:sz w:val="20"/>
                <w:szCs w:val="20"/>
                <w:lang w:val="ro-MO"/>
              </w:rPr>
            </w:pPr>
          </w:p>
        </w:tc>
        <w:tc>
          <w:tcPr>
            <w:tcW w:w="4772" w:type="dxa"/>
            <w:vMerge/>
            <w:shd w:val="clear" w:color="auto" w:fill="auto"/>
          </w:tcPr>
          <w:p w:rsidR="003A22C7" w:rsidRPr="008E6176" w:rsidRDefault="003A22C7" w:rsidP="00330920">
            <w:pPr>
              <w:rPr>
                <w:b/>
                <w:i/>
                <w:sz w:val="20"/>
                <w:szCs w:val="20"/>
                <w:lang w:val="ro-MO"/>
              </w:rPr>
            </w:pPr>
          </w:p>
        </w:tc>
      </w:tr>
      <w:tr w:rsidR="003A22C7" w:rsidRPr="008715C8" w:rsidTr="00DE213A">
        <w:trPr>
          <w:trHeight w:val="70"/>
        </w:trPr>
        <w:tc>
          <w:tcPr>
            <w:tcW w:w="1938" w:type="dxa"/>
            <w:vMerge/>
            <w:tcBorders>
              <w:bottom w:val="single" w:sz="4" w:space="0" w:color="auto"/>
            </w:tcBorders>
            <w:shd w:val="clear" w:color="auto" w:fill="auto"/>
          </w:tcPr>
          <w:p w:rsidR="003A22C7" w:rsidRPr="008E6176" w:rsidRDefault="003A22C7" w:rsidP="00330920">
            <w:pPr>
              <w:shd w:val="clear" w:color="auto" w:fill="FFFFFF"/>
              <w:jc w:val="both"/>
              <w:rPr>
                <w:sz w:val="20"/>
                <w:szCs w:val="20"/>
                <w:lang w:val="ro-MO"/>
              </w:rPr>
            </w:pPr>
          </w:p>
        </w:tc>
        <w:tc>
          <w:tcPr>
            <w:tcW w:w="2268" w:type="dxa"/>
            <w:vMerge/>
            <w:shd w:val="clear" w:color="auto" w:fill="auto"/>
          </w:tcPr>
          <w:p w:rsidR="003A22C7" w:rsidRPr="008E6176" w:rsidRDefault="003A22C7" w:rsidP="00330920">
            <w:pPr>
              <w:tabs>
                <w:tab w:val="left" w:pos="612"/>
              </w:tabs>
              <w:jc w:val="both"/>
              <w:rPr>
                <w:sz w:val="20"/>
                <w:szCs w:val="20"/>
                <w:lang w:val="ro-MO"/>
              </w:rPr>
            </w:pPr>
          </w:p>
        </w:tc>
        <w:tc>
          <w:tcPr>
            <w:tcW w:w="1465" w:type="dxa"/>
            <w:vMerge/>
            <w:shd w:val="clear" w:color="auto" w:fill="auto"/>
          </w:tcPr>
          <w:p w:rsidR="003A22C7" w:rsidRPr="008E6176" w:rsidRDefault="003A22C7" w:rsidP="00330920">
            <w:pPr>
              <w:jc w:val="center"/>
              <w:rPr>
                <w:sz w:val="20"/>
                <w:szCs w:val="20"/>
                <w:lang w:val="ro-MO"/>
              </w:rPr>
            </w:pPr>
          </w:p>
        </w:tc>
        <w:tc>
          <w:tcPr>
            <w:tcW w:w="2693" w:type="dxa"/>
            <w:tcBorders>
              <w:top w:val="single" w:sz="4" w:space="0" w:color="FFFFFF" w:themeColor="background1"/>
            </w:tcBorders>
            <w:shd w:val="clear" w:color="auto" w:fill="auto"/>
          </w:tcPr>
          <w:p w:rsidR="003A22C7" w:rsidRPr="005F2945" w:rsidRDefault="003A22C7" w:rsidP="008740DC">
            <w:pPr>
              <w:jc w:val="center"/>
              <w:rPr>
                <w:sz w:val="2"/>
                <w:szCs w:val="2"/>
                <w:lang w:val="ro-MO"/>
              </w:rPr>
            </w:pPr>
          </w:p>
        </w:tc>
        <w:tc>
          <w:tcPr>
            <w:tcW w:w="1559" w:type="dxa"/>
            <w:vMerge/>
            <w:shd w:val="clear" w:color="auto" w:fill="auto"/>
          </w:tcPr>
          <w:p w:rsidR="003A22C7" w:rsidRPr="008E6176" w:rsidRDefault="003A22C7" w:rsidP="00330920">
            <w:pPr>
              <w:jc w:val="center"/>
              <w:rPr>
                <w:sz w:val="20"/>
                <w:szCs w:val="20"/>
                <w:lang w:val="ro-MO"/>
              </w:rPr>
            </w:pPr>
          </w:p>
        </w:tc>
        <w:tc>
          <w:tcPr>
            <w:tcW w:w="1418" w:type="dxa"/>
            <w:vMerge/>
            <w:shd w:val="clear" w:color="auto" w:fill="auto"/>
          </w:tcPr>
          <w:p w:rsidR="003A22C7" w:rsidRPr="008E6176" w:rsidRDefault="003A22C7" w:rsidP="00330920">
            <w:pPr>
              <w:jc w:val="center"/>
              <w:rPr>
                <w:sz w:val="20"/>
                <w:szCs w:val="20"/>
                <w:lang w:val="ro-MO"/>
              </w:rPr>
            </w:pPr>
          </w:p>
        </w:tc>
        <w:tc>
          <w:tcPr>
            <w:tcW w:w="4772" w:type="dxa"/>
            <w:vMerge/>
            <w:shd w:val="clear" w:color="auto" w:fill="auto"/>
          </w:tcPr>
          <w:p w:rsidR="003A22C7" w:rsidRPr="008E6176" w:rsidRDefault="003A22C7" w:rsidP="00330920">
            <w:pPr>
              <w:rPr>
                <w:b/>
                <w:i/>
                <w:sz w:val="20"/>
                <w:szCs w:val="20"/>
                <w:lang w:val="ro-MO"/>
              </w:rPr>
            </w:pPr>
          </w:p>
        </w:tc>
      </w:tr>
      <w:tr w:rsidR="003A22C7" w:rsidRPr="008715C8" w:rsidTr="0082255F">
        <w:tc>
          <w:tcPr>
            <w:tcW w:w="1938" w:type="dxa"/>
            <w:tcBorders>
              <w:top w:val="single" w:sz="4" w:space="0" w:color="auto"/>
            </w:tcBorders>
            <w:shd w:val="clear" w:color="auto" w:fill="auto"/>
          </w:tcPr>
          <w:p w:rsidR="003A22C7" w:rsidRPr="008E6176" w:rsidRDefault="003A22C7" w:rsidP="00330920">
            <w:pPr>
              <w:jc w:val="both"/>
              <w:rPr>
                <w:sz w:val="20"/>
                <w:szCs w:val="20"/>
                <w:lang w:val="ro-MO"/>
              </w:rPr>
            </w:pPr>
            <w:r w:rsidRPr="008E6176">
              <w:rPr>
                <w:sz w:val="20"/>
                <w:szCs w:val="20"/>
                <w:lang w:val="ro-MO"/>
              </w:rPr>
              <w:t>21.3. Implementarea acţiunilor de prevenire a corupţiei în procesul de recrutare, selectare, angajare şi promovare a personalului în funcţiile publice</w:t>
            </w:r>
          </w:p>
        </w:tc>
        <w:tc>
          <w:tcPr>
            <w:tcW w:w="2268" w:type="dxa"/>
            <w:shd w:val="clear" w:color="auto" w:fill="auto"/>
          </w:tcPr>
          <w:p w:rsidR="003A22C7" w:rsidRPr="008E6176" w:rsidRDefault="003A22C7" w:rsidP="00330920">
            <w:pPr>
              <w:jc w:val="both"/>
              <w:rPr>
                <w:sz w:val="20"/>
                <w:szCs w:val="20"/>
                <w:lang w:val="ro-MO"/>
              </w:rPr>
            </w:pPr>
            <w:r w:rsidRPr="008E6176">
              <w:rPr>
                <w:sz w:val="20"/>
                <w:szCs w:val="20"/>
                <w:lang w:val="ro-MO"/>
              </w:rPr>
              <w:t>21.3.1. Includerea unui modul de subiecte de prevenire şi combatere a corupţiei în programele de instruire iniţială a angajaţilor debutanţi</w:t>
            </w:r>
          </w:p>
        </w:tc>
        <w:tc>
          <w:tcPr>
            <w:tcW w:w="1465" w:type="dxa"/>
            <w:shd w:val="clear" w:color="auto" w:fill="auto"/>
          </w:tcPr>
          <w:p w:rsidR="003A22C7" w:rsidRPr="008E6176" w:rsidRDefault="003A22C7" w:rsidP="00330920">
            <w:pPr>
              <w:jc w:val="center"/>
              <w:rPr>
                <w:sz w:val="20"/>
                <w:szCs w:val="20"/>
                <w:lang w:val="ro-MO"/>
              </w:rPr>
            </w:pPr>
            <w:r w:rsidRPr="008E6176">
              <w:rPr>
                <w:sz w:val="20"/>
                <w:szCs w:val="20"/>
                <w:lang w:val="ro-MO"/>
              </w:rPr>
              <w:t>Semestrul I</w:t>
            </w:r>
          </w:p>
        </w:tc>
        <w:tc>
          <w:tcPr>
            <w:tcW w:w="2693" w:type="dxa"/>
            <w:shd w:val="clear" w:color="auto" w:fill="auto"/>
          </w:tcPr>
          <w:p w:rsidR="003A22C7" w:rsidRPr="008E6176" w:rsidRDefault="003A22C7" w:rsidP="00330920">
            <w:pPr>
              <w:jc w:val="center"/>
              <w:rPr>
                <w:b/>
                <w:sz w:val="20"/>
                <w:szCs w:val="20"/>
                <w:lang w:val="ro-MO"/>
              </w:rPr>
            </w:pPr>
            <w:r w:rsidRPr="008E6176">
              <w:rPr>
                <w:b/>
                <w:sz w:val="20"/>
                <w:szCs w:val="20"/>
                <w:lang w:val="ro-MO"/>
              </w:rPr>
              <w:t>Risc intern</w:t>
            </w:r>
          </w:p>
          <w:p w:rsidR="003A22C7" w:rsidRPr="008E6176" w:rsidRDefault="003A22C7" w:rsidP="00330920">
            <w:pPr>
              <w:jc w:val="center"/>
              <w:rPr>
                <w:sz w:val="20"/>
                <w:szCs w:val="20"/>
                <w:lang w:val="ro-MO"/>
              </w:rPr>
            </w:pPr>
            <w:r w:rsidRPr="008E6176">
              <w:rPr>
                <w:sz w:val="20"/>
                <w:szCs w:val="20"/>
                <w:lang w:val="ro-MO"/>
              </w:rPr>
              <w:t>- abilităţi insuficiente de organizare şi desfăşurare a seminarelor de instruire</w:t>
            </w:r>
          </w:p>
        </w:tc>
        <w:tc>
          <w:tcPr>
            <w:tcW w:w="1559" w:type="dxa"/>
            <w:shd w:val="clear" w:color="auto" w:fill="auto"/>
          </w:tcPr>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Modul inclus în program;</w:t>
            </w:r>
          </w:p>
          <w:p w:rsidR="003A22C7" w:rsidRPr="008E6176" w:rsidRDefault="003A22C7" w:rsidP="00330920">
            <w:pPr>
              <w:pStyle w:val="Frspaiere"/>
              <w:jc w:val="center"/>
              <w:rPr>
                <w:rFonts w:ascii="Times New Roman" w:hAnsi="Times New Roman"/>
                <w:sz w:val="20"/>
                <w:szCs w:val="20"/>
                <w:lang w:val="ro-MO"/>
              </w:rPr>
            </w:pPr>
            <w:r w:rsidRPr="008E6176">
              <w:rPr>
                <w:rFonts w:ascii="Times New Roman" w:hAnsi="Times New Roman"/>
                <w:sz w:val="20"/>
                <w:szCs w:val="20"/>
                <w:lang w:val="ro-MO"/>
              </w:rPr>
              <w:t>Nr. de instruiri organizate;</w:t>
            </w:r>
          </w:p>
          <w:p w:rsidR="003A22C7" w:rsidRPr="008E6176" w:rsidRDefault="003A22C7" w:rsidP="00330920">
            <w:pPr>
              <w:jc w:val="center"/>
              <w:rPr>
                <w:sz w:val="20"/>
                <w:szCs w:val="20"/>
                <w:lang w:val="ro-MO"/>
              </w:rPr>
            </w:pPr>
            <w:r w:rsidRPr="008E6176">
              <w:rPr>
                <w:sz w:val="20"/>
                <w:szCs w:val="20"/>
                <w:lang w:val="ro-MO"/>
              </w:rPr>
              <w:t>Nr. de persoane instruite</w:t>
            </w:r>
          </w:p>
        </w:tc>
        <w:tc>
          <w:tcPr>
            <w:tcW w:w="1418" w:type="dxa"/>
            <w:shd w:val="clear" w:color="auto" w:fill="auto"/>
          </w:tcPr>
          <w:p w:rsidR="003A22C7" w:rsidRPr="008E6176" w:rsidRDefault="003A22C7" w:rsidP="00330920">
            <w:pPr>
              <w:jc w:val="center"/>
              <w:rPr>
                <w:sz w:val="20"/>
                <w:szCs w:val="20"/>
                <w:lang w:val="ro-MO"/>
              </w:rPr>
            </w:pPr>
            <w:r w:rsidRPr="008E6176">
              <w:rPr>
                <w:sz w:val="20"/>
                <w:szCs w:val="20"/>
                <w:lang w:val="ro-MO"/>
              </w:rPr>
              <w:t>DMRU</w:t>
            </w:r>
          </w:p>
        </w:tc>
        <w:tc>
          <w:tcPr>
            <w:tcW w:w="4772" w:type="dxa"/>
            <w:shd w:val="clear" w:color="auto" w:fill="auto"/>
          </w:tcPr>
          <w:p w:rsidR="003A22C7" w:rsidRPr="008E6176" w:rsidRDefault="003A22C7" w:rsidP="00330920">
            <w:pPr>
              <w:jc w:val="both"/>
              <w:rPr>
                <w:b/>
                <w:i/>
                <w:sz w:val="20"/>
                <w:szCs w:val="20"/>
                <w:lang w:val="ro-MO"/>
              </w:rPr>
            </w:pPr>
            <w:r w:rsidRPr="008E6176">
              <w:rPr>
                <w:b/>
                <w:i/>
                <w:sz w:val="20"/>
                <w:szCs w:val="20"/>
                <w:lang w:val="ro-MO"/>
              </w:rPr>
              <w:t>Activitate realizată în termen</w:t>
            </w:r>
          </w:p>
          <w:p w:rsidR="003A22C7" w:rsidRPr="008E6176" w:rsidRDefault="003A22C7" w:rsidP="00E95606">
            <w:pPr>
              <w:jc w:val="both"/>
              <w:rPr>
                <w:sz w:val="20"/>
                <w:szCs w:val="20"/>
                <w:lang w:val="ro-MO"/>
              </w:rPr>
            </w:pPr>
            <w:r w:rsidRPr="008E6176">
              <w:rPr>
                <w:b/>
                <w:sz w:val="20"/>
                <w:szCs w:val="20"/>
                <w:shd w:val="clear" w:color="auto" w:fill="FFFFFF"/>
                <w:lang w:val="ro-MO"/>
              </w:rPr>
              <w:t>Modulul</w:t>
            </w:r>
            <w:r w:rsidRPr="008E6176">
              <w:rPr>
                <w:sz w:val="20"/>
                <w:szCs w:val="20"/>
                <w:shd w:val="clear" w:color="auto" w:fill="FFFFFF"/>
                <w:lang w:val="ro-MO"/>
              </w:rPr>
              <w:t xml:space="preserve"> </w:t>
            </w:r>
            <w:r w:rsidRPr="008E6176">
              <w:rPr>
                <w:sz w:val="20"/>
                <w:szCs w:val="20"/>
                <w:lang w:val="ro-MO"/>
              </w:rPr>
              <w:t>de subiecte de prevenire şi combatere a corupţiei în programele de instruire iniţială a angajaţilor debutanţi</w:t>
            </w:r>
            <w:r w:rsidRPr="008E6176">
              <w:rPr>
                <w:sz w:val="20"/>
                <w:szCs w:val="20"/>
                <w:shd w:val="clear" w:color="auto" w:fill="FFFFFF"/>
                <w:lang w:val="ro-MO"/>
              </w:rPr>
              <w:t xml:space="preserve"> a fost </w:t>
            </w:r>
            <w:r w:rsidRPr="008E6176">
              <w:rPr>
                <w:b/>
                <w:sz w:val="20"/>
                <w:szCs w:val="20"/>
                <w:shd w:val="clear" w:color="auto" w:fill="FFFFFF"/>
                <w:lang w:val="ro-MO"/>
              </w:rPr>
              <w:t>inclus în cadrul Programului</w:t>
            </w:r>
            <w:r w:rsidRPr="008E6176">
              <w:rPr>
                <w:sz w:val="20"/>
                <w:szCs w:val="20"/>
                <w:shd w:val="clear" w:color="auto" w:fill="FFFFFF"/>
                <w:lang w:val="ro-MO"/>
              </w:rPr>
              <w:t xml:space="preserve"> de dezvoltare a func</w:t>
            </w:r>
            <w:r w:rsidRPr="008E6176">
              <w:rPr>
                <w:rFonts w:ascii="Calibri" w:hAnsi="Calibri"/>
                <w:sz w:val="20"/>
                <w:szCs w:val="20"/>
                <w:shd w:val="clear" w:color="auto" w:fill="FFFFFF"/>
                <w:lang w:val="ro-MO"/>
              </w:rPr>
              <w:t>ţ</w:t>
            </w:r>
            <w:r w:rsidRPr="008E6176">
              <w:rPr>
                <w:sz w:val="20"/>
                <w:szCs w:val="20"/>
                <w:shd w:val="clear" w:color="auto" w:fill="FFFFFF"/>
                <w:lang w:val="ro-MO"/>
              </w:rPr>
              <w:t>ionarilor publici debutan</w:t>
            </w:r>
            <w:r w:rsidRPr="008E6176">
              <w:rPr>
                <w:rFonts w:ascii="Calibri" w:hAnsi="Calibri"/>
                <w:sz w:val="20"/>
                <w:szCs w:val="20"/>
                <w:shd w:val="clear" w:color="auto" w:fill="FFFFFF"/>
                <w:lang w:val="ro-MO"/>
              </w:rPr>
              <w:t>ţ</w:t>
            </w:r>
            <w:r w:rsidRPr="008E6176">
              <w:rPr>
                <w:sz w:val="20"/>
                <w:szCs w:val="20"/>
                <w:shd w:val="clear" w:color="auto" w:fill="FFFFFF"/>
                <w:lang w:val="ro-MO"/>
              </w:rPr>
              <w:t xml:space="preserve">i la Academia de Administrare Publică. Totodată, pe parcursul anului 2015  au fost organizate </w:t>
            </w:r>
            <w:r w:rsidRPr="008E6176">
              <w:rPr>
                <w:b/>
                <w:sz w:val="20"/>
                <w:szCs w:val="20"/>
                <w:shd w:val="clear" w:color="auto" w:fill="FFFFFF"/>
                <w:lang w:val="ro-MO"/>
              </w:rPr>
              <w:t>11 activită</w:t>
            </w:r>
            <w:r w:rsidRPr="008E6176">
              <w:rPr>
                <w:rFonts w:ascii="Calibri" w:hAnsi="Calibri"/>
                <w:b/>
                <w:sz w:val="20"/>
                <w:szCs w:val="20"/>
                <w:shd w:val="clear" w:color="auto" w:fill="FFFFFF"/>
                <w:lang w:val="ro-MO"/>
              </w:rPr>
              <w:t>ţ</w:t>
            </w:r>
            <w:r w:rsidRPr="008E6176">
              <w:rPr>
                <w:b/>
                <w:sz w:val="20"/>
                <w:szCs w:val="20"/>
                <w:shd w:val="clear" w:color="auto" w:fill="FFFFFF"/>
                <w:lang w:val="ro-MO"/>
              </w:rPr>
              <w:t>i</w:t>
            </w:r>
            <w:r w:rsidRPr="008E6176">
              <w:rPr>
                <w:sz w:val="20"/>
                <w:szCs w:val="20"/>
                <w:shd w:val="clear" w:color="auto" w:fill="FFFFFF"/>
                <w:lang w:val="ro-MO"/>
              </w:rPr>
              <w:t xml:space="preserve"> </w:t>
            </w:r>
            <w:r w:rsidRPr="008E6176">
              <w:rPr>
                <w:b/>
                <w:sz w:val="20"/>
                <w:szCs w:val="20"/>
                <w:shd w:val="clear" w:color="auto" w:fill="FFFFFF"/>
                <w:lang w:val="ro-MO"/>
              </w:rPr>
              <w:t>de instruire</w:t>
            </w:r>
            <w:r w:rsidRPr="008E6176">
              <w:rPr>
                <w:sz w:val="20"/>
                <w:szCs w:val="20"/>
                <w:shd w:val="clear" w:color="auto" w:fill="FFFFFF"/>
                <w:lang w:val="ro-MO"/>
              </w:rPr>
              <w:t xml:space="preserve"> cu subiect de prevenire a corup</w:t>
            </w:r>
            <w:r w:rsidRPr="008E6176">
              <w:rPr>
                <w:rFonts w:ascii="Calibri" w:hAnsi="Calibri"/>
                <w:sz w:val="20"/>
                <w:szCs w:val="20"/>
                <w:shd w:val="clear" w:color="auto" w:fill="FFFFFF"/>
                <w:lang w:val="ro-MO"/>
              </w:rPr>
              <w:t>ţ</w:t>
            </w:r>
            <w:r w:rsidRPr="008E6176">
              <w:rPr>
                <w:sz w:val="20"/>
                <w:szCs w:val="20"/>
                <w:shd w:val="clear" w:color="auto" w:fill="FFFFFF"/>
                <w:lang w:val="ro-MO"/>
              </w:rPr>
              <w:t xml:space="preserve">iei în procesul de recrutare, selectare, angajare </w:t>
            </w:r>
            <w:r w:rsidRPr="008E6176">
              <w:rPr>
                <w:rFonts w:ascii="Calibri" w:hAnsi="Calibri"/>
                <w:sz w:val="20"/>
                <w:szCs w:val="20"/>
                <w:shd w:val="clear" w:color="auto" w:fill="FFFFFF"/>
                <w:lang w:val="ro-MO"/>
              </w:rPr>
              <w:t>ş</w:t>
            </w:r>
            <w:r w:rsidRPr="008E6176">
              <w:rPr>
                <w:sz w:val="20"/>
                <w:szCs w:val="20"/>
                <w:shd w:val="clear" w:color="auto" w:fill="FFFFFF"/>
                <w:lang w:val="ro-MO"/>
              </w:rPr>
              <w:t>i promovare a personalului în func</w:t>
            </w:r>
            <w:r w:rsidRPr="008E6176">
              <w:rPr>
                <w:rFonts w:ascii="Calibri" w:hAnsi="Calibri"/>
                <w:sz w:val="20"/>
                <w:szCs w:val="20"/>
                <w:shd w:val="clear" w:color="auto" w:fill="FFFFFF"/>
                <w:lang w:val="ro-MO"/>
              </w:rPr>
              <w:t>ţ</w:t>
            </w:r>
            <w:r w:rsidRPr="008E6176">
              <w:rPr>
                <w:sz w:val="20"/>
                <w:szCs w:val="20"/>
                <w:shd w:val="clear" w:color="auto" w:fill="FFFFFF"/>
                <w:lang w:val="ro-MO"/>
              </w:rPr>
              <w:t xml:space="preserve">iile publice, în cadrul cărora au fost instruite </w:t>
            </w:r>
            <w:r w:rsidRPr="008E6176">
              <w:rPr>
                <w:b/>
                <w:sz w:val="20"/>
                <w:szCs w:val="20"/>
                <w:shd w:val="clear" w:color="auto" w:fill="FFFFFF"/>
                <w:lang w:val="ro-MO"/>
              </w:rPr>
              <w:t>35 de persoane</w:t>
            </w:r>
            <w:r w:rsidRPr="008E6176">
              <w:rPr>
                <w:sz w:val="20"/>
                <w:szCs w:val="20"/>
                <w:shd w:val="clear" w:color="auto" w:fill="FFFFFF"/>
                <w:lang w:val="ro-MO"/>
              </w:rPr>
              <w:t>.</w:t>
            </w:r>
          </w:p>
        </w:tc>
      </w:tr>
      <w:tr w:rsidR="003A22C7" w:rsidRPr="008715C8" w:rsidTr="0082255F">
        <w:tc>
          <w:tcPr>
            <w:tcW w:w="1938" w:type="dxa"/>
            <w:shd w:val="clear" w:color="auto" w:fill="auto"/>
          </w:tcPr>
          <w:p w:rsidR="003A22C7" w:rsidRPr="008E6176" w:rsidRDefault="003A22C7" w:rsidP="00330920">
            <w:pPr>
              <w:jc w:val="both"/>
              <w:rPr>
                <w:sz w:val="20"/>
                <w:szCs w:val="20"/>
                <w:lang w:val="ro-MO"/>
              </w:rPr>
            </w:pPr>
            <w:r w:rsidRPr="008E6176">
              <w:rPr>
                <w:sz w:val="20"/>
                <w:szCs w:val="20"/>
                <w:lang w:val="ro-MO"/>
              </w:rPr>
              <w:lastRenderedPageBreak/>
              <w:t>21.4. Crearea Centrului de Instruire</w:t>
            </w:r>
          </w:p>
        </w:tc>
        <w:tc>
          <w:tcPr>
            <w:tcW w:w="2268" w:type="dxa"/>
            <w:shd w:val="clear" w:color="auto" w:fill="auto"/>
          </w:tcPr>
          <w:p w:rsidR="003A22C7" w:rsidRPr="008E6176" w:rsidRDefault="003A22C7" w:rsidP="00330920">
            <w:pPr>
              <w:jc w:val="both"/>
              <w:rPr>
                <w:sz w:val="20"/>
                <w:szCs w:val="20"/>
                <w:lang w:val="ro-MO"/>
              </w:rPr>
            </w:pPr>
          </w:p>
        </w:tc>
        <w:tc>
          <w:tcPr>
            <w:tcW w:w="1465" w:type="dxa"/>
            <w:shd w:val="clear" w:color="auto" w:fill="auto"/>
          </w:tcPr>
          <w:p w:rsidR="003A22C7" w:rsidRPr="008E6176" w:rsidRDefault="003A22C7" w:rsidP="00330920">
            <w:pPr>
              <w:jc w:val="center"/>
              <w:rPr>
                <w:sz w:val="20"/>
                <w:szCs w:val="20"/>
                <w:lang w:val="ro-MO"/>
              </w:rPr>
            </w:pPr>
            <w:r w:rsidRPr="008E6176">
              <w:rPr>
                <w:sz w:val="20"/>
                <w:szCs w:val="20"/>
                <w:lang w:val="ro-MO"/>
              </w:rPr>
              <w:t>Pe parcursul anului</w:t>
            </w:r>
          </w:p>
        </w:tc>
        <w:tc>
          <w:tcPr>
            <w:tcW w:w="2693" w:type="dxa"/>
            <w:shd w:val="clear" w:color="auto" w:fill="auto"/>
          </w:tcPr>
          <w:p w:rsidR="003A22C7" w:rsidRPr="008E6176" w:rsidRDefault="003A22C7" w:rsidP="00330920">
            <w:pPr>
              <w:jc w:val="center"/>
              <w:rPr>
                <w:b/>
                <w:sz w:val="20"/>
                <w:szCs w:val="20"/>
                <w:lang w:val="ro-MO"/>
              </w:rPr>
            </w:pPr>
            <w:r w:rsidRPr="008E6176">
              <w:rPr>
                <w:b/>
                <w:sz w:val="20"/>
                <w:szCs w:val="20"/>
                <w:lang w:val="ro-MO"/>
              </w:rPr>
              <w:t>Risc extern</w:t>
            </w:r>
          </w:p>
          <w:p w:rsidR="003A22C7" w:rsidRPr="008E6176" w:rsidRDefault="003A22C7" w:rsidP="00330920">
            <w:pPr>
              <w:jc w:val="center"/>
              <w:rPr>
                <w:sz w:val="20"/>
                <w:szCs w:val="20"/>
                <w:lang w:val="ro-MO"/>
              </w:rPr>
            </w:pPr>
            <w:r w:rsidRPr="008E6176">
              <w:rPr>
                <w:sz w:val="20"/>
                <w:szCs w:val="20"/>
                <w:lang w:val="ro-MO"/>
              </w:rPr>
              <w:t>- imprevizibilitatea deciziilor politice;</w:t>
            </w:r>
          </w:p>
          <w:p w:rsidR="003A22C7" w:rsidRPr="008E6176" w:rsidRDefault="003A22C7" w:rsidP="00330920">
            <w:pPr>
              <w:jc w:val="center"/>
              <w:rPr>
                <w:sz w:val="20"/>
                <w:szCs w:val="20"/>
                <w:lang w:val="ro-MO"/>
              </w:rPr>
            </w:pPr>
            <w:r w:rsidRPr="008E6176">
              <w:rPr>
                <w:sz w:val="20"/>
                <w:szCs w:val="20"/>
                <w:lang w:val="ro-MO"/>
              </w:rPr>
              <w:t>- reţinerea luării deciziilor;</w:t>
            </w:r>
          </w:p>
          <w:p w:rsidR="003A22C7" w:rsidRPr="008E6176" w:rsidRDefault="003A22C7" w:rsidP="00330920">
            <w:pPr>
              <w:jc w:val="center"/>
              <w:rPr>
                <w:sz w:val="20"/>
                <w:szCs w:val="20"/>
                <w:lang w:val="ro-MO"/>
              </w:rPr>
            </w:pPr>
            <w:r w:rsidRPr="008E6176">
              <w:rPr>
                <w:sz w:val="20"/>
                <w:szCs w:val="20"/>
                <w:lang w:val="ro-MO"/>
              </w:rPr>
              <w:t>- tergiversarea avizării proiectului de către autorităţile publice</w:t>
            </w:r>
          </w:p>
        </w:tc>
        <w:tc>
          <w:tcPr>
            <w:tcW w:w="1559" w:type="dxa"/>
            <w:shd w:val="clear" w:color="auto" w:fill="auto"/>
          </w:tcPr>
          <w:p w:rsidR="003A22C7" w:rsidRPr="008E6176" w:rsidRDefault="003A22C7" w:rsidP="00330920">
            <w:pPr>
              <w:jc w:val="center"/>
              <w:rPr>
                <w:sz w:val="20"/>
                <w:szCs w:val="20"/>
                <w:lang w:val="ro-MO"/>
              </w:rPr>
            </w:pPr>
            <w:r w:rsidRPr="008E6176">
              <w:rPr>
                <w:sz w:val="20"/>
                <w:szCs w:val="20"/>
                <w:lang w:val="ro-MO"/>
              </w:rPr>
              <w:t>Centru creat</w:t>
            </w:r>
          </w:p>
        </w:tc>
        <w:tc>
          <w:tcPr>
            <w:tcW w:w="1418" w:type="dxa"/>
            <w:shd w:val="clear" w:color="auto" w:fill="auto"/>
          </w:tcPr>
          <w:p w:rsidR="003A22C7" w:rsidRPr="008E6176" w:rsidRDefault="003A22C7" w:rsidP="00330920">
            <w:pPr>
              <w:jc w:val="center"/>
              <w:rPr>
                <w:sz w:val="20"/>
                <w:szCs w:val="20"/>
                <w:lang w:val="ro-MO"/>
              </w:rPr>
            </w:pPr>
            <w:r w:rsidRPr="008E6176">
              <w:rPr>
                <w:sz w:val="20"/>
                <w:szCs w:val="20"/>
                <w:lang w:val="ro-MO"/>
              </w:rPr>
              <w:t>DMRU,</w:t>
            </w:r>
          </w:p>
          <w:p w:rsidR="003A22C7" w:rsidRPr="008E6176" w:rsidRDefault="003A22C7" w:rsidP="00330920">
            <w:pPr>
              <w:jc w:val="center"/>
              <w:rPr>
                <w:sz w:val="20"/>
                <w:szCs w:val="20"/>
                <w:lang w:val="ro-MO"/>
              </w:rPr>
            </w:pPr>
            <w:r w:rsidRPr="008E6176">
              <w:rPr>
                <w:sz w:val="20"/>
                <w:szCs w:val="20"/>
                <w:lang w:val="ro-MO"/>
              </w:rPr>
              <w:t>DGTS,</w:t>
            </w:r>
          </w:p>
          <w:p w:rsidR="003A22C7" w:rsidRPr="008E6176" w:rsidRDefault="003A22C7" w:rsidP="00330920">
            <w:pPr>
              <w:jc w:val="center"/>
              <w:rPr>
                <w:sz w:val="20"/>
                <w:szCs w:val="20"/>
                <w:lang w:val="ro-MO"/>
              </w:rPr>
            </w:pPr>
            <w:r w:rsidRPr="008E6176">
              <w:rPr>
                <w:sz w:val="20"/>
                <w:szCs w:val="20"/>
                <w:lang w:val="ro-MO"/>
              </w:rPr>
              <w:t>DGSB,</w:t>
            </w:r>
          </w:p>
          <w:p w:rsidR="003A22C7" w:rsidRPr="008E6176" w:rsidRDefault="003A22C7" w:rsidP="00330920">
            <w:pPr>
              <w:jc w:val="center"/>
              <w:rPr>
                <w:sz w:val="20"/>
                <w:szCs w:val="20"/>
                <w:lang w:val="ro-MO"/>
              </w:rPr>
            </w:pPr>
            <w:r w:rsidRPr="008E6176">
              <w:rPr>
                <w:sz w:val="20"/>
                <w:szCs w:val="20"/>
                <w:lang w:val="ro-MO"/>
              </w:rPr>
              <w:t>DCI</w:t>
            </w:r>
          </w:p>
        </w:tc>
        <w:tc>
          <w:tcPr>
            <w:tcW w:w="4772" w:type="dxa"/>
            <w:shd w:val="clear" w:color="auto" w:fill="auto"/>
          </w:tcPr>
          <w:p w:rsidR="003A22C7" w:rsidRPr="008E6176" w:rsidRDefault="003A22C7" w:rsidP="00330920">
            <w:pPr>
              <w:rPr>
                <w:b/>
                <w:i/>
                <w:sz w:val="20"/>
                <w:szCs w:val="20"/>
                <w:lang w:val="ro-MO"/>
              </w:rPr>
            </w:pPr>
            <w:r w:rsidRPr="008E6176">
              <w:rPr>
                <w:b/>
                <w:i/>
                <w:sz w:val="20"/>
                <w:szCs w:val="20"/>
                <w:lang w:val="ro-MO"/>
              </w:rPr>
              <w:t xml:space="preserve">Activitate nerealizată </w:t>
            </w:r>
          </w:p>
          <w:p w:rsidR="003A22C7" w:rsidRPr="008E6176" w:rsidRDefault="003A22C7" w:rsidP="00330920">
            <w:pPr>
              <w:jc w:val="both"/>
              <w:rPr>
                <w:sz w:val="20"/>
                <w:szCs w:val="20"/>
                <w:lang w:val="ro-MO"/>
              </w:rPr>
            </w:pPr>
            <w:r w:rsidRPr="008E6176">
              <w:rPr>
                <w:sz w:val="20"/>
                <w:szCs w:val="20"/>
                <w:lang w:val="ro-MO"/>
              </w:rPr>
              <w:t xml:space="preserve">După elaborarea şi avizarea proiectului hotărîrii Guvernului „Cu privire la crearea Instituţiei publice „Centru de Instruire”” de către autorităţile abilitate şi după obţinerea expertizei Ministerului Justiţiei, conform cerinţelor, prin scr. nr. 20-03/40/1046 din 19.12.2014 proiectul respectiv a fost transmis Cancelariei de Stat, iar ulterior prin scr. nr. 2503-05 din 13.01.2015 acesta a fost restituit Ministerului Finanţelor cu refuz definitiv, comunicîndu-se irelevanţa promovării şi aprobării propunerii de creare a Centrului de Instruire în Finanţe. </w:t>
            </w:r>
          </w:p>
        </w:tc>
      </w:tr>
    </w:tbl>
    <w:p w:rsidR="00BD3A66" w:rsidRDefault="00BD3A66" w:rsidP="00FA36A3">
      <w:pPr>
        <w:shd w:val="clear" w:color="auto" w:fill="FFFFFF"/>
        <w:rPr>
          <w:sz w:val="20"/>
          <w:szCs w:val="20"/>
          <w:lang w:val="ro-MO"/>
        </w:rPr>
      </w:pPr>
    </w:p>
    <w:p w:rsidR="00E02F3E" w:rsidRDefault="00E02F3E" w:rsidP="00FA36A3">
      <w:pPr>
        <w:shd w:val="clear" w:color="auto" w:fill="FFFFFF"/>
        <w:rPr>
          <w:sz w:val="20"/>
          <w:szCs w:val="20"/>
          <w:lang w:val="ro-MO"/>
        </w:rPr>
      </w:pPr>
    </w:p>
    <w:p w:rsidR="00E02F3E" w:rsidRDefault="00E02F3E" w:rsidP="00FA36A3">
      <w:pPr>
        <w:shd w:val="clear" w:color="auto" w:fill="FFFFFF"/>
        <w:rPr>
          <w:sz w:val="20"/>
          <w:szCs w:val="20"/>
          <w:lang w:val="ro-MO"/>
        </w:rPr>
      </w:pPr>
    </w:p>
    <w:p w:rsidR="00E02F3E" w:rsidRDefault="00E02F3E" w:rsidP="00FA36A3">
      <w:pPr>
        <w:shd w:val="clear" w:color="auto" w:fill="FFFFFF"/>
        <w:rPr>
          <w:sz w:val="20"/>
          <w:szCs w:val="20"/>
          <w:lang w:val="ro-MO"/>
        </w:rPr>
      </w:pPr>
    </w:p>
    <w:p w:rsidR="00201295" w:rsidRDefault="00201295" w:rsidP="00201295">
      <w:pPr>
        <w:rPr>
          <w:b/>
          <w:u w:val="single"/>
          <w:lang w:val="ro-MO"/>
        </w:rPr>
      </w:pPr>
      <w:r w:rsidRPr="0098021C">
        <w:rPr>
          <w:b/>
          <w:lang w:val="ro-MO"/>
        </w:rPr>
        <w:t>Întocmit</w:t>
      </w:r>
      <w:r>
        <w:rPr>
          <w:b/>
          <w:lang w:val="ro-MO"/>
        </w:rPr>
        <w:t>:</w:t>
      </w:r>
      <w:r w:rsidRPr="0098021C">
        <w:rPr>
          <w:b/>
          <w:lang w:val="ro-MO"/>
        </w:rPr>
        <w:t xml:space="preserve">   </w:t>
      </w:r>
      <w:r>
        <w:rPr>
          <w:b/>
          <w:lang w:val="ro-MO"/>
        </w:rPr>
        <w:t xml:space="preserve">      </w:t>
      </w:r>
      <w:r w:rsidRPr="0098021C">
        <w:rPr>
          <w:b/>
          <w:u w:val="single"/>
          <w:lang w:val="ro-MO"/>
        </w:rPr>
        <w:t>Direcţia analiză, monitorizare şi evaluare a politicilor</w:t>
      </w:r>
    </w:p>
    <w:p w:rsidR="00501AF3" w:rsidRDefault="00501AF3" w:rsidP="00201295">
      <w:pPr>
        <w:rPr>
          <w:b/>
          <w:u w:val="single"/>
          <w:lang w:val="ro-MO"/>
        </w:rPr>
      </w:pPr>
      <w:r>
        <w:rPr>
          <w:b/>
          <w:u w:val="single"/>
          <w:lang w:val="ro-MO"/>
        </w:rPr>
        <w:t xml:space="preserve">                        </w:t>
      </w:r>
    </w:p>
    <w:p w:rsidR="00E02F3E" w:rsidRDefault="00501AF3" w:rsidP="008715C8">
      <w:pPr>
        <w:rPr>
          <w:lang w:val="ro-MO"/>
        </w:rPr>
      </w:pPr>
      <w:r w:rsidRPr="00501AF3">
        <w:rPr>
          <w:lang w:val="ro-MO"/>
        </w:rPr>
        <w:t xml:space="preserve">                         </w:t>
      </w:r>
    </w:p>
    <w:p w:rsidR="008715C8" w:rsidRDefault="008715C8" w:rsidP="008715C8">
      <w:pPr>
        <w:rPr>
          <w:lang w:val="ro-MO"/>
        </w:rPr>
      </w:pPr>
    </w:p>
    <w:p w:rsidR="008715C8" w:rsidRDefault="008715C8" w:rsidP="008715C8">
      <w:pPr>
        <w:rPr>
          <w:lang w:val="ro-MO"/>
        </w:rPr>
      </w:pPr>
    </w:p>
    <w:p w:rsidR="008715C8" w:rsidRDefault="008715C8" w:rsidP="008715C8">
      <w:pPr>
        <w:rPr>
          <w:lang w:val="ro-MO"/>
        </w:rPr>
      </w:pPr>
    </w:p>
    <w:p w:rsidR="008715C8" w:rsidRDefault="008715C8" w:rsidP="008715C8">
      <w:pPr>
        <w:rPr>
          <w:lang w:val="ro-MO"/>
        </w:rPr>
      </w:pPr>
    </w:p>
    <w:p w:rsidR="008715C8" w:rsidRDefault="008715C8" w:rsidP="008715C8">
      <w:pPr>
        <w:rPr>
          <w:lang w:val="ro-MO"/>
        </w:rPr>
      </w:pPr>
    </w:p>
    <w:p w:rsidR="008715C8" w:rsidRDefault="008715C8" w:rsidP="008715C8">
      <w:pPr>
        <w:rPr>
          <w:lang w:val="ro-MO"/>
        </w:rPr>
      </w:pPr>
    </w:p>
    <w:p w:rsidR="008715C8" w:rsidRDefault="008715C8" w:rsidP="008715C8">
      <w:pPr>
        <w:rPr>
          <w:lang w:val="ro-MO"/>
        </w:rPr>
      </w:pPr>
    </w:p>
    <w:p w:rsidR="008715C8" w:rsidRDefault="008715C8" w:rsidP="008715C8">
      <w:pPr>
        <w:rPr>
          <w:lang w:val="ro-MO"/>
        </w:rPr>
      </w:pPr>
    </w:p>
    <w:p w:rsidR="008715C8" w:rsidRDefault="008715C8" w:rsidP="008715C8">
      <w:pPr>
        <w:rPr>
          <w:lang w:val="ro-MO"/>
        </w:rPr>
      </w:pPr>
    </w:p>
    <w:p w:rsidR="008715C8" w:rsidRDefault="008715C8" w:rsidP="008715C8">
      <w:pPr>
        <w:rPr>
          <w:lang w:val="ro-MO"/>
        </w:rPr>
      </w:pPr>
    </w:p>
    <w:p w:rsidR="008715C8" w:rsidRDefault="008715C8" w:rsidP="008715C8">
      <w:pPr>
        <w:rPr>
          <w:lang w:val="ro-MO"/>
        </w:rPr>
      </w:pPr>
    </w:p>
    <w:p w:rsidR="008715C8" w:rsidRDefault="008715C8" w:rsidP="008715C8">
      <w:pPr>
        <w:rPr>
          <w:sz w:val="20"/>
          <w:szCs w:val="20"/>
          <w:lang w:val="ro-MO"/>
        </w:rPr>
      </w:pPr>
    </w:p>
    <w:p w:rsidR="00E02F3E" w:rsidRPr="00201295" w:rsidRDefault="00201295" w:rsidP="00201295">
      <w:pPr>
        <w:shd w:val="clear" w:color="auto" w:fill="FFFFFF"/>
        <w:jc w:val="center"/>
        <w:rPr>
          <w:b/>
          <w:sz w:val="20"/>
          <w:szCs w:val="20"/>
          <w:lang w:val="ro-MO"/>
        </w:rPr>
      </w:pPr>
      <w:r w:rsidRPr="00201295">
        <w:rPr>
          <w:b/>
          <w:sz w:val="20"/>
          <w:szCs w:val="20"/>
          <w:lang w:val="ro-MO"/>
        </w:rPr>
        <w:t>Lista abrevierilor</w:t>
      </w:r>
    </w:p>
    <w:tbl>
      <w:tblPr>
        <w:tblStyle w:val="a8"/>
        <w:tblW w:w="15417" w:type="dxa"/>
        <w:tblLook w:val="04A0"/>
      </w:tblPr>
      <w:tblGrid>
        <w:gridCol w:w="1242"/>
        <w:gridCol w:w="6521"/>
        <w:gridCol w:w="1417"/>
        <w:gridCol w:w="6237"/>
      </w:tblGrid>
      <w:tr w:rsidR="00FD4768" w:rsidRPr="006A0FFD"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AAP</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Agenţia Achiziţii Publice</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IF</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Inspecţia Financiară</w:t>
            </w:r>
          </w:p>
        </w:tc>
      </w:tr>
      <w:tr w:rsidR="00FD4768" w:rsidRPr="006A0FFD"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BPN</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Bugetul Public Naţional</w:t>
            </w:r>
          </w:p>
        </w:tc>
        <w:tc>
          <w:tcPr>
            <w:tcW w:w="1417" w:type="dxa"/>
          </w:tcPr>
          <w:p w:rsidR="00FD4768" w:rsidRPr="006A0FFD" w:rsidRDefault="00FD4768" w:rsidP="008B256C">
            <w:pPr>
              <w:shd w:val="clear" w:color="auto" w:fill="FFFFFF"/>
              <w:rPr>
                <w:sz w:val="18"/>
                <w:szCs w:val="18"/>
                <w:lang w:val="ro-MO"/>
              </w:rPr>
            </w:pPr>
            <w:r>
              <w:rPr>
                <w:sz w:val="18"/>
                <w:szCs w:val="18"/>
                <w:lang w:val="ro-MO"/>
              </w:rPr>
              <w:t>IFC</w:t>
            </w:r>
          </w:p>
        </w:tc>
        <w:tc>
          <w:tcPr>
            <w:tcW w:w="6237" w:type="dxa"/>
          </w:tcPr>
          <w:p w:rsidR="00FD4768" w:rsidRPr="006A0FFD" w:rsidRDefault="00FD4768" w:rsidP="008B256C">
            <w:pPr>
              <w:shd w:val="clear" w:color="auto" w:fill="FFFFFF"/>
              <w:rPr>
                <w:sz w:val="18"/>
                <w:szCs w:val="18"/>
                <w:lang w:val="ro-MO"/>
              </w:rPr>
            </w:pPr>
            <w:r>
              <w:rPr>
                <w:sz w:val="18"/>
                <w:szCs w:val="18"/>
                <w:lang w:val="ro-MO"/>
              </w:rPr>
              <w:t>Corporaţia Financiară Internaţională</w:t>
            </w:r>
          </w:p>
        </w:tc>
      </w:tr>
      <w:tr w:rsidR="00FD4768" w:rsidRPr="008715C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CBTM</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Cadrul bugetar pe termen mediu</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IFPS</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Inspectoratul Fiscal Principal de Stat</w:t>
            </w:r>
          </w:p>
        </w:tc>
      </w:tr>
      <w:tr w:rsidR="00FD4768" w:rsidRPr="00FD476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 xml:space="preserve">CFPI </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Control financiar public intern</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IT</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Tehnologii informaţionale</w:t>
            </w:r>
          </w:p>
        </w:tc>
      </w:tr>
      <w:tr w:rsidR="00FD4768" w:rsidRPr="006A0FFD"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CSSM</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Î.S. „Camera de Stat pentru Supravegherea Marcării”</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MFC</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Management financiar şi control</w:t>
            </w:r>
          </w:p>
        </w:tc>
      </w:tr>
      <w:tr w:rsidR="00FD4768" w:rsidRPr="008715C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DAI</w:t>
            </w:r>
          </w:p>
          <w:p w:rsidR="00FD4768" w:rsidRPr="006A0FFD" w:rsidRDefault="00FD4768" w:rsidP="00297142">
            <w:pPr>
              <w:shd w:val="clear" w:color="auto" w:fill="FFFFFF"/>
              <w:rPr>
                <w:sz w:val="18"/>
                <w:szCs w:val="18"/>
                <w:lang w:val="ro-MO"/>
              </w:rPr>
            </w:pPr>
            <w:r w:rsidRPr="006A0FFD">
              <w:rPr>
                <w:sz w:val="18"/>
                <w:szCs w:val="18"/>
                <w:lang w:val="ro-MO"/>
              </w:rPr>
              <w:t>DAMCPASB</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audit intern</w:t>
            </w:r>
          </w:p>
          <w:p w:rsidR="00FD4768" w:rsidRPr="006A0FFD" w:rsidRDefault="00FD4768" w:rsidP="00297142">
            <w:pPr>
              <w:shd w:val="clear" w:color="auto" w:fill="FFFFFF"/>
              <w:rPr>
                <w:sz w:val="18"/>
                <w:szCs w:val="18"/>
                <w:lang w:val="ro-MO"/>
              </w:rPr>
            </w:pPr>
            <w:r w:rsidRPr="006A0FFD">
              <w:rPr>
                <w:sz w:val="18"/>
                <w:szCs w:val="18"/>
                <w:lang w:val="ro-MO"/>
              </w:rPr>
              <w:t xml:space="preserve">Direcţia analiză, monitorizarea cheltuielilor de personal şi angajaţilor în sectorul </w:t>
            </w:r>
            <w:r w:rsidRPr="006A0FFD">
              <w:rPr>
                <w:sz w:val="18"/>
                <w:szCs w:val="18"/>
                <w:lang w:val="ro-MO"/>
              </w:rPr>
              <w:lastRenderedPageBreak/>
              <w:t>bugetar</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lastRenderedPageBreak/>
              <w:t>NCTS</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Noul sistem de tranzit computerizat (New Computerized Transit System</w:t>
            </w:r>
            <w:r w:rsidRPr="006A0FFD">
              <w:rPr>
                <w:rStyle w:val="apple-converted-space"/>
                <w:color w:val="444444"/>
                <w:sz w:val="18"/>
                <w:szCs w:val="18"/>
                <w:shd w:val="clear" w:color="auto" w:fill="FFFFFF"/>
                <w:lang w:val="ro-MO"/>
              </w:rPr>
              <w:t>)</w:t>
            </w:r>
          </w:p>
        </w:tc>
      </w:tr>
      <w:tr w:rsidR="00FD4768" w:rsidRPr="008715C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lastRenderedPageBreak/>
              <w:t>DAMEP</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analiză, monitorizare şi evaluare a politicilor</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 xml:space="preserve">OPD-2                 </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A doua operaţiune a politicilor de dezvoltare în Republica Moldova</w:t>
            </w:r>
          </w:p>
        </w:tc>
      </w:tr>
      <w:tr w:rsidR="00FD4768" w:rsidRPr="00FD476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DACPFI</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de armonizare a controlului financiar public intern</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PIB</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Produsul Intern Brut</w:t>
            </w:r>
          </w:p>
        </w:tc>
      </w:tr>
      <w:tr w:rsidR="00FD4768" w:rsidRPr="008715C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 xml:space="preserve">DARASSF                              </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analiză şi reglementări a activelor statului şi sectorului financiar</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PMDS</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Programul managementul datoriei de stat pe termen mediu</w:t>
            </w:r>
          </w:p>
        </w:tc>
      </w:tr>
      <w:tr w:rsidR="00FD4768" w:rsidRPr="008715C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DCI</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cooperare internaţională</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RSAP</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Registrul de stat al achiziţiilor publice</w:t>
            </w:r>
          </w:p>
        </w:tc>
      </w:tr>
      <w:tr w:rsidR="00FD4768" w:rsidRPr="00FD476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DGDP</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generală datorii publice</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SFS</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Serviciul Fiscal de Stat</w:t>
            </w:r>
          </w:p>
        </w:tc>
      </w:tr>
      <w:tr w:rsidR="00FD4768" w:rsidRPr="006A0FFD"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DGPLFV</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generală politică şi legislaţie fiscală şi vamală</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SIA</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Sistem informaţional automatizat</w:t>
            </w:r>
          </w:p>
        </w:tc>
      </w:tr>
      <w:tr w:rsidR="00FD4768" w:rsidRPr="008715C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DGSB DGTS</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generală sinteză bugetară</w:t>
            </w:r>
          </w:p>
          <w:p w:rsidR="00FD4768" w:rsidRPr="006A0FFD" w:rsidRDefault="00FD4768" w:rsidP="00297142">
            <w:pPr>
              <w:shd w:val="clear" w:color="auto" w:fill="FFFFFF"/>
              <w:rPr>
                <w:sz w:val="18"/>
                <w:szCs w:val="18"/>
                <w:lang w:val="ro-MO"/>
              </w:rPr>
            </w:pPr>
            <w:r w:rsidRPr="006A0FFD">
              <w:rPr>
                <w:sz w:val="18"/>
                <w:szCs w:val="18"/>
                <w:lang w:val="ro-MO"/>
              </w:rPr>
              <w:t xml:space="preserve"> Direcţia generală Trezoreria de stat</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 xml:space="preserve">SICMM şi </w:t>
            </w:r>
          </w:p>
          <w:p w:rsidR="00FD4768" w:rsidRPr="006A0FFD" w:rsidRDefault="00FD4768" w:rsidP="008B256C">
            <w:pPr>
              <w:shd w:val="clear" w:color="auto" w:fill="FFFFFF"/>
              <w:rPr>
                <w:sz w:val="18"/>
                <w:szCs w:val="18"/>
                <w:lang w:val="ro-MO"/>
              </w:rPr>
            </w:pPr>
            <w:r w:rsidRPr="006A0FFD">
              <w:rPr>
                <w:sz w:val="18"/>
                <w:szCs w:val="18"/>
                <w:lang w:val="ro-MO"/>
              </w:rPr>
              <w:t>e-Transformare</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Serviciul de informare şi comunicare cu mass-media  şi e-Transformare</w:t>
            </w:r>
          </w:p>
        </w:tc>
      </w:tr>
      <w:tr w:rsidR="00FD4768" w:rsidRPr="008715C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DFAP</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finanţele autorităţilor publice</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SIGFP</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Sistemul integrat de gestionare a finanţelor publice</w:t>
            </w:r>
          </w:p>
        </w:tc>
      </w:tr>
      <w:tr w:rsidR="00FD4768" w:rsidRPr="00FD476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DFENCC</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finanţele economiei naţionale, cheltuieli capitale</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SIIV</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Sistemul informaţional integrat vamal</w:t>
            </w:r>
          </w:p>
        </w:tc>
      </w:tr>
      <w:tr w:rsidR="00FD4768" w:rsidRPr="008715C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DFOSPS</w:t>
            </w:r>
          </w:p>
        </w:tc>
        <w:tc>
          <w:tcPr>
            <w:tcW w:w="6521" w:type="dxa"/>
          </w:tcPr>
          <w:p w:rsidR="00FD4768" w:rsidRPr="006A0FFD" w:rsidRDefault="00FD4768" w:rsidP="00297142">
            <w:pPr>
              <w:shd w:val="clear" w:color="auto" w:fill="FFFFFF"/>
              <w:rPr>
                <w:sz w:val="18"/>
                <w:szCs w:val="18"/>
                <w:lang w:val="ro-MO"/>
              </w:rPr>
            </w:pPr>
            <w:r w:rsidRPr="006A0FFD">
              <w:rPr>
                <w:bCs/>
                <w:sz w:val="18"/>
                <w:szCs w:val="18"/>
                <w:lang w:val="ro-MO"/>
              </w:rPr>
              <w:t>Direcţia finanţele în ocrotirea sănătăţii şi protecţia socială</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SPRAP</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Serviciul politici  de reglementare a achiziţiilor publice</w:t>
            </w:r>
          </w:p>
        </w:tc>
      </w:tr>
      <w:tr w:rsidR="00FD4768" w:rsidRPr="00FD476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DFR</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Direcţiile finanţelor de ramură</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SV</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Serviciul Vamal</w:t>
            </w:r>
          </w:p>
        </w:tc>
      </w:tr>
      <w:tr w:rsidR="00FD4768" w:rsidRPr="008715C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DRCASC</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reglementarea contabilităţii şi auditului în sectorul corporativ</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TARIM</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Tarifului Vamal Integrat al Republicii Moldova</w:t>
            </w:r>
          </w:p>
        </w:tc>
      </w:tr>
      <w:tr w:rsidR="00FD4768" w:rsidRPr="00FD4768"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DJ</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Direcţia juridică</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UE</w:t>
            </w:r>
          </w:p>
        </w:tc>
        <w:tc>
          <w:tcPr>
            <w:tcW w:w="6237" w:type="dxa"/>
          </w:tcPr>
          <w:p w:rsidR="00FD4768" w:rsidRPr="006A0FFD" w:rsidRDefault="00FD4768" w:rsidP="008B256C">
            <w:pPr>
              <w:shd w:val="clear" w:color="auto" w:fill="FFFFFF"/>
              <w:rPr>
                <w:sz w:val="18"/>
                <w:szCs w:val="18"/>
                <w:lang w:val="ro-MO"/>
              </w:rPr>
            </w:pPr>
            <w:r w:rsidRPr="006A0FFD">
              <w:rPr>
                <w:sz w:val="18"/>
                <w:szCs w:val="18"/>
                <w:lang w:val="ro-MO"/>
              </w:rPr>
              <w:t>Uniunea Europeană</w:t>
            </w:r>
          </w:p>
        </w:tc>
      </w:tr>
      <w:tr w:rsidR="00FD4768" w:rsidRPr="00297643" w:rsidTr="00A0458D">
        <w:tc>
          <w:tcPr>
            <w:tcW w:w="1242" w:type="dxa"/>
          </w:tcPr>
          <w:p w:rsidR="00FD4768" w:rsidRPr="006A0FFD" w:rsidRDefault="00FD4768" w:rsidP="00297142">
            <w:pPr>
              <w:shd w:val="clear" w:color="auto" w:fill="FFFFFF"/>
              <w:rPr>
                <w:sz w:val="18"/>
                <w:szCs w:val="18"/>
                <w:lang w:val="ro-MO"/>
              </w:rPr>
            </w:pPr>
            <w:r w:rsidRPr="006A0FFD">
              <w:rPr>
                <w:sz w:val="18"/>
                <w:szCs w:val="18"/>
                <w:lang w:val="ro-MO"/>
              </w:rPr>
              <w:t>DMFAS</w:t>
            </w:r>
          </w:p>
        </w:tc>
        <w:tc>
          <w:tcPr>
            <w:tcW w:w="6521" w:type="dxa"/>
          </w:tcPr>
          <w:p w:rsidR="00FD4768" w:rsidRPr="006A0FFD" w:rsidRDefault="00FD4768" w:rsidP="00297142">
            <w:pPr>
              <w:shd w:val="clear" w:color="auto" w:fill="FFFFFF"/>
              <w:rPr>
                <w:sz w:val="18"/>
                <w:szCs w:val="18"/>
                <w:lang w:val="ro-MO"/>
              </w:rPr>
            </w:pPr>
            <w:r w:rsidRPr="006A0FFD">
              <w:rPr>
                <w:sz w:val="18"/>
                <w:szCs w:val="18"/>
                <w:lang w:val="ro-MO"/>
              </w:rPr>
              <w:t>Sistem de management al datoriei şi de analiză financiară</w:t>
            </w:r>
          </w:p>
        </w:tc>
        <w:tc>
          <w:tcPr>
            <w:tcW w:w="1417" w:type="dxa"/>
          </w:tcPr>
          <w:p w:rsidR="00FD4768" w:rsidRPr="006A0FFD" w:rsidRDefault="00FD4768" w:rsidP="008B256C">
            <w:pPr>
              <w:shd w:val="clear" w:color="auto" w:fill="FFFFFF"/>
              <w:rPr>
                <w:sz w:val="18"/>
                <w:szCs w:val="18"/>
                <w:lang w:val="ro-MO"/>
              </w:rPr>
            </w:pPr>
            <w:r w:rsidRPr="006A0FFD">
              <w:rPr>
                <w:sz w:val="18"/>
                <w:szCs w:val="18"/>
                <w:lang w:val="ro-MO"/>
              </w:rPr>
              <w:t>VMS</w:t>
            </w:r>
          </w:p>
        </w:tc>
        <w:tc>
          <w:tcPr>
            <w:tcW w:w="6237" w:type="dxa"/>
          </w:tcPr>
          <w:p w:rsidR="00FD4768" w:rsidRPr="00297643" w:rsidRDefault="00FD4768" w:rsidP="008B256C">
            <w:pPr>
              <w:shd w:val="clear" w:color="auto" w:fill="FFFFFF"/>
              <w:rPr>
                <w:sz w:val="18"/>
                <w:szCs w:val="18"/>
                <w:lang w:val="ro-MO"/>
              </w:rPr>
            </w:pPr>
            <w:r w:rsidRPr="006A0FFD">
              <w:rPr>
                <w:sz w:val="18"/>
                <w:szCs w:val="18"/>
                <w:lang w:val="ro-MO"/>
              </w:rPr>
              <w:t>Valori mobiliare de stat</w:t>
            </w:r>
          </w:p>
        </w:tc>
      </w:tr>
      <w:tr w:rsidR="00FD4768" w:rsidRPr="00297643" w:rsidTr="00A0458D">
        <w:tc>
          <w:tcPr>
            <w:tcW w:w="1242" w:type="dxa"/>
          </w:tcPr>
          <w:p w:rsidR="00FD4768" w:rsidRPr="006A0FFD" w:rsidRDefault="00FD4768" w:rsidP="008B256C">
            <w:pPr>
              <w:shd w:val="clear" w:color="auto" w:fill="FFFFFF"/>
              <w:rPr>
                <w:sz w:val="18"/>
                <w:szCs w:val="18"/>
                <w:lang w:val="ro-MO"/>
              </w:rPr>
            </w:pPr>
            <w:r w:rsidRPr="006A0FFD">
              <w:rPr>
                <w:sz w:val="18"/>
                <w:szCs w:val="18"/>
                <w:lang w:val="ro-MO"/>
              </w:rPr>
              <w:t>DMRU</w:t>
            </w:r>
          </w:p>
        </w:tc>
        <w:tc>
          <w:tcPr>
            <w:tcW w:w="6521" w:type="dxa"/>
          </w:tcPr>
          <w:p w:rsidR="00FD4768" w:rsidRPr="006A0FFD" w:rsidRDefault="00FD4768" w:rsidP="008B256C">
            <w:pPr>
              <w:shd w:val="clear" w:color="auto" w:fill="FFFFFF"/>
              <w:rPr>
                <w:sz w:val="18"/>
                <w:szCs w:val="18"/>
                <w:lang w:val="ro-MO"/>
              </w:rPr>
            </w:pPr>
            <w:r w:rsidRPr="006A0FFD">
              <w:rPr>
                <w:sz w:val="18"/>
                <w:szCs w:val="18"/>
                <w:lang w:val="ro-MO"/>
              </w:rPr>
              <w:t>Direcţia managementul resurse umane</w:t>
            </w:r>
          </w:p>
        </w:tc>
        <w:tc>
          <w:tcPr>
            <w:tcW w:w="1417" w:type="dxa"/>
          </w:tcPr>
          <w:p w:rsidR="00FD4768" w:rsidRPr="006A0FFD" w:rsidRDefault="00FD4768" w:rsidP="008B256C">
            <w:pPr>
              <w:shd w:val="clear" w:color="auto" w:fill="FFFFFF"/>
              <w:rPr>
                <w:sz w:val="18"/>
                <w:szCs w:val="18"/>
                <w:lang w:val="ro-MO"/>
              </w:rPr>
            </w:pPr>
          </w:p>
        </w:tc>
        <w:tc>
          <w:tcPr>
            <w:tcW w:w="6237" w:type="dxa"/>
          </w:tcPr>
          <w:p w:rsidR="00FD4768" w:rsidRPr="00297643" w:rsidRDefault="00FD4768" w:rsidP="008B256C">
            <w:pPr>
              <w:shd w:val="clear" w:color="auto" w:fill="FFFFFF"/>
              <w:rPr>
                <w:sz w:val="18"/>
                <w:szCs w:val="18"/>
                <w:lang w:val="ro-MO"/>
              </w:rPr>
            </w:pPr>
          </w:p>
        </w:tc>
      </w:tr>
    </w:tbl>
    <w:p w:rsidR="007A245B" w:rsidRPr="00297643" w:rsidRDefault="007A245B" w:rsidP="00FA36A3">
      <w:pPr>
        <w:shd w:val="clear" w:color="auto" w:fill="FFFFFF"/>
        <w:rPr>
          <w:sz w:val="20"/>
          <w:szCs w:val="20"/>
          <w:lang w:val="ro-MO"/>
        </w:rPr>
      </w:pPr>
    </w:p>
    <w:p w:rsidR="00FA36A3" w:rsidRPr="00297643" w:rsidRDefault="00FA36A3" w:rsidP="00FA36A3">
      <w:pPr>
        <w:shd w:val="clear" w:color="auto" w:fill="FFFFFF"/>
        <w:spacing w:line="360" w:lineRule="auto"/>
        <w:rPr>
          <w:sz w:val="22"/>
          <w:szCs w:val="22"/>
          <w:lang w:val="ro-MO"/>
        </w:rPr>
      </w:pPr>
    </w:p>
    <w:sectPr w:rsidR="00FA36A3" w:rsidRPr="00297643" w:rsidSect="00771780">
      <w:footerReference w:type="even" r:id="rId23"/>
      <w:footerReference w:type="default" r:id="rId24"/>
      <w:footerReference w:type="first" r:id="rId25"/>
      <w:pgSz w:w="16838" w:h="11906" w:orient="landscape"/>
      <w:pgMar w:top="680" w:right="1134" w:bottom="73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4BA" w:rsidRPr="00D075E6" w:rsidRDefault="00E674BA" w:rsidP="00FA36A3">
      <w:r>
        <w:separator/>
      </w:r>
    </w:p>
  </w:endnote>
  <w:endnote w:type="continuationSeparator" w:id="0">
    <w:p w:rsidR="00E674BA" w:rsidRPr="00D075E6" w:rsidRDefault="00E674BA" w:rsidP="00FA3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4C1" w:rsidRDefault="00FD38F4" w:rsidP="00330920">
    <w:pPr>
      <w:pStyle w:val="a3"/>
      <w:framePr w:wrap="around" w:vAnchor="text" w:hAnchor="margin" w:xAlign="right" w:y="1"/>
      <w:rPr>
        <w:rStyle w:val="a5"/>
      </w:rPr>
    </w:pPr>
    <w:r>
      <w:rPr>
        <w:rStyle w:val="a5"/>
      </w:rPr>
      <w:fldChar w:fldCharType="begin"/>
    </w:r>
    <w:r w:rsidR="00F424C1">
      <w:rPr>
        <w:rStyle w:val="a5"/>
      </w:rPr>
      <w:instrText xml:space="preserve">PAGE  </w:instrText>
    </w:r>
    <w:r>
      <w:rPr>
        <w:rStyle w:val="a5"/>
      </w:rPr>
      <w:fldChar w:fldCharType="end"/>
    </w:r>
  </w:p>
  <w:p w:rsidR="00F424C1" w:rsidRDefault="00F424C1" w:rsidP="0033092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0221"/>
      <w:docPartObj>
        <w:docPartGallery w:val="Page Numbers (Bottom of Page)"/>
        <w:docPartUnique/>
      </w:docPartObj>
    </w:sdtPr>
    <w:sdtContent>
      <w:p w:rsidR="00F424C1" w:rsidRDefault="00FD38F4">
        <w:pPr>
          <w:pStyle w:val="a3"/>
          <w:jc w:val="right"/>
        </w:pPr>
        <w:fldSimple w:instr=" PAGE   \* MERGEFORMAT ">
          <w:r w:rsidR="00954792">
            <w:rPr>
              <w:noProof/>
            </w:rPr>
            <w:t>59</w:t>
          </w:r>
        </w:fldSimple>
      </w:p>
    </w:sdtContent>
  </w:sdt>
  <w:p w:rsidR="00F424C1" w:rsidRDefault="00F424C1" w:rsidP="007B484A">
    <w:pPr>
      <w:pStyle w:val="a3"/>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4C1" w:rsidRPr="007B484A" w:rsidRDefault="00F424C1">
    <w:pPr>
      <w:pStyle w:val="a3"/>
      <w:jc w:val="right"/>
      <w:rPr>
        <w:lang w:val="ro-RO"/>
      </w:rPr>
    </w:pPr>
    <w:r>
      <w:rPr>
        <w:lang w:val="ro-RO"/>
      </w:rPr>
      <w:t>1</w:t>
    </w:r>
  </w:p>
  <w:p w:rsidR="00F424C1" w:rsidRDefault="00F424C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4BA" w:rsidRPr="00D075E6" w:rsidRDefault="00E674BA" w:rsidP="00FA36A3">
      <w:r>
        <w:separator/>
      </w:r>
    </w:p>
  </w:footnote>
  <w:footnote w:type="continuationSeparator" w:id="0">
    <w:p w:rsidR="00E674BA" w:rsidRPr="00D075E6" w:rsidRDefault="00E674BA" w:rsidP="00FA36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612"/>
    <w:multiLevelType w:val="hybridMultilevel"/>
    <w:tmpl w:val="7CC2BBFA"/>
    <w:lvl w:ilvl="0" w:tplc="AF8E81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95C6C"/>
    <w:multiLevelType w:val="hybridMultilevel"/>
    <w:tmpl w:val="9B208C08"/>
    <w:lvl w:ilvl="0" w:tplc="CA4C5CAC">
      <w:start w:val="2"/>
      <w:numFmt w:val="bullet"/>
      <w:lvlText w:val="-"/>
      <w:lvlJc w:val="left"/>
      <w:pPr>
        <w:ind w:left="525" w:hanging="360"/>
      </w:pPr>
      <w:rPr>
        <w:rFonts w:ascii="Times New Roman" w:eastAsia="Times New Roman" w:hAnsi="Times New Roman" w:cs="Times New Roman" w:hint="default"/>
        <w:b w:val="0"/>
        <w:color w:val="000000"/>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2">
    <w:nsid w:val="147616C6"/>
    <w:multiLevelType w:val="hybridMultilevel"/>
    <w:tmpl w:val="FB44FD74"/>
    <w:lvl w:ilvl="0" w:tplc="0419000F">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B253F"/>
    <w:multiLevelType w:val="hybridMultilevel"/>
    <w:tmpl w:val="46D01AE4"/>
    <w:lvl w:ilvl="0" w:tplc="0054F90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5883A60"/>
    <w:multiLevelType w:val="hybridMultilevel"/>
    <w:tmpl w:val="E93C2C28"/>
    <w:lvl w:ilvl="0" w:tplc="D70A5890">
      <w:start w:val="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E330A9"/>
    <w:multiLevelType w:val="hybridMultilevel"/>
    <w:tmpl w:val="88D0018A"/>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703B6"/>
    <w:multiLevelType w:val="hybridMultilevel"/>
    <w:tmpl w:val="FB44FD74"/>
    <w:lvl w:ilvl="0" w:tplc="0419000F">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F62953"/>
    <w:multiLevelType w:val="hybridMultilevel"/>
    <w:tmpl w:val="4B78993A"/>
    <w:lvl w:ilvl="0" w:tplc="C7BCEC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C5485F"/>
    <w:multiLevelType w:val="hybridMultilevel"/>
    <w:tmpl w:val="3BCA18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C8F07F7"/>
    <w:multiLevelType w:val="hybridMultilevel"/>
    <w:tmpl w:val="8062CC44"/>
    <w:lvl w:ilvl="0" w:tplc="815ACE1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702A54"/>
    <w:multiLevelType w:val="hybridMultilevel"/>
    <w:tmpl w:val="4E103332"/>
    <w:lvl w:ilvl="0" w:tplc="EA7C38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21712E"/>
    <w:multiLevelType w:val="hybridMultilevel"/>
    <w:tmpl w:val="98DEF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2371FD"/>
    <w:multiLevelType w:val="hybridMultilevel"/>
    <w:tmpl w:val="BC467D58"/>
    <w:lvl w:ilvl="0" w:tplc="F71A5B0E">
      <w:start w:val="2"/>
      <w:numFmt w:val="bullet"/>
      <w:lvlText w:val="-"/>
      <w:lvlJc w:val="left"/>
      <w:pPr>
        <w:ind w:left="643"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6474722"/>
    <w:multiLevelType w:val="hybridMultilevel"/>
    <w:tmpl w:val="24A8897A"/>
    <w:lvl w:ilvl="0" w:tplc="BEE261F6">
      <w:start w:val="1"/>
      <w:numFmt w:val="bullet"/>
      <w:lvlText w:val="−"/>
      <w:lvlJc w:val="left"/>
      <w:pPr>
        <w:ind w:left="743" w:hanging="360"/>
      </w:pPr>
      <w:rPr>
        <w:rFonts w:ascii="Calibri" w:hAnsi="Calibri"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
    <w:nsid w:val="48424104"/>
    <w:multiLevelType w:val="multilevel"/>
    <w:tmpl w:val="1592D40C"/>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nsid w:val="4989572B"/>
    <w:multiLevelType w:val="hybridMultilevel"/>
    <w:tmpl w:val="730CFFD6"/>
    <w:lvl w:ilvl="0" w:tplc="6056494E">
      <w:start w:val="1"/>
      <w:numFmt w:val="decimal"/>
      <w:lvlText w:val="%1."/>
      <w:lvlJc w:val="left"/>
      <w:pPr>
        <w:ind w:left="394" w:hanging="360"/>
      </w:pPr>
      <w:rPr>
        <w:rFonts w:hint="default"/>
        <w:color w:val="FF0000"/>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6">
    <w:nsid w:val="4AC533B3"/>
    <w:multiLevelType w:val="hybridMultilevel"/>
    <w:tmpl w:val="009A8316"/>
    <w:lvl w:ilvl="0" w:tplc="44B6799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5A127E"/>
    <w:multiLevelType w:val="hybridMultilevel"/>
    <w:tmpl w:val="0F0E0CEC"/>
    <w:lvl w:ilvl="0" w:tplc="E5A4842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31203F"/>
    <w:multiLevelType w:val="hybridMultilevel"/>
    <w:tmpl w:val="9E7CA8CA"/>
    <w:lvl w:ilvl="0" w:tplc="C858939E">
      <w:start w:val="1"/>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19">
    <w:nsid w:val="60CF2822"/>
    <w:multiLevelType w:val="hybridMultilevel"/>
    <w:tmpl w:val="DB62CFD8"/>
    <w:lvl w:ilvl="0" w:tplc="BEE261F6">
      <w:start w:val="1"/>
      <w:numFmt w:val="bullet"/>
      <w:lvlText w:val="−"/>
      <w:lvlJc w:val="left"/>
      <w:pPr>
        <w:ind w:left="882" w:hanging="360"/>
      </w:pPr>
      <w:rPr>
        <w:rFonts w:ascii="Calibri" w:hAnsi="Calibri"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nsid w:val="627F7263"/>
    <w:multiLevelType w:val="hybridMultilevel"/>
    <w:tmpl w:val="2DD46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2309F4"/>
    <w:multiLevelType w:val="hybridMultilevel"/>
    <w:tmpl w:val="B2423AF2"/>
    <w:lvl w:ilvl="0" w:tplc="D8D64566">
      <w:start w:val="1"/>
      <w:numFmt w:val="decimal"/>
      <w:lvlText w:val="%1."/>
      <w:lvlJc w:val="left"/>
      <w:pPr>
        <w:ind w:left="720" w:hanging="360"/>
      </w:pPr>
      <w:rPr>
        <w:rFonts w:ascii="Times New Roman" w:eastAsia="Calibri" w:hAnsi="Times New Roman" w:cs="Times New Roman"/>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706074"/>
    <w:multiLevelType w:val="hybridMultilevel"/>
    <w:tmpl w:val="37563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CE204C"/>
    <w:multiLevelType w:val="hybridMultilevel"/>
    <w:tmpl w:val="6A1885F8"/>
    <w:lvl w:ilvl="0" w:tplc="BEE261F6">
      <w:start w:val="1"/>
      <w:numFmt w:val="bullet"/>
      <w:lvlText w:val="−"/>
      <w:lvlJc w:val="left"/>
      <w:pPr>
        <w:ind w:left="882" w:hanging="360"/>
      </w:pPr>
      <w:rPr>
        <w:rFonts w:ascii="Calibri" w:hAnsi="Calibri"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nsid w:val="70BE00D5"/>
    <w:multiLevelType w:val="hybridMultilevel"/>
    <w:tmpl w:val="0C069780"/>
    <w:lvl w:ilvl="0" w:tplc="4D923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4705BB"/>
    <w:multiLevelType w:val="hybridMultilevel"/>
    <w:tmpl w:val="5EA087A6"/>
    <w:lvl w:ilvl="0" w:tplc="04190005">
      <w:start w:val="1"/>
      <w:numFmt w:val="bullet"/>
      <w:lvlText w:val=""/>
      <w:lvlJc w:val="left"/>
      <w:pPr>
        <w:ind w:left="53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213B0F"/>
    <w:multiLevelType w:val="hybridMultilevel"/>
    <w:tmpl w:val="D9985B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3"/>
  </w:num>
  <w:num w:numId="4">
    <w:abstractNumId w:val="1"/>
  </w:num>
  <w:num w:numId="5">
    <w:abstractNumId w:val="18"/>
  </w:num>
  <w:num w:numId="6">
    <w:abstractNumId w:val="16"/>
  </w:num>
  <w:num w:numId="7">
    <w:abstractNumId w:val="14"/>
  </w:num>
  <w:num w:numId="8">
    <w:abstractNumId w:val="10"/>
  </w:num>
  <w:num w:numId="9">
    <w:abstractNumId w:val="20"/>
  </w:num>
  <w:num w:numId="10">
    <w:abstractNumId w:val="15"/>
  </w:num>
  <w:num w:numId="11">
    <w:abstractNumId w:val="9"/>
  </w:num>
  <w:num w:numId="12">
    <w:abstractNumId w:val="8"/>
  </w:num>
  <w:num w:numId="13">
    <w:abstractNumId w:val="21"/>
  </w:num>
  <w:num w:numId="14">
    <w:abstractNumId w:val="6"/>
  </w:num>
  <w:num w:numId="15">
    <w:abstractNumId w:val="5"/>
  </w:num>
  <w:num w:numId="16">
    <w:abstractNumId w:val="7"/>
  </w:num>
  <w:num w:numId="17">
    <w:abstractNumId w:val="0"/>
  </w:num>
  <w:num w:numId="18">
    <w:abstractNumId w:val="19"/>
  </w:num>
  <w:num w:numId="19">
    <w:abstractNumId w:val="23"/>
  </w:num>
  <w:num w:numId="20">
    <w:abstractNumId w:val="17"/>
  </w:num>
  <w:num w:numId="21">
    <w:abstractNumId w:val="26"/>
  </w:num>
  <w:num w:numId="22">
    <w:abstractNumId w:val="11"/>
  </w:num>
  <w:num w:numId="23">
    <w:abstractNumId w:val="25"/>
  </w:num>
  <w:num w:numId="24">
    <w:abstractNumId w:val="24"/>
  </w:num>
  <w:num w:numId="25">
    <w:abstractNumId w:val="22"/>
  </w:num>
  <w:num w:numId="26">
    <w:abstractNumId w:val="4"/>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hdrShapeDefaults>
    <o:shapedefaults v:ext="edit" spidmax="30722"/>
  </w:hdrShapeDefaults>
  <w:footnotePr>
    <w:footnote w:id="-1"/>
    <w:footnote w:id="0"/>
  </w:footnotePr>
  <w:endnotePr>
    <w:endnote w:id="-1"/>
    <w:endnote w:id="0"/>
  </w:endnotePr>
  <w:compat/>
  <w:rsids>
    <w:rsidRoot w:val="00FA36A3"/>
    <w:rsid w:val="0000088F"/>
    <w:rsid w:val="00001FEB"/>
    <w:rsid w:val="00002B70"/>
    <w:rsid w:val="000030BD"/>
    <w:rsid w:val="000058A3"/>
    <w:rsid w:val="00006367"/>
    <w:rsid w:val="00006DFC"/>
    <w:rsid w:val="0001148C"/>
    <w:rsid w:val="00011D21"/>
    <w:rsid w:val="0001593A"/>
    <w:rsid w:val="00015C8B"/>
    <w:rsid w:val="00016282"/>
    <w:rsid w:val="00016700"/>
    <w:rsid w:val="00016E4F"/>
    <w:rsid w:val="00016FBC"/>
    <w:rsid w:val="00017C72"/>
    <w:rsid w:val="00017EF6"/>
    <w:rsid w:val="00020849"/>
    <w:rsid w:val="00022290"/>
    <w:rsid w:val="0002252C"/>
    <w:rsid w:val="000242AC"/>
    <w:rsid w:val="0002564B"/>
    <w:rsid w:val="00025698"/>
    <w:rsid w:val="00025C36"/>
    <w:rsid w:val="00026D7D"/>
    <w:rsid w:val="0003338F"/>
    <w:rsid w:val="000360CF"/>
    <w:rsid w:val="00036280"/>
    <w:rsid w:val="0003646A"/>
    <w:rsid w:val="00036785"/>
    <w:rsid w:val="000368DC"/>
    <w:rsid w:val="00037A04"/>
    <w:rsid w:val="00040387"/>
    <w:rsid w:val="00042BEA"/>
    <w:rsid w:val="00042F4C"/>
    <w:rsid w:val="000435D3"/>
    <w:rsid w:val="000459D4"/>
    <w:rsid w:val="00050335"/>
    <w:rsid w:val="00051083"/>
    <w:rsid w:val="000547FF"/>
    <w:rsid w:val="00056EBB"/>
    <w:rsid w:val="0005779A"/>
    <w:rsid w:val="00061398"/>
    <w:rsid w:val="00062F3D"/>
    <w:rsid w:val="00063F85"/>
    <w:rsid w:val="00070705"/>
    <w:rsid w:val="00070866"/>
    <w:rsid w:val="00071634"/>
    <w:rsid w:val="00071F2D"/>
    <w:rsid w:val="000730F8"/>
    <w:rsid w:val="0007428A"/>
    <w:rsid w:val="00074EB5"/>
    <w:rsid w:val="00076E84"/>
    <w:rsid w:val="000806D8"/>
    <w:rsid w:val="000816C2"/>
    <w:rsid w:val="000827DF"/>
    <w:rsid w:val="00083438"/>
    <w:rsid w:val="00084E20"/>
    <w:rsid w:val="00084E65"/>
    <w:rsid w:val="00085496"/>
    <w:rsid w:val="00086262"/>
    <w:rsid w:val="00086986"/>
    <w:rsid w:val="00086DF0"/>
    <w:rsid w:val="00091D29"/>
    <w:rsid w:val="00093B4E"/>
    <w:rsid w:val="000979C2"/>
    <w:rsid w:val="000A0971"/>
    <w:rsid w:val="000A3A56"/>
    <w:rsid w:val="000A6660"/>
    <w:rsid w:val="000A7EBE"/>
    <w:rsid w:val="000B1238"/>
    <w:rsid w:val="000B1364"/>
    <w:rsid w:val="000B2705"/>
    <w:rsid w:val="000B30A1"/>
    <w:rsid w:val="000B346B"/>
    <w:rsid w:val="000B696E"/>
    <w:rsid w:val="000B7AE4"/>
    <w:rsid w:val="000C1F02"/>
    <w:rsid w:val="000C2431"/>
    <w:rsid w:val="000C45EC"/>
    <w:rsid w:val="000C7C75"/>
    <w:rsid w:val="000C7D1D"/>
    <w:rsid w:val="000D096C"/>
    <w:rsid w:val="000D26C9"/>
    <w:rsid w:val="000D32E1"/>
    <w:rsid w:val="000D3318"/>
    <w:rsid w:val="000D42D7"/>
    <w:rsid w:val="000D4FE9"/>
    <w:rsid w:val="000E2008"/>
    <w:rsid w:val="000E263F"/>
    <w:rsid w:val="000E2CAE"/>
    <w:rsid w:val="000E322F"/>
    <w:rsid w:val="000E3979"/>
    <w:rsid w:val="000E39C7"/>
    <w:rsid w:val="000E3DF4"/>
    <w:rsid w:val="000E4F0D"/>
    <w:rsid w:val="000F4445"/>
    <w:rsid w:val="000F47E9"/>
    <w:rsid w:val="000F5101"/>
    <w:rsid w:val="000F5215"/>
    <w:rsid w:val="000F737D"/>
    <w:rsid w:val="000F73AC"/>
    <w:rsid w:val="00100591"/>
    <w:rsid w:val="00103017"/>
    <w:rsid w:val="001070CC"/>
    <w:rsid w:val="001107F6"/>
    <w:rsid w:val="0011130B"/>
    <w:rsid w:val="0011139D"/>
    <w:rsid w:val="001131FF"/>
    <w:rsid w:val="00113795"/>
    <w:rsid w:val="00116059"/>
    <w:rsid w:val="00116FC5"/>
    <w:rsid w:val="00120589"/>
    <w:rsid w:val="001211F8"/>
    <w:rsid w:val="00122F83"/>
    <w:rsid w:val="00123CC6"/>
    <w:rsid w:val="001266A9"/>
    <w:rsid w:val="001276AD"/>
    <w:rsid w:val="00130D3C"/>
    <w:rsid w:val="001325C6"/>
    <w:rsid w:val="0013288B"/>
    <w:rsid w:val="0013550A"/>
    <w:rsid w:val="0013559F"/>
    <w:rsid w:val="001375FA"/>
    <w:rsid w:val="00137B24"/>
    <w:rsid w:val="00141DF2"/>
    <w:rsid w:val="0014460D"/>
    <w:rsid w:val="00145A84"/>
    <w:rsid w:val="00145C48"/>
    <w:rsid w:val="00150DE4"/>
    <w:rsid w:val="00152FE2"/>
    <w:rsid w:val="00153314"/>
    <w:rsid w:val="00153468"/>
    <w:rsid w:val="001537AB"/>
    <w:rsid w:val="00157414"/>
    <w:rsid w:val="001577A7"/>
    <w:rsid w:val="00157D8A"/>
    <w:rsid w:val="00160570"/>
    <w:rsid w:val="00160DF3"/>
    <w:rsid w:val="0016108B"/>
    <w:rsid w:val="00167130"/>
    <w:rsid w:val="0017241E"/>
    <w:rsid w:val="001731ED"/>
    <w:rsid w:val="001732EA"/>
    <w:rsid w:val="00177CFF"/>
    <w:rsid w:val="00180B77"/>
    <w:rsid w:val="00181C90"/>
    <w:rsid w:val="00182C30"/>
    <w:rsid w:val="00183434"/>
    <w:rsid w:val="00192A14"/>
    <w:rsid w:val="00193CF0"/>
    <w:rsid w:val="00196247"/>
    <w:rsid w:val="0019729B"/>
    <w:rsid w:val="001A1CAC"/>
    <w:rsid w:val="001A2A61"/>
    <w:rsid w:val="001A49FB"/>
    <w:rsid w:val="001A54A1"/>
    <w:rsid w:val="001A63B7"/>
    <w:rsid w:val="001B0CC9"/>
    <w:rsid w:val="001B1831"/>
    <w:rsid w:val="001B2870"/>
    <w:rsid w:val="001B2D15"/>
    <w:rsid w:val="001B3109"/>
    <w:rsid w:val="001B3608"/>
    <w:rsid w:val="001B3FF8"/>
    <w:rsid w:val="001B54D2"/>
    <w:rsid w:val="001B6627"/>
    <w:rsid w:val="001C099D"/>
    <w:rsid w:val="001C33A4"/>
    <w:rsid w:val="001C38B1"/>
    <w:rsid w:val="001C6206"/>
    <w:rsid w:val="001C73F9"/>
    <w:rsid w:val="001D1FCF"/>
    <w:rsid w:val="001D3633"/>
    <w:rsid w:val="001D4422"/>
    <w:rsid w:val="001D463C"/>
    <w:rsid w:val="001E0AF8"/>
    <w:rsid w:val="001E3FDE"/>
    <w:rsid w:val="001E7626"/>
    <w:rsid w:val="001F15C7"/>
    <w:rsid w:val="001F1F57"/>
    <w:rsid w:val="001F2ED5"/>
    <w:rsid w:val="001F4B60"/>
    <w:rsid w:val="001F4EDE"/>
    <w:rsid w:val="001F5667"/>
    <w:rsid w:val="002006A1"/>
    <w:rsid w:val="00200B97"/>
    <w:rsid w:val="00201295"/>
    <w:rsid w:val="002060CC"/>
    <w:rsid w:val="0020648A"/>
    <w:rsid w:val="00207120"/>
    <w:rsid w:val="00212A05"/>
    <w:rsid w:val="00214421"/>
    <w:rsid w:val="0021596D"/>
    <w:rsid w:val="002161FB"/>
    <w:rsid w:val="002165D8"/>
    <w:rsid w:val="00224878"/>
    <w:rsid w:val="002249FA"/>
    <w:rsid w:val="00226485"/>
    <w:rsid w:val="00226FCC"/>
    <w:rsid w:val="00231865"/>
    <w:rsid w:val="00234F75"/>
    <w:rsid w:val="002363F9"/>
    <w:rsid w:val="00236987"/>
    <w:rsid w:val="00237235"/>
    <w:rsid w:val="00237B20"/>
    <w:rsid w:val="00241E65"/>
    <w:rsid w:val="002433C5"/>
    <w:rsid w:val="002501E4"/>
    <w:rsid w:val="0025043B"/>
    <w:rsid w:val="002514B2"/>
    <w:rsid w:val="002523B5"/>
    <w:rsid w:val="002536D7"/>
    <w:rsid w:val="00255788"/>
    <w:rsid w:val="002574ED"/>
    <w:rsid w:val="0025767F"/>
    <w:rsid w:val="0025792F"/>
    <w:rsid w:val="00260542"/>
    <w:rsid w:val="002639A9"/>
    <w:rsid w:val="0026473D"/>
    <w:rsid w:val="00264E34"/>
    <w:rsid w:val="002655DA"/>
    <w:rsid w:val="00272DEB"/>
    <w:rsid w:val="002732CF"/>
    <w:rsid w:val="0027408F"/>
    <w:rsid w:val="002747F2"/>
    <w:rsid w:val="00274DBD"/>
    <w:rsid w:val="002750BB"/>
    <w:rsid w:val="0027534C"/>
    <w:rsid w:val="00280296"/>
    <w:rsid w:val="002808F9"/>
    <w:rsid w:val="00280BE3"/>
    <w:rsid w:val="0028499B"/>
    <w:rsid w:val="00285564"/>
    <w:rsid w:val="00285BAF"/>
    <w:rsid w:val="002935AB"/>
    <w:rsid w:val="00297142"/>
    <w:rsid w:val="00297263"/>
    <w:rsid w:val="00297643"/>
    <w:rsid w:val="00297D07"/>
    <w:rsid w:val="002A091C"/>
    <w:rsid w:val="002A1016"/>
    <w:rsid w:val="002A113F"/>
    <w:rsid w:val="002A375C"/>
    <w:rsid w:val="002A40A8"/>
    <w:rsid w:val="002A509D"/>
    <w:rsid w:val="002A594D"/>
    <w:rsid w:val="002A5F56"/>
    <w:rsid w:val="002B103E"/>
    <w:rsid w:val="002B1343"/>
    <w:rsid w:val="002B1638"/>
    <w:rsid w:val="002B343C"/>
    <w:rsid w:val="002B58BB"/>
    <w:rsid w:val="002B701D"/>
    <w:rsid w:val="002B7B15"/>
    <w:rsid w:val="002C128A"/>
    <w:rsid w:val="002C2E1C"/>
    <w:rsid w:val="002C311A"/>
    <w:rsid w:val="002C3324"/>
    <w:rsid w:val="002C4470"/>
    <w:rsid w:val="002C52FE"/>
    <w:rsid w:val="002C533E"/>
    <w:rsid w:val="002C6443"/>
    <w:rsid w:val="002D1FE1"/>
    <w:rsid w:val="002D4C9D"/>
    <w:rsid w:val="002E5076"/>
    <w:rsid w:val="002E606C"/>
    <w:rsid w:val="002F047C"/>
    <w:rsid w:val="002F09F1"/>
    <w:rsid w:val="002F13E0"/>
    <w:rsid w:val="002F7E96"/>
    <w:rsid w:val="0030068A"/>
    <w:rsid w:val="00301A98"/>
    <w:rsid w:val="00301E00"/>
    <w:rsid w:val="003023D8"/>
    <w:rsid w:val="003046BD"/>
    <w:rsid w:val="00306778"/>
    <w:rsid w:val="003072A9"/>
    <w:rsid w:val="003100AC"/>
    <w:rsid w:val="00311513"/>
    <w:rsid w:val="003121B1"/>
    <w:rsid w:val="00313233"/>
    <w:rsid w:val="003132FC"/>
    <w:rsid w:val="003146A4"/>
    <w:rsid w:val="00316EBA"/>
    <w:rsid w:val="00317BFA"/>
    <w:rsid w:val="003200E7"/>
    <w:rsid w:val="00321C7D"/>
    <w:rsid w:val="003240A1"/>
    <w:rsid w:val="003242F8"/>
    <w:rsid w:val="00324D40"/>
    <w:rsid w:val="00325951"/>
    <w:rsid w:val="003262BD"/>
    <w:rsid w:val="0033074B"/>
    <w:rsid w:val="00330920"/>
    <w:rsid w:val="00331D46"/>
    <w:rsid w:val="00332AE6"/>
    <w:rsid w:val="003445D0"/>
    <w:rsid w:val="003447CC"/>
    <w:rsid w:val="00346BEE"/>
    <w:rsid w:val="003547D2"/>
    <w:rsid w:val="00354A0B"/>
    <w:rsid w:val="00355017"/>
    <w:rsid w:val="00355C5B"/>
    <w:rsid w:val="003605C6"/>
    <w:rsid w:val="00362864"/>
    <w:rsid w:val="0036337E"/>
    <w:rsid w:val="00364F7C"/>
    <w:rsid w:val="00365335"/>
    <w:rsid w:val="0036567A"/>
    <w:rsid w:val="0036659B"/>
    <w:rsid w:val="0037502E"/>
    <w:rsid w:val="00375F88"/>
    <w:rsid w:val="003768A1"/>
    <w:rsid w:val="003812F8"/>
    <w:rsid w:val="0038186C"/>
    <w:rsid w:val="00382815"/>
    <w:rsid w:val="00382AF2"/>
    <w:rsid w:val="003832E0"/>
    <w:rsid w:val="003834E6"/>
    <w:rsid w:val="00383774"/>
    <w:rsid w:val="003839C7"/>
    <w:rsid w:val="00383ECC"/>
    <w:rsid w:val="00385606"/>
    <w:rsid w:val="00387918"/>
    <w:rsid w:val="00390043"/>
    <w:rsid w:val="00394835"/>
    <w:rsid w:val="003A005B"/>
    <w:rsid w:val="003A1A45"/>
    <w:rsid w:val="003A22C7"/>
    <w:rsid w:val="003A2CB5"/>
    <w:rsid w:val="003A319B"/>
    <w:rsid w:val="003A32F2"/>
    <w:rsid w:val="003A3ECA"/>
    <w:rsid w:val="003A4151"/>
    <w:rsid w:val="003A551A"/>
    <w:rsid w:val="003A56CC"/>
    <w:rsid w:val="003A653E"/>
    <w:rsid w:val="003A70DC"/>
    <w:rsid w:val="003B05B3"/>
    <w:rsid w:val="003B21D6"/>
    <w:rsid w:val="003B34DF"/>
    <w:rsid w:val="003B3F7C"/>
    <w:rsid w:val="003B3FA7"/>
    <w:rsid w:val="003B52DD"/>
    <w:rsid w:val="003B7677"/>
    <w:rsid w:val="003C1B2C"/>
    <w:rsid w:val="003C2DB2"/>
    <w:rsid w:val="003C3E28"/>
    <w:rsid w:val="003C3E4E"/>
    <w:rsid w:val="003C559C"/>
    <w:rsid w:val="003D0633"/>
    <w:rsid w:val="003D0BA8"/>
    <w:rsid w:val="003D4B2F"/>
    <w:rsid w:val="003D549A"/>
    <w:rsid w:val="003D679C"/>
    <w:rsid w:val="003D6B82"/>
    <w:rsid w:val="003D6DF7"/>
    <w:rsid w:val="003E0020"/>
    <w:rsid w:val="003E0B08"/>
    <w:rsid w:val="003E1CF0"/>
    <w:rsid w:val="003E1EDB"/>
    <w:rsid w:val="003E37D3"/>
    <w:rsid w:val="003E3C22"/>
    <w:rsid w:val="003E662E"/>
    <w:rsid w:val="003E7BAF"/>
    <w:rsid w:val="003F1E49"/>
    <w:rsid w:val="003F2306"/>
    <w:rsid w:val="003F3383"/>
    <w:rsid w:val="003F5840"/>
    <w:rsid w:val="003F5A7E"/>
    <w:rsid w:val="003F5C5E"/>
    <w:rsid w:val="003F600A"/>
    <w:rsid w:val="003F60C7"/>
    <w:rsid w:val="00400741"/>
    <w:rsid w:val="00400C56"/>
    <w:rsid w:val="00401755"/>
    <w:rsid w:val="00401A03"/>
    <w:rsid w:val="0040243D"/>
    <w:rsid w:val="00404D24"/>
    <w:rsid w:val="00405E0B"/>
    <w:rsid w:val="00407991"/>
    <w:rsid w:val="00411B95"/>
    <w:rsid w:val="00414EC0"/>
    <w:rsid w:val="004158B1"/>
    <w:rsid w:val="004202CF"/>
    <w:rsid w:val="00420A36"/>
    <w:rsid w:val="00421C2C"/>
    <w:rsid w:val="004235C2"/>
    <w:rsid w:val="00424761"/>
    <w:rsid w:val="00425D59"/>
    <w:rsid w:val="00426A05"/>
    <w:rsid w:val="004275EA"/>
    <w:rsid w:val="00432647"/>
    <w:rsid w:val="0043378F"/>
    <w:rsid w:val="0043415F"/>
    <w:rsid w:val="00434F11"/>
    <w:rsid w:val="0043509C"/>
    <w:rsid w:val="00440703"/>
    <w:rsid w:val="004417FD"/>
    <w:rsid w:val="00442D6A"/>
    <w:rsid w:val="00442E2B"/>
    <w:rsid w:val="0044564C"/>
    <w:rsid w:val="00452022"/>
    <w:rsid w:val="004564D1"/>
    <w:rsid w:val="0045739F"/>
    <w:rsid w:val="00457A6A"/>
    <w:rsid w:val="004600C5"/>
    <w:rsid w:val="004609FB"/>
    <w:rsid w:val="00463489"/>
    <w:rsid w:val="00464636"/>
    <w:rsid w:val="00465950"/>
    <w:rsid w:val="00467982"/>
    <w:rsid w:val="0047045E"/>
    <w:rsid w:val="00470582"/>
    <w:rsid w:val="004719A6"/>
    <w:rsid w:val="004719B9"/>
    <w:rsid w:val="004724A8"/>
    <w:rsid w:val="00473B80"/>
    <w:rsid w:val="00475359"/>
    <w:rsid w:val="004755EF"/>
    <w:rsid w:val="00481F0F"/>
    <w:rsid w:val="00483E0B"/>
    <w:rsid w:val="00483EEC"/>
    <w:rsid w:val="00485F46"/>
    <w:rsid w:val="00486A13"/>
    <w:rsid w:val="00487079"/>
    <w:rsid w:val="004917FE"/>
    <w:rsid w:val="00493CBA"/>
    <w:rsid w:val="0049708E"/>
    <w:rsid w:val="00497F3F"/>
    <w:rsid w:val="004A0B35"/>
    <w:rsid w:val="004A1E4D"/>
    <w:rsid w:val="004A2436"/>
    <w:rsid w:val="004A4C0C"/>
    <w:rsid w:val="004A6A8A"/>
    <w:rsid w:val="004A6EEC"/>
    <w:rsid w:val="004A71D4"/>
    <w:rsid w:val="004A7B08"/>
    <w:rsid w:val="004B1884"/>
    <w:rsid w:val="004B3CB0"/>
    <w:rsid w:val="004B3EA9"/>
    <w:rsid w:val="004B42F1"/>
    <w:rsid w:val="004B64FA"/>
    <w:rsid w:val="004B71CC"/>
    <w:rsid w:val="004B7B26"/>
    <w:rsid w:val="004C0A08"/>
    <w:rsid w:val="004C0D3A"/>
    <w:rsid w:val="004C1DFD"/>
    <w:rsid w:val="004C1F21"/>
    <w:rsid w:val="004C2048"/>
    <w:rsid w:val="004C30EA"/>
    <w:rsid w:val="004C42C3"/>
    <w:rsid w:val="004C65A8"/>
    <w:rsid w:val="004C6D55"/>
    <w:rsid w:val="004C6F34"/>
    <w:rsid w:val="004C7816"/>
    <w:rsid w:val="004D1114"/>
    <w:rsid w:val="004D2C36"/>
    <w:rsid w:val="004D2CA1"/>
    <w:rsid w:val="004D3C95"/>
    <w:rsid w:val="004D4BFA"/>
    <w:rsid w:val="004D653A"/>
    <w:rsid w:val="004D6636"/>
    <w:rsid w:val="004D695A"/>
    <w:rsid w:val="004E2708"/>
    <w:rsid w:val="004E7234"/>
    <w:rsid w:val="004F102E"/>
    <w:rsid w:val="004F6A68"/>
    <w:rsid w:val="00500192"/>
    <w:rsid w:val="00501AF3"/>
    <w:rsid w:val="00504AFE"/>
    <w:rsid w:val="00507DF2"/>
    <w:rsid w:val="00510C90"/>
    <w:rsid w:val="00511783"/>
    <w:rsid w:val="00513354"/>
    <w:rsid w:val="00513FCF"/>
    <w:rsid w:val="00514C4D"/>
    <w:rsid w:val="00515ECD"/>
    <w:rsid w:val="0052056F"/>
    <w:rsid w:val="00521DED"/>
    <w:rsid w:val="005232C1"/>
    <w:rsid w:val="00523432"/>
    <w:rsid w:val="00530A31"/>
    <w:rsid w:val="00530E6D"/>
    <w:rsid w:val="0053167D"/>
    <w:rsid w:val="00532B23"/>
    <w:rsid w:val="00534120"/>
    <w:rsid w:val="00534928"/>
    <w:rsid w:val="00534E49"/>
    <w:rsid w:val="00534F92"/>
    <w:rsid w:val="0053593C"/>
    <w:rsid w:val="0053658B"/>
    <w:rsid w:val="00537DF0"/>
    <w:rsid w:val="00542197"/>
    <w:rsid w:val="00543995"/>
    <w:rsid w:val="005439EA"/>
    <w:rsid w:val="00546F92"/>
    <w:rsid w:val="00550B2C"/>
    <w:rsid w:val="0055470C"/>
    <w:rsid w:val="00554A95"/>
    <w:rsid w:val="00554F75"/>
    <w:rsid w:val="00556FAB"/>
    <w:rsid w:val="005572C0"/>
    <w:rsid w:val="00560F76"/>
    <w:rsid w:val="0056392E"/>
    <w:rsid w:val="00565732"/>
    <w:rsid w:val="00572318"/>
    <w:rsid w:val="00575C65"/>
    <w:rsid w:val="00575D3E"/>
    <w:rsid w:val="00576651"/>
    <w:rsid w:val="00584250"/>
    <w:rsid w:val="00584A0A"/>
    <w:rsid w:val="0058581E"/>
    <w:rsid w:val="00586D01"/>
    <w:rsid w:val="00590A20"/>
    <w:rsid w:val="0059252C"/>
    <w:rsid w:val="005925C2"/>
    <w:rsid w:val="00592EAC"/>
    <w:rsid w:val="005A12FE"/>
    <w:rsid w:val="005A57EA"/>
    <w:rsid w:val="005A6FBB"/>
    <w:rsid w:val="005B08AD"/>
    <w:rsid w:val="005B1382"/>
    <w:rsid w:val="005B1FEA"/>
    <w:rsid w:val="005B23DD"/>
    <w:rsid w:val="005B47B0"/>
    <w:rsid w:val="005B64DD"/>
    <w:rsid w:val="005B77D1"/>
    <w:rsid w:val="005C0BEC"/>
    <w:rsid w:val="005C1CFD"/>
    <w:rsid w:val="005C32D5"/>
    <w:rsid w:val="005C3366"/>
    <w:rsid w:val="005C348E"/>
    <w:rsid w:val="005C34BD"/>
    <w:rsid w:val="005C4150"/>
    <w:rsid w:val="005C7FA8"/>
    <w:rsid w:val="005D34F6"/>
    <w:rsid w:val="005D3EE9"/>
    <w:rsid w:val="005D3F99"/>
    <w:rsid w:val="005D5D64"/>
    <w:rsid w:val="005D6731"/>
    <w:rsid w:val="005E137B"/>
    <w:rsid w:val="005E195B"/>
    <w:rsid w:val="005E19FF"/>
    <w:rsid w:val="005E1D35"/>
    <w:rsid w:val="005E43AA"/>
    <w:rsid w:val="005E53BD"/>
    <w:rsid w:val="005E719B"/>
    <w:rsid w:val="005F1CA7"/>
    <w:rsid w:val="005F221A"/>
    <w:rsid w:val="005F2945"/>
    <w:rsid w:val="00603F72"/>
    <w:rsid w:val="0060435D"/>
    <w:rsid w:val="0060506C"/>
    <w:rsid w:val="006109F7"/>
    <w:rsid w:val="00610A1A"/>
    <w:rsid w:val="00611EC1"/>
    <w:rsid w:val="00612AC4"/>
    <w:rsid w:val="00612D0E"/>
    <w:rsid w:val="00613040"/>
    <w:rsid w:val="00613AC3"/>
    <w:rsid w:val="00614E0F"/>
    <w:rsid w:val="006152E4"/>
    <w:rsid w:val="00615536"/>
    <w:rsid w:val="00616A67"/>
    <w:rsid w:val="00621C87"/>
    <w:rsid w:val="00622B31"/>
    <w:rsid w:val="006236A0"/>
    <w:rsid w:val="00623BF3"/>
    <w:rsid w:val="00632B7D"/>
    <w:rsid w:val="00633F97"/>
    <w:rsid w:val="00635C72"/>
    <w:rsid w:val="006411F6"/>
    <w:rsid w:val="00642760"/>
    <w:rsid w:val="00642FAC"/>
    <w:rsid w:val="006434B6"/>
    <w:rsid w:val="0064579B"/>
    <w:rsid w:val="00646782"/>
    <w:rsid w:val="0065148A"/>
    <w:rsid w:val="006516A5"/>
    <w:rsid w:val="00652B44"/>
    <w:rsid w:val="0065510E"/>
    <w:rsid w:val="0065660B"/>
    <w:rsid w:val="00660C3E"/>
    <w:rsid w:val="00662203"/>
    <w:rsid w:val="00670BEF"/>
    <w:rsid w:val="00671B45"/>
    <w:rsid w:val="00671E0F"/>
    <w:rsid w:val="00674076"/>
    <w:rsid w:val="00676D7F"/>
    <w:rsid w:val="00676FAD"/>
    <w:rsid w:val="006807B1"/>
    <w:rsid w:val="00681B8E"/>
    <w:rsid w:val="0068400E"/>
    <w:rsid w:val="00684920"/>
    <w:rsid w:val="0068672C"/>
    <w:rsid w:val="006868E5"/>
    <w:rsid w:val="00686C28"/>
    <w:rsid w:val="0068787D"/>
    <w:rsid w:val="0069047A"/>
    <w:rsid w:val="00692065"/>
    <w:rsid w:val="00693FE2"/>
    <w:rsid w:val="00694C63"/>
    <w:rsid w:val="006950F4"/>
    <w:rsid w:val="00695F6A"/>
    <w:rsid w:val="0069728B"/>
    <w:rsid w:val="006A0086"/>
    <w:rsid w:val="006A0FFD"/>
    <w:rsid w:val="006A2DEB"/>
    <w:rsid w:val="006A419E"/>
    <w:rsid w:val="006A5300"/>
    <w:rsid w:val="006A5DC3"/>
    <w:rsid w:val="006A648C"/>
    <w:rsid w:val="006A6B08"/>
    <w:rsid w:val="006A74CB"/>
    <w:rsid w:val="006B20B0"/>
    <w:rsid w:val="006B5097"/>
    <w:rsid w:val="006B57F9"/>
    <w:rsid w:val="006B6005"/>
    <w:rsid w:val="006B67AD"/>
    <w:rsid w:val="006C03DE"/>
    <w:rsid w:val="006C07D3"/>
    <w:rsid w:val="006C210C"/>
    <w:rsid w:val="006C3DCB"/>
    <w:rsid w:val="006C6DBF"/>
    <w:rsid w:val="006D0055"/>
    <w:rsid w:val="006D007A"/>
    <w:rsid w:val="006D08DA"/>
    <w:rsid w:val="006D1397"/>
    <w:rsid w:val="006D1763"/>
    <w:rsid w:val="006D3677"/>
    <w:rsid w:val="006D54D7"/>
    <w:rsid w:val="006D579D"/>
    <w:rsid w:val="006D7B7B"/>
    <w:rsid w:val="006E0EF5"/>
    <w:rsid w:val="006E20B4"/>
    <w:rsid w:val="006E563C"/>
    <w:rsid w:val="006E5AF9"/>
    <w:rsid w:val="006E71F2"/>
    <w:rsid w:val="006F0BE2"/>
    <w:rsid w:val="006F4C85"/>
    <w:rsid w:val="006F6650"/>
    <w:rsid w:val="00702315"/>
    <w:rsid w:val="0070245C"/>
    <w:rsid w:val="00704E54"/>
    <w:rsid w:val="00704F0C"/>
    <w:rsid w:val="007057CC"/>
    <w:rsid w:val="00706AC0"/>
    <w:rsid w:val="00706F49"/>
    <w:rsid w:val="00707150"/>
    <w:rsid w:val="00707B14"/>
    <w:rsid w:val="0071048E"/>
    <w:rsid w:val="007118A0"/>
    <w:rsid w:val="00711E46"/>
    <w:rsid w:val="00712F84"/>
    <w:rsid w:val="007130A1"/>
    <w:rsid w:val="00716272"/>
    <w:rsid w:val="007164CE"/>
    <w:rsid w:val="00717562"/>
    <w:rsid w:val="0072283D"/>
    <w:rsid w:val="007228B8"/>
    <w:rsid w:val="00722E79"/>
    <w:rsid w:val="00723FAA"/>
    <w:rsid w:val="00725625"/>
    <w:rsid w:val="0072693D"/>
    <w:rsid w:val="00727EF0"/>
    <w:rsid w:val="00730797"/>
    <w:rsid w:val="00732EC5"/>
    <w:rsid w:val="0073610C"/>
    <w:rsid w:val="007362D4"/>
    <w:rsid w:val="00736D5A"/>
    <w:rsid w:val="007376AF"/>
    <w:rsid w:val="00741F5F"/>
    <w:rsid w:val="00742B76"/>
    <w:rsid w:val="00742E46"/>
    <w:rsid w:val="00742E7F"/>
    <w:rsid w:val="00744323"/>
    <w:rsid w:val="00744D64"/>
    <w:rsid w:val="007459AF"/>
    <w:rsid w:val="0074653D"/>
    <w:rsid w:val="00750CA3"/>
    <w:rsid w:val="00752793"/>
    <w:rsid w:val="00754E86"/>
    <w:rsid w:val="007553F0"/>
    <w:rsid w:val="0075726A"/>
    <w:rsid w:val="0076233C"/>
    <w:rsid w:val="0076294A"/>
    <w:rsid w:val="00766E27"/>
    <w:rsid w:val="00771780"/>
    <w:rsid w:val="00780C30"/>
    <w:rsid w:val="00783861"/>
    <w:rsid w:val="00784DE1"/>
    <w:rsid w:val="00790550"/>
    <w:rsid w:val="007913FD"/>
    <w:rsid w:val="0079151B"/>
    <w:rsid w:val="00792DE1"/>
    <w:rsid w:val="00794150"/>
    <w:rsid w:val="00796CAF"/>
    <w:rsid w:val="00796D44"/>
    <w:rsid w:val="007A245B"/>
    <w:rsid w:val="007A2E6E"/>
    <w:rsid w:val="007A6A64"/>
    <w:rsid w:val="007A6A68"/>
    <w:rsid w:val="007A72B2"/>
    <w:rsid w:val="007B03D5"/>
    <w:rsid w:val="007B17EC"/>
    <w:rsid w:val="007B3CB7"/>
    <w:rsid w:val="007B42F6"/>
    <w:rsid w:val="007B484A"/>
    <w:rsid w:val="007B5D7C"/>
    <w:rsid w:val="007B6003"/>
    <w:rsid w:val="007B6A50"/>
    <w:rsid w:val="007B73D3"/>
    <w:rsid w:val="007C1B54"/>
    <w:rsid w:val="007C31B3"/>
    <w:rsid w:val="007C4231"/>
    <w:rsid w:val="007C45F9"/>
    <w:rsid w:val="007C6526"/>
    <w:rsid w:val="007C75E7"/>
    <w:rsid w:val="007D144B"/>
    <w:rsid w:val="007D1C54"/>
    <w:rsid w:val="007D2143"/>
    <w:rsid w:val="007D230E"/>
    <w:rsid w:val="007D3981"/>
    <w:rsid w:val="007D4CDA"/>
    <w:rsid w:val="007D6549"/>
    <w:rsid w:val="007D6F4D"/>
    <w:rsid w:val="007E1E19"/>
    <w:rsid w:val="007E2218"/>
    <w:rsid w:val="007E3C7B"/>
    <w:rsid w:val="007E5FAF"/>
    <w:rsid w:val="007E6C3D"/>
    <w:rsid w:val="007F0822"/>
    <w:rsid w:val="007F567D"/>
    <w:rsid w:val="007F66F6"/>
    <w:rsid w:val="007F75CA"/>
    <w:rsid w:val="00802CAF"/>
    <w:rsid w:val="00803016"/>
    <w:rsid w:val="00803A6A"/>
    <w:rsid w:val="00804B6E"/>
    <w:rsid w:val="0080502E"/>
    <w:rsid w:val="00807876"/>
    <w:rsid w:val="008079D7"/>
    <w:rsid w:val="00807AB4"/>
    <w:rsid w:val="00810988"/>
    <w:rsid w:val="00812282"/>
    <w:rsid w:val="00812C82"/>
    <w:rsid w:val="00813922"/>
    <w:rsid w:val="00815FDA"/>
    <w:rsid w:val="0082255F"/>
    <w:rsid w:val="00822B2E"/>
    <w:rsid w:val="008257E0"/>
    <w:rsid w:val="00825952"/>
    <w:rsid w:val="00825A37"/>
    <w:rsid w:val="00827622"/>
    <w:rsid w:val="00830C25"/>
    <w:rsid w:val="00830C68"/>
    <w:rsid w:val="00834E41"/>
    <w:rsid w:val="00834F23"/>
    <w:rsid w:val="00837D82"/>
    <w:rsid w:val="0084039A"/>
    <w:rsid w:val="008403DB"/>
    <w:rsid w:val="008432DC"/>
    <w:rsid w:val="00845DB6"/>
    <w:rsid w:val="008505C4"/>
    <w:rsid w:val="00851EEB"/>
    <w:rsid w:val="008544AE"/>
    <w:rsid w:val="008545B2"/>
    <w:rsid w:val="00854711"/>
    <w:rsid w:val="0085530E"/>
    <w:rsid w:val="008567E0"/>
    <w:rsid w:val="00856A23"/>
    <w:rsid w:val="008574C5"/>
    <w:rsid w:val="0085780A"/>
    <w:rsid w:val="00861E1D"/>
    <w:rsid w:val="008715C8"/>
    <w:rsid w:val="00873255"/>
    <w:rsid w:val="008740DC"/>
    <w:rsid w:val="00874503"/>
    <w:rsid w:val="008749D1"/>
    <w:rsid w:val="0087604D"/>
    <w:rsid w:val="00877608"/>
    <w:rsid w:val="00877CF2"/>
    <w:rsid w:val="00877D21"/>
    <w:rsid w:val="0088037A"/>
    <w:rsid w:val="00883002"/>
    <w:rsid w:val="00885A05"/>
    <w:rsid w:val="008878DF"/>
    <w:rsid w:val="00887E23"/>
    <w:rsid w:val="00893F45"/>
    <w:rsid w:val="008A08B7"/>
    <w:rsid w:val="008A1376"/>
    <w:rsid w:val="008A5562"/>
    <w:rsid w:val="008A5B43"/>
    <w:rsid w:val="008A7931"/>
    <w:rsid w:val="008A7E8F"/>
    <w:rsid w:val="008B1750"/>
    <w:rsid w:val="008B255C"/>
    <w:rsid w:val="008B256C"/>
    <w:rsid w:val="008B2F9A"/>
    <w:rsid w:val="008B61DF"/>
    <w:rsid w:val="008B7F63"/>
    <w:rsid w:val="008C0D19"/>
    <w:rsid w:val="008C2624"/>
    <w:rsid w:val="008C26EF"/>
    <w:rsid w:val="008C4D0A"/>
    <w:rsid w:val="008C5165"/>
    <w:rsid w:val="008C5440"/>
    <w:rsid w:val="008D101F"/>
    <w:rsid w:val="008D366F"/>
    <w:rsid w:val="008D3870"/>
    <w:rsid w:val="008D467C"/>
    <w:rsid w:val="008D58B5"/>
    <w:rsid w:val="008E21A5"/>
    <w:rsid w:val="008E4EC9"/>
    <w:rsid w:val="008E6017"/>
    <w:rsid w:val="008E6176"/>
    <w:rsid w:val="008E635A"/>
    <w:rsid w:val="008E763D"/>
    <w:rsid w:val="008F0BD5"/>
    <w:rsid w:val="0090119D"/>
    <w:rsid w:val="0090186C"/>
    <w:rsid w:val="00903063"/>
    <w:rsid w:val="00903229"/>
    <w:rsid w:val="0090432F"/>
    <w:rsid w:val="00913756"/>
    <w:rsid w:val="009140ED"/>
    <w:rsid w:val="00915049"/>
    <w:rsid w:val="009161A8"/>
    <w:rsid w:val="00916C89"/>
    <w:rsid w:val="00917936"/>
    <w:rsid w:val="00917F3F"/>
    <w:rsid w:val="00920882"/>
    <w:rsid w:val="00920AFA"/>
    <w:rsid w:val="00921A26"/>
    <w:rsid w:val="0092213F"/>
    <w:rsid w:val="00926336"/>
    <w:rsid w:val="00926C03"/>
    <w:rsid w:val="00926EB9"/>
    <w:rsid w:val="00927093"/>
    <w:rsid w:val="009309E5"/>
    <w:rsid w:val="00933987"/>
    <w:rsid w:val="00933F3D"/>
    <w:rsid w:val="009354B6"/>
    <w:rsid w:val="00941C1F"/>
    <w:rsid w:val="0094274D"/>
    <w:rsid w:val="009428B4"/>
    <w:rsid w:val="0094313C"/>
    <w:rsid w:val="009440CC"/>
    <w:rsid w:val="00945732"/>
    <w:rsid w:val="009458A3"/>
    <w:rsid w:val="0094617E"/>
    <w:rsid w:val="00946FBC"/>
    <w:rsid w:val="00947635"/>
    <w:rsid w:val="00947FEC"/>
    <w:rsid w:val="00953047"/>
    <w:rsid w:val="00954792"/>
    <w:rsid w:val="00955A01"/>
    <w:rsid w:val="00956BD0"/>
    <w:rsid w:val="00957B34"/>
    <w:rsid w:val="00964E88"/>
    <w:rsid w:val="00970469"/>
    <w:rsid w:val="009724EB"/>
    <w:rsid w:val="00973E44"/>
    <w:rsid w:val="00976BA2"/>
    <w:rsid w:val="0097764D"/>
    <w:rsid w:val="0098021C"/>
    <w:rsid w:val="00980C81"/>
    <w:rsid w:val="00981278"/>
    <w:rsid w:val="00982C01"/>
    <w:rsid w:val="00983C52"/>
    <w:rsid w:val="0098443D"/>
    <w:rsid w:val="00985D6A"/>
    <w:rsid w:val="00986D2D"/>
    <w:rsid w:val="009902E1"/>
    <w:rsid w:val="009919C7"/>
    <w:rsid w:val="00991BBB"/>
    <w:rsid w:val="0099310F"/>
    <w:rsid w:val="00994605"/>
    <w:rsid w:val="00996648"/>
    <w:rsid w:val="009A2F54"/>
    <w:rsid w:val="009A3784"/>
    <w:rsid w:val="009A4104"/>
    <w:rsid w:val="009A71FE"/>
    <w:rsid w:val="009A7E6F"/>
    <w:rsid w:val="009B27AD"/>
    <w:rsid w:val="009B3533"/>
    <w:rsid w:val="009B4052"/>
    <w:rsid w:val="009B4D83"/>
    <w:rsid w:val="009B620C"/>
    <w:rsid w:val="009B6952"/>
    <w:rsid w:val="009C10AD"/>
    <w:rsid w:val="009C27EB"/>
    <w:rsid w:val="009C6B93"/>
    <w:rsid w:val="009C6C02"/>
    <w:rsid w:val="009C6F67"/>
    <w:rsid w:val="009D12C3"/>
    <w:rsid w:val="009D375F"/>
    <w:rsid w:val="009D4383"/>
    <w:rsid w:val="009E1BFF"/>
    <w:rsid w:val="009E311C"/>
    <w:rsid w:val="009E3CC3"/>
    <w:rsid w:val="009F198E"/>
    <w:rsid w:val="009F19BF"/>
    <w:rsid w:val="009F2AAD"/>
    <w:rsid w:val="009F32E0"/>
    <w:rsid w:val="009F3779"/>
    <w:rsid w:val="009F5A7D"/>
    <w:rsid w:val="009F5E7F"/>
    <w:rsid w:val="00A00956"/>
    <w:rsid w:val="00A00F99"/>
    <w:rsid w:val="00A017EB"/>
    <w:rsid w:val="00A0458D"/>
    <w:rsid w:val="00A078D8"/>
    <w:rsid w:val="00A07F15"/>
    <w:rsid w:val="00A11AFF"/>
    <w:rsid w:val="00A148B8"/>
    <w:rsid w:val="00A14C29"/>
    <w:rsid w:val="00A1580C"/>
    <w:rsid w:val="00A15CC9"/>
    <w:rsid w:val="00A17ADB"/>
    <w:rsid w:val="00A213CC"/>
    <w:rsid w:val="00A23C6C"/>
    <w:rsid w:val="00A25991"/>
    <w:rsid w:val="00A25A69"/>
    <w:rsid w:val="00A265D9"/>
    <w:rsid w:val="00A30898"/>
    <w:rsid w:val="00A30D21"/>
    <w:rsid w:val="00A327D6"/>
    <w:rsid w:val="00A35FEF"/>
    <w:rsid w:val="00A37B1F"/>
    <w:rsid w:val="00A37EC4"/>
    <w:rsid w:val="00A41FEF"/>
    <w:rsid w:val="00A447FF"/>
    <w:rsid w:val="00A45487"/>
    <w:rsid w:val="00A509F5"/>
    <w:rsid w:val="00A513F8"/>
    <w:rsid w:val="00A53654"/>
    <w:rsid w:val="00A53B3A"/>
    <w:rsid w:val="00A53BCA"/>
    <w:rsid w:val="00A57695"/>
    <w:rsid w:val="00A61B23"/>
    <w:rsid w:val="00A632DA"/>
    <w:rsid w:val="00A64014"/>
    <w:rsid w:val="00A6467F"/>
    <w:rsid w:val="00A65EE2"/>
    <w:rsid w:val="00A66959"/>
    <w:rsid w:val="00A67513"/>
    <w:rsid w:val="00A70FC5"/>
    <w:rsid w:val="00A73B02"/>
    <w:rsid w:val="00A7405F"/>
    <w:rsid w:val="00A7738B"/>
    <w:rsid w:val="00A77D69"/>
    <w:rsid w:val="00A814F0"/>
    <w:rsid w:val="00A816C2"/>
    <w:rsid w:val="00A82430"/>
    <w:rsid w:val="00A82CFC"/>
    <w:rsid w:val="00A82D04"/>
    <w:rsid w:val="00A83A0E"/>
    <w:rsid w:val="00A83B83"/>
    <w:rsid w:val="00A87186"/>
    <w:rsid w:val="00A87702"/>
    <w:rsid w:val="00A87FD2"/>
    <w:rsid w:val="00A9168C"/>
    <w:rsid w:val="00A9249B"/>
    <w:rsid w:val="00A935E6"/>
    <w:rsid w:val="00A94318"/>
    <w:rsid w:val="00AA245D"/>
    <w:rsid w:val="00AA2E34"/>
    <w:rsid w:val="00AA3D95"/>
    <w:rsid w:val="00AA6D2E"/>
    <w:rsid w:val="00AA7403"/>
    <w:rsid w:val="00AB0A1C"/>
    <w:rsid w:val="00AB1B11"/>
    <w:rsid w:val="00AB2C9F"/>
    <w:rsid w:val="00AB537E"/>
    <w:rsid w:val="00AB55B2"/>
    <w:rsid w:val="00AB5ADF"/>
    <w:rsid w:val="00AB618C"/>
    <w:rsid w:val="00AB6432"/>
    <w:rsid w:val="00AB6BC5"/>
    <w:rsid w:val="00AB788C"/>
    <w:rsid w:val="00AC081E"/>
    <w:rsid w:val="00AC0A16"/>
    <w:rsid w:val="00AC351E"/>
    <w:rsid w:val="00AC39E5"/>
    <w:rsid w:val="00AC5442"/>
    <w:rsid w:val="00AC777C"/>
    <w:rsid w:val="00AD1287"/>
    <w:rsid w:val="00AD1A99"/>
    <w:rsid w:val="00AD1D62"/>
    <w:rsid w:val="00AD1D93"/>
    <w:rsid w:val="00AD409A"/>
    <w:rsid w:val="00AD4C5E"/>
    <w:rsid w:val="00AD621F"/>
    <w:rsid w:val="00AD6891"/>
    <w:rsid w:val="00AD6B8B"/>
    <w:rsid w:val="00AD6F7C"/>
    <w:rsid w:val="00AD7720"/>
    <w:rsid w:val="00AE41A1"/>
    <w:rsid w:val="00AE4CD1"/>
    <w:rsid w:val="00AE663F"/>
    <w:rsid w:val="00AE67ED"/>
    <w:rsid w:val="00AE6C6F"/>
    <w:rsid w:val="00AF08BC"/>
    <w:rsid w:val="00AF0CCE"/>
    <w:rsid w:val="00AF1902"/>
    <w:rsid w:val="00AF2057"/>
    <w:rsid w:val="00AF31FE"/>
    <w:rsid w:val="00AF4978"/>
    <w:rsid w:val="00AF4F74"/>
    <w:rsid w:val="00AF51A1"/>
    <w:rsid w:val="00AF6B13"/>
    <w:rsid w:val="00B024B3"/>
    <w:rsid w:val="00B031A1"/>
    <w:rsid w:val="00B047BF"/>
    <w:rsid w:val="00B04966"/>
    <w:rsid w:val="00B1064D"/>
    <w:rsid w:val="00B1187E"/>
    <w:rsid w:val="00B14A62"/>
    <w:rsid w:val="00B15E32"/>
    <w:rsid w:val="00B16887"/>
    <w:rsid w:val="00B20C77"/>
    <w:rsid w:val="00B22B34"/>
    <w:rsid w:val="00B231E4"/>
    <w:rsid w:val="00B24C3E"/>
    <w:rsid w:val="00B25F05"/>
    <w:rsid w:val="00B30787"/>
    <w:rsid w:val="00B312D5"/>
    <w:rsid w:val="00B313AA"/>
    <w:rsid w:val="00B31BBE"/>
    <w:rsid w:val="00B336F6"/>
    <w:rsid w:val="00B3588F"/>
    <w:rsid w:val="00B35D82"/>
    <w:rsid w:val="00B40953"/>
    <w:rsid w:val="00B410E6"/>
    <w:rsid w:val="00B41D13"/>
    <w:rsid w:val="00B421B4"/>
    <w:rsid w:val="00B42B82"/>
    <w:rsid w:val="00B43B7C"/>
    <w:rsid w:val="00B43D63"/>
    <w:rsid w:val="00B44EDD"/>
    <w:rsid w:val="00B45BFA"/>
    <w:rsid w:val="00B50513"/>
    <w:rsid w:val="00B51658"/>
    <w:rsid w:val="00B54E96"/>
    <w:rsid w:val="00B56890"/>
    <w:rsid w:val="00B56D20"/>
    <w:rsid w:val="00B57F34"/>
    <w:rsid w:val="00B6162D"/>
    <w:rsid w:val="00B626C4"/>
    <w:rsid w:val="00B65115"/>
    <w:rsid w:val="00B669A8"/>
    <w:rsid w:val="00B6704D"/>
    <w:rsid w:val="00B676AE"/>
    <w:rsid w:val="00B67A40"/>
    <w:rsid w:val="00B706F5"/>
    <w:rsid w:val="00B70B81"/>
    <w:rsid w:val="00B71329"/>
    <w:rsid w:val="00B71634"/>
    <w:rsid w:val="00B71985"/>
    <w:rsid w:val="00B7599C"/>
    <w:rsid w:val="00B81360"/>
    <w:rsid w:val="00B82C76"/>
    <w:rsid w:val="00B83A59"/>
    <w:rsid w:val="00B84734"/>
    <w:rsid w:val="00B85467"/>
    <w:rsid w:val="00B858A6"/>
    <w:rsid w:val="00B87A29"/>
    <w:rsid w:val="00B90BA1"/>
    <w:rsid w:val="00B90ECB"/>
    <w:rsid w:val="00B919D6"/>
    <w:rsid w:val="00B92687"/>
    <w:rsid w:val="00B93833"/>
    <w:rsid w:val="00B93C21"/>
    <w:rsid w:val="00B93C5A"/>
    <w:rsid w:val="00B93EF0"/>
    <w:rsid w:val="00B943D6"/>
    <w:rsid w:val="00B95B6C"/>
    <w:rsid w:val="00BA0788"/>
    <w:rsid w:val="00BA2F04"/>
    <w:rsid w:val="00BA3C54"/>
    <w:rsid w:val="00BA5687"/>
    <w:rsid w:val="00BB1659"/>
    <w:rsid w:val="00BB1B04"/>
    <w:rsid w:val="00BB40CF"/>
    <w:rsid w:val="00BB55AA"/>
    <w:rsid w:val="00BB5B38"/>
    <w:rsid w:val="00BB6E27"/>
    <w:rsid w:val="00BB70A4"/>
    <w:rsid w:val="00BB7F41"/>
    <w:rsid w:val="00BC1E43"/>
    <w:rsid w:val="00BC519B"/>
    <w:rsid w:val="00BC5D53"/>
    <w:rsid w:val="00BD2CFF"/>
    <w:rsid w:val="00BD3A66"/>
    <w:rsid w:val="00BD3C39"/>
    <w:rsid w:val="00BD7F3F"/>
    <w:rsid w:val="00BE0F3B"/>
    <w:rsid w:val="00BE2730"/>
    <w:rsid w:val="00BE74B5"/>
    <w:rsid w:val="00BE76F9"/>
    <w:rsid w:val="00BE7EB9"/>
    <w:rsid w:val="00BF0F53"/>
    <w:rsid w:val="00BF1176"/>
    <w:rsid w:val="00BF140C"/>
    <w:rsid w:val="00BF1535"/>
    <w:rsid w:val="00BF2CFB"/>
    <w:rsid w:val="00BF2D79"/>
    <w:rsid w:val="00BF3E09"/>
    <w:rsid w:val="00BF4CAC"/>
    <w:rsid w:val="00BF4E02"/>
    <w:rsid w:val="00BF570A"/>
    <w:rsid w:val="00BF58C8"/>
    <w:rsid w:val="00C00C79"/>
    <w:rsid w:val="00C01396"/>
    <w:rsid w:val="00C032BA"/>
    <w:rsid w:val="00C03321"/>
    <w:rsid w:val="00C03E18"/>
    <w:rsid w:val="00C040D7"/>
    <w:rsid w:val="00C05016"/>
    <w:rsid w:val="00C05983"/>
    <w:rsid w:val="00C07ACE"/>
    <w:rsid w:val="00C11AD5"/>
    <w:rsid w:val="00C132F5"/>
    <w:rsid w:val="00C134FE"/>
    <w:rsid w:val="00C13ED3"/>
    <w:rsid w:val="00C15F02"/>
    <w:rsid w:val="00C20957"/>
    <w:rsid w:val="00C21184"/>
    <w:rsid w:val="00C22B26"/>
    <w:rsid w:val="00C23B40"/>
    <w:rsid w:val="00C254FC"/>
    <w:rsid w:val="00C26431"/>
    <w:rsid w:val="00C27273"/>
    <w:rsid w:val="00C27982"/>
    <w:rsid w:val="00C27FAC"/>
    <w:rsid w:val="00C3075F"/>
    <w:rsid w:val="00C36C82"/>
    <w:rsid w:val="00C4006D"/>
    <w:rsid w:val="00C401F3"/>
    <w:rsid w:val="00C4182A"/>
    <w:rsid w:val="00C42725"/>
    <w:rsid w:val="00C4419E"/>
    <w:rsid w:val="00C4470C"/>
    <w:rsid w:val="00C44DBF"/>
    <w:rsid w:val="00C45818"/>
    <w:rsid w:val="00C45EC1"/>
    <w:rsid w:val="00C47313"/>
    <w:rsid w:val="00C47C63"/>
    <w:rsid w:val="00C506EB"/>
    <w:rsid w:val="00C529AD"/>
    <w:rsid w:val="00C52F5A"/>
    <w:rsid w:val="00C568D4"/>
    <w:rsid w:val="00C6238C"/>
    <w:rsid w:val="00C6286D"/>
    <w:rsid w:val="00C66833"/>
    <w:rsid w:val="00C74222"/>
    <w:rsid w:val="00C742CA"/>
    <w:rsid w:val="00C7622B"/>
    <w:rsid w:val="00C767EB"/>
    <w:rsid w:val="00C80E5F"/>
    <w:rsid w:val="00C80F8A"/>
    <w:rsid w:val="00C8143F"/>
    <w:rsid w:val="00C81579"/>
    <w:rsid w:val="00C82AF1"/>
    <w:rsid w:val="00C82D4A"/>
    <w:rsid w:val="00C82EB8"/>
    <w:rsid w:val="00C83553"/>
    <w:rsid w:val="00C8507C"/>
    <w:rsid w:val="00C905FD"/>
    <w:rsid w:val="00C927E0"/>
    <w:rsid w:val="00C93BF7"/>
    <w:rsid w:val="00C9462F"/>
    <w:rsid w:val="00C94697"/>
    <w:rsid w:val="00C9478F"/>
    <w:rsid w:val="00C94E8C"/>
    <w:rsid w:val="00C974B2"/>
    <w:rsid w:val="00CA02FE"/>
    <w:rsid w:val="00CA28A5"/>
    <w:rsid w:val="00CA4C3D"/>
    <w:rsid w:val="00CA5730"/>
    <w:rsid w:val="00CA598B"/>
    <w:rsid w:val="00CA60F1"/>
    <w:rsid w:val="00CA6352"/>
    <w:rsid w:val="00CB0ABA"/>
    <w:rsid w:val="00CB2912"/>
    <w:rsid w:val="00CB59E0"/>
    <w:rsid w:val="00CB6624"/>
    <w:rsid w:val="00CB7B34"/>
    <w:rsid w:val="00CC4843"/>
    <w:rsid w:val="00CD1DC2"/>
    <w:rsid w:val="00CD27F4"/>
    <w:rsid w:val="00CD35B1"/>
    <w:rsid w:val="00CD3DCF"/>
    <w:rsid w:val="00CD61BA"/>
    <w:rsid w:val="00CE02BB"/>
    <w:rsid w:val="00CE0340"/>
    <w:rsid w:val="00CE0DE4"/>
    <w:rsid w:val="00CE24C7"/>
    <w:rsid w:val="00CE405A"/>
    <w:rsid w:val="00CF0245"/>
    <w:rsid w:val="00CF1E67"/>
    <w:rsid w:val="00CF3094"/>
    <w:rsid w:val="00CF3454"/>
    <w:rsid w:val="00CF4BE2"/>
    <w:rsid w:val="00CF5A25"/>
    <w:rsid w:val="00CF67E4"/>
    <w:rsid w:val="00D0273C"/>
    <w:rsid w:val="00D0319B"/>
    <w:rsid w:val="00D045C0"/>
    <w:rsid w:val="00D05444"/>
    <w:rsid w:val="00D057EF"/>
    <w:rsid w:val="00D0629E"/>
    <w:rsid w:val="00D1030F"/>
    <w:rsid w:val="00D13347"/>
    <w:rsid w:val="00D1418D"/>
    <w:rsid w:val="00D15E9A"/>
    <w:rsid w:val="00D15FF2"/>
    <w:rsid w:val="00D16A44"/>
    <w:rsid w:val="00D16B79"/>
    <w:rsid w:val="00D20A38"/>
    <w:rsid w:val="00D23272"/>
    <w:rsid w:val="00D2409A"/>
    <w:rsid w:val="00D24604"/>
    <w:rsid w:val="00D25064"/>
    <w:rsid w:val="00D27949"/>
    <w:rsid w:val="00D32366"/>
    <w:rsid w:val="00D3250D"/>
    <w:rsid w:val="00D32BBD"/>
    <w:rsid w:val="00D33568"/>
    <w:rsid w:val="00D34321"/>
    <w:rsid w:val="00D36732"/>
    <w:rsid w:val="00D406AF"/>
    <w:rsid w:val="00D41556"/>
    <w:rsid w:val="00D41803"/>
    <w:rsid w:val="00D41C12"/>
    <w:rsid w:val="00D41D90"/>
    <w:rsid w:val="00D41E1E"/>
    <w:rsid w:val="00D447AE"/>
    <w:rsid w:val="00D45059"/>
    <w:rsid w:val="00D4721F"/>
    <w:rsid w:val="00D47BE6"/>
    <w:rsid w:val="00D510B0"/>
    <w:rsid w:val="00D51846"/>
    <w:rsid w:val="00D52AF6"/>
    <w:rsid w:val="00D5470C"/>
    <w:rsid w:val="00D56541"/>
    <w:rsid w:val="00D57F94"/>
    <w:rsid w:val="00D60B3C"/>
    <w:rsid w:val="00D63E0D"/>
    <w:rsid w:val="00D6402E"/>
    <w:rsid w:val="00D64783"/>
    <w:rsid w:val="00D65C5E"/>
    <w:rsid w:val="00D6654C"/>
    <w:rsid w:val="00D66A46"/>
    <w:rsid w:val="00D70FB3"/>
    <w:rsid w:val="00D726BD"/>
    <w:rsid w:val="00D72AD4"/>
    <w:rsid w:val="00D72C91"/>
    <w:rsid w:val="00D74CF0"/>
    <w:rsid w:val="00D74DD3"/>
    <w:rsid w:val="00D75E9C"/>
    <w:rsid w:val="00D77CF0"/>
    <w:rsid w:val="00D80C56"/>
    <w:rsid w:val="00D818A3"/>
    <w:rsid w:val="00D824AF"/>
    <w:rsid w:val="00D825B4"/>
    <w:rsid w:val="00D847C5"/>
    <w:rsid w:val="00D84D9C"/>
    <w:rsid w:val="00D85221"/>
    <w:rsid w:val="00D864D9"/>
    <w:rsid w:val="00D90876"/>
    <w:rsid w:val="00D9109A"/>
    <w:rsid w:val="00D923D9"/>
    <w:rsid w:val="00D92A6D"/>
    <w:rsid w:val="00D94B70"/>
    <w:rsid w:val="00D95984"/>
    <w:rsid w:val="00D961E2"/>
    <w:rsid w:val="00D9707F"/>
    <w:rsid w:val="00D97751"/>
    <w:rsid w:val="00DA1A77"/>
    <w:rsid w:val="00DA1C6D"/>
    <w:rsid w:val="00DB1B50"/>
    <w:rsid w:val="00DB1DBD"/>
    <w:rsid w:val="00DB46F9"/>
    <w:rsid w:val="00DC0128"/>
    <w:rsid w:val="00DC217A"/>
    <w:rsid w:val="00DC27EA"/>
    <w:rsid w:val="00DC2BDE"/>
    <w:rsid w:val="00DC2DB5"/>
    <w:rsid w:val="00DC2E44"/>
    <w:rsid w:val="00DC454D"/>
    <w:rsid w:val="00DC4B7C"/>
    <w:rsid w:val="00DC644C"/>
    <w:rsid w:val="00DC7135"/>
    <w:rsid w:val="00DD3A3A"/>
    <w:rsid w:val="00DD4D49"/>
    <w:rsid w:val="00DD60D8"/>
    <w:rsid w:val="00DD6670"/>
    <w:rsid w:val="00DE17D5"/>
    <w:rsid w:val="00DE213A"/>
    <w:rsid w:val="00DE55BD"/>
    <w:rsid w:val="00DE56B7"/>
    <w:rsid w:val="00DF3FCB"/>
    <w:rsid w:val="00DF4360"/>
    <w:rsid w:val="00DF50BF"/>
    <w:rsid w:val="00E000E0"/>
    <w:rsid w:val="00E01F72"/>
    <w:rsid w:val="00E02F3E"/>
    <w:rsid w:val="00E03721"/>
    <w:rsid w:val="00E07682"/>
    <w:rsid w:val="00E07D48"/>
    <w:rsid w:val="00E10711"/>
    <w:rsid w:val="00E11464"/>
    <w:rsid w:val="00E12021"/>
    <w:rsid w:val="00E13265"/>
    <w:rsid w:val="00E135F8"/>
    <w:rsid w:val="00E1401B"/>
    <w:rsid w:val="00E14BC3"/>
    <w:rsid w:val="00E155F4"/>
    <w:rsid w:val="00E16527"/>
    <w:rsid w:val="00E17F7D"/>
    <w:rsid w:val="00E22641"/>
    <w:rsid w:val="00E22BFA"/>
    <w:rsid w:val="00E23AFF"/>
    <w:rsid w:val="00E31B4D"/>
    <w:rsid w:val="00E3592C"/>
    <w:rsid w:val="00E35D77"/>
    <w:rsid w:val="00E36FA0"/>
    <w:rsid w:val="00E378ED"/>
    <w:rsid w:val="00E42B28"/>
    <w:rsid w:val="00E45363"/>
    <w:rsid w:val="00E51479"/>
    <w:rsid w:val="00E51FF9"/>
    <w:rsid w:val="00E5301C"/>
    <w:rsid w:val="00E53812"/>
    <w:rsid w:val="00E610DC"/>
    <w:rsid w:val="00E61CB8"/>
    <w:rsid w:val="00E63352"/>
    <w:rsid w:val="00E63575"/>
    <w:rsid w:val="00E6491E"/>
    <w:rsid w:val="00E6540E"/>
    <w:rsid w:val="00E655F9"/>
    <w:rsid w:val="00E65767"/>
    <w:rsid w:val="00E67086"/>
    <w:rsid w:val="00E674BA"/>
    <w:rsid w:val="00E67F00"/>
    <w:rsid w:val="00E731D6"/>
    <w:rsid w:val="00E744EB"/>
    <w:rsid w:val="00E762CD"/>
    <w:rsid w:val="00E76E54"/>
    <w:rsid w:val="00E77790"/>
    <w:rsid w:val="00E87A84"/>
    <w:rsid w:val="00E87FF5"/>
    <w:rsid w:val="00E91B6E"/>
    <w:rsid w:val="00E91E9B"/>
    <w:rsid w:val="00E954D0"/>
    <w:rsid w:val="00E95606"/>
    <w:rsid w:val="00EA153C"/>
    <w:rsid w:val="00EA1710"/>
    <w:rsid w:val="00EA1CCC"/>
    <w:rsid w:val="00EA1D8D"/>
    <w:rsid w:val="00EA2435"/>
    <w:rsid w:val="00EA2810"/>
    <w:rsid w:val="00EA48C2"/>
    <w:rsid w:val="00EA6640"/>
    <w:rsid w:val="00EA7AD3"/>
    <w:rsid w:val="00EB281A"/>
    <w:rsid w:val="00EB34F7"/>
    <w:rsid w:val="00EB4335"/>
    <w:rsid w:val="00EB4D47"/>
    <w:rsid w:val="00EB6DFF"/>
    <w:rsid w:val="00EC0112"/>
    <w:rsid w:val="00EC0D0F"/>
    <w:rsid w:val="00EC4191"/>
    <w:rsid w:val="00EC511A"/>
    <w:rsid w:val="00EC5A87"/>
    <w:rsid w:val="00EC688A"/>
    <w:rsid w:val="00EC692B"/>
    <w:rsid w:val="00EC7F5B"/>
    <w:rsid w:val="00ED00E3"/>
    <w:rsid w:val="00ED06F3"/>
    <w:rsid w:val="00ED2815"/>
    <w:rsid w:val="00ED47A9"/>
    <w:rsid w:val="00ED6A38"/>
    <w:rsid w:val="00EE0675"/>
    <w:rsid w:val="00EE42E3"/>
    <w:rsid w:val="00EE43F1"/>
    <w:rsid w:val="00EE528F"/>
    <w:rsid w:val="00EE5B69"/>
    <w:rsid w:val="00EF08DF"/>
    <w:rsid w:val="00EF3EED"/>
    <w:rsid w:val="00EF4AB0"/>
    <w:rsid w:val="00EF51DF"/>
    <w:rsid w:val="00EF5371"/>
    <w:rsid w:val="00F00058"/>
    <w:rsid w:val="00F001C7"/>
    <w:rsid w:val="00F017F5"/>
    <w:rsid w:val="00F01D76"/>
    <w:rsid w:val="00F021D1"/>
    <w:rsid w:val="00F02C77"/>
    <w:rsid w:val="00F03925"/>
    <w:rsid w:val="00F04985"/>
    <w:rsid w:val="00F04D56"/>
    <w:rsid w:val="00F05A6C"/>
    <w:rsid w:val="00F05C07"/>
    <w:rsid w:val="00F05EDA"/>
    <w:rsid w:val="00F06021"/>
    <w:rsid w:val="00F06149"/>
    <w:rsid w:val="00F07B7A"/>
    <w:rsid w:val="00F10CA7"/>
    <w:rsid w:val="00F11220"/>
    <w:rsid w:val="00F12650"/>
    <w:rsid w:val="00F143F2"/>
    <w:rsid w:val="00F16AD4"/>
    <w:rsid w:val="00F16BEF"/>
    <w:rsid w:val="00F17089"/>
    <w:rsid w:val="00F171AF"/>
    <w:rsid w:val="00F20133"/>
    <w:rsid w:val="00F20D7B"/>
    <w:rsid w:val="00F22047"/>
    <w:rsid w:val="00F22C2F"/>
    <w:rsid w:val="00F22FE2"/>
    <w:rsid w:val="00F241F7"/>
    <w:rsid w:val="00F258AF"/>
    <w:rsid w:val="00F26237"/>
    <w:rsid w:val="00F3128B"/>
    <w:rsid w:val="00F3167F"/>
    <w:rsid w:val="00F3240F"/>
    <w:rsid w:val="00F335D9"/>
    <w:rsid w:val="00F35271"/>
    <w:rsid w:val="00F3595A"/>
    <w:rsid w:val="00F40B9E"/>
    <w:rsid w:val="00F41935"/>
    <w:rsid w:val="00F41A46"/>
    <w:rsid w:val="00F424C1"/>
    <w:rsid w:val="00F42AC7"/>
    <w:rsid w:val="00F42C8C"/>
    <w:rsid w:val="00F44078"/>
    <w:rsid w:val="00F47AA0"/>
    <w:rsid w:val="00F517EE"/>
    <w:rsid w:val="00F532E2"/>
    <w:rsid w:val="00F537D5"/>
    <w:rsid w:val="00F54C36"/>
    <w:rsid w:val="00F55A0F"/>
    <w:rsid w:val="00F560DE"/>
    <w:rsid w:val="00F5666E"/>
    <w:rsid w:val="00F61D1C"/>
    <w:rsid w:val="00F61EE8"/>
    <w:rsid w:val="00F6601B"/>
    <w:rsid w:val="00F67081"/>
    <w:rsid w:val="00F67A80"/>
    <w:rsid w:val="00F7169F"/>
    <w:rsid w:val="00F7636D"/>
    <w:rsid w:val="00F76DC9"/>
    <w:rsid w:val="00F77FB0"/>
    <w:rsid w:val="00F832F3"/>
    <w:rsid w:val="00F8682F"/>
    <w:rsid w:val="00F87C40"/>
    <w:rsid w:val="00F90860"/>
    <w:rsid w:val="00F92DC6"/>
    <w:rsid w:val="00F9527A"/>
    <w:rsid w:val="00F959CA"/>
    <w:rsid w:val="00F959D7"/>
    <w:rsid w:val="00F95C12"/>
    <w:rsid w:val="00FA3167"/>
    <w:rsid w:val="00FA36A3"/>
    <w:rsid w:val="00FA3AE6"/>
    <w:rsid w:val="00FA4F10"/>
    <w:rsid w:val="00FA5BEB"/>
    <w:rsid w:val="00FA5E24"/>
    <w:rsid w:val="00FB15D9"/>
    <w:rsid w:val="00FB31B3"/>
    <w:rsid w:val="00FB3755"/>
    <w:rsid w:val="00FB4F7A"/>
    <w:rsid w:val="00FB559C"/>
    <w:rsid w:val="00FB6A32"/>
    <w:rsid w:val="00FC0EC5"/>
    <w:rsid w:val="00FC2A51"/>
    <w:rsid w:val="00FC52AB"/>
    <w:rsid w:val="00FC624B"/>
    <w:rsid w:val="00FC6922"/>
    <w:rsid w:val="00FC6F8D"/>
    <w:rsid w:val="00FC7176"/>
    <w:rsid w:val="00FD0264"/>
    <w:rsid w:val="00FD0E9B"/>
    <w:rsid w:val="00FD24CB"/>
    <w:rsid w:val="00FD38F4"/>
    <w:rsid w:val="00FD4768"/>
    <w:rsid w:val="00FD571E"/>
    <w:rsid w:val="00FD5E53"/>
    <w:rsid w:val="00FD6450"/>
    <w:rsid w:val="00FD6901"/>
    <w:rsid w:val="00FE072F"/>
    <w:rsid w:val="00FE3056"/>
    <w:rsid w:val="00FE3099"/>
    <w:rsid w:val="00FE7779"/>
    <w:rsid w:val="00FF162F"/>
    <w:rsid w:val="00FF25D3"/>
    <w:rsid w:val="00FF2BFE"/>
    <w:rsid w:val="00FF5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36A3"/>
    <w:pPr>
      <w:tabs>
        <w:tab w:val="center" w:pos="4677"/>
        <w:tab w:val="right" w:pos="9355"/>
      </w:tabs>
    </w:pPr>
  </w:style>
  <w:style w:type="character" w:customStyle="1" w:styleId="a4">
    <w:name w:val="Нижний колонтитул Знак"/>
    <w:basedOn w:val="a0"/>
    <w:link w:val="a3"/>
    <w:uiPriority w:val="99"/>
    <w:rsid w:val="00FA36A3"/>
    <w:rPr>
      <w:rFonts w:ascii="Times New Roman" w:eastAsia="Times New Roman" w:hAnsi="Times New Roman" w:cs="Times New Roman"/>
      <w:sz w:val="24"/>
      <w:szCs w:val="24"/>
      <w:lang w:eastAsia="ru-RU"/>
    </w:rPr>
  </w:style>
  <w:style w:type="character" w:styleId="a5">
    <w:name w:val="page number"/>
    <w:basedOn w:val="a0"/>
    <w:rsid w:val="00FA36A3"/>
  </w:style>
  <w:style w:type="paragraph" w:customStyle="1" w:styleId="CharChar3">
    <w:name w:val="Char Char3"/>
    <w:basedOn w:val="a"/>
    <w:rsid w:val="00FA36A3"/>
    <w:pPr>
      <w:spacing w:after="160" w:line="240" w:lineRule="exact"/>
    </w:pPr>
    <w:rPr>
      <w:rFonts w:ascii="Verdana" w:hAnsi="Verdana"/>
      <w:sz w:val="20"/>
      <w:szCs w:val="20"/>
      <w:lang w:val="en-US" w:eastAsia="en-US"/>
    </w:rPr>
  </w:style>
  <w:style w:type="paragraph" w:customStyle="1" w:styleId="Default">
    <w:name w:val="Default"/>
    <w:rsid w:val="00FA36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rmal (Web)"/>
    <w:aliases w:val="Знак, Знак,webb,Обычный (веб)1"/>
    <w:basedOn w:val="a"/>
    <w:link w:val="a7"/>
    <w:qFormat/>
    <w:rsid w:val="00FA36A3"/>
    <w:pPr>
      <w:ind w:firstLine="567"/>
      <w:jc w:val="both"/>
    </w:pPr>
  </w:style>
  <w:style w:type="character" w:customStyle="1" w:styleId="a7">
    <w:name w:val="Обычный (веб) Знак"/>
    <w:aliases w:val="Знак Знак, Знак Знак,webb Знак,Обычный (веб)1 Знак"/>
    <w:link w:val="a6"/>
    <w:locked/>
    <w:rsid w:val="00FA36A3"/>
    <w:rPr>
      <w:rFonts w:ascii="Times New Roman" w:eastAsia="Times New Roman" w:hAnsi="Times New Roman" w:cs="Times New Roman"/>
      <w:sz w:val="24"/>
      <w:szCs w:val="24"/>
      <w:lang w:eastAsia="ru-RU"/>
    </w:rPr>
  </w:style>
  <w:style w:type="table" w:styleId="a8">
    <w:name w:val="Table Grid"/>
    <w:basedOn w:val="a1"/>
    <w:rsid w:val="00FA3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qFormat/>
    <w:rsid w:val="00FA36A3"/>
    <w:pPr>
      <w:spacing w:after="200" w:line="276" w:lineRule="auto"/>
      <w:ind w:left="720"/>
      <w:contextualSpacing/>
    </w:pPr>
    <w:rPr>
      <w:rFonts w:ascii="Calibri" w:eastAsia="Calibri" w:hAnsi="Calibri"/>
      <w:sz w:val="22"/>
      <w:szCs w:val="22"/>
      <w:lang w:eastAsia="en-US"/>
    </w:rPr>
  </w:style>
  <w:style w:type="paragraph" w:customStyle="1" w:styleId="CharCharChar">
    <w:name w:val="Char Char Char"/>
    <w:basedOn w:val="a"/>
    <w:next w:val="a"/>
    <w:rsid w:val="00FA36A3"/>
    <w:pPr>
      <w:spacing w:after="160" w:line="240" w:lineRule="exact"/>
    </w:pPr>
    <w:rPr>
      <w:rFonts w:ascii="Tahoma" w:hAnsi="Tahoma"/>
      <w:szCs w:val="20"/>
      <w:lang w:val="ro-RO" w:eastAsia="en-US"/>
    </w:rPr>
  </w:style>
  <w:style w:type="paragraph" w:customStyle="1" w:styleId="CharChar">
    <w:name w:val="Char Char"/>
    <w:basedOn w:val="a"/>
    <w:next w:val="a"/>
    <w:rsid w:val="00FA36A3"/>
    <w:pPr>
      <w:spacing w:after="160" w:line="240" w:lineRule="exact"/>
    </w:pPr>
    <w:rPr>
      <w:rFonts w:ascii="Tahoma" w:hAnsi="Tahoma"/>
      <w:szCs w:val="20"/>
      <w:lang w:val="ro-RO" w:eastAsia="en-US"/>
    </w:rPr>
  </w:style>
  <w:style w:type="paragraph" w:customStyle="1" w:styleId="1">
    <w:name w:val="Абзац списка1"/>
    <w:basedOn w:val="a"/>
    <w:uiPriority w:val="34"/>
    <w:qFormat/>
    <w:rsid w:val="00FA36A3"/>
    <w:pPr>
      <w:ind w:left="720"/>
      <w:contextualSpacing/>
    </w:pPr>
    <w:rPr>
      <w:lang w:val="ro-RO"/>
    </w:rPr>
  </w:style>
  <w:style w:type="character" w:styleId="a9">
    <w:name w:val="Hyperlink"/>
    <w:rsid w:val="00FA36A3"/>
    <w:rPr>
      <w:color w:val="0000FF"/>
      <w:u w:val="single"/>
    </w:rPr>
  </w:style>
  <w:style w:type="paragraph" w:customStyle="1" w:styleId="cn">
    <w:name w:val="cn"/>
    <w:basedOn w:val="a"/>
    <w:rsid w:val="00FA36A3"/>
    <w:pPr>
      <w:jc w:val="center"/>
    </w:pPr>
  </w:style>
  <w:style w:type="paragraph" w:customStyle="1" w:styleId="Frspaiere">
    <w:name w:val="Fără spațiere"/>
    <w:qFormat/>
    <w:rsid w:val="00FA36A3"/>
    <w:pPr>
      <w:spacing w:after="0" w:line="240" w:lineRule="auto"/>
    </w:pPr>
    <w:rPr>
      <w:rFonts w:ascii="Calibri" w:eastAsia="Times New Roman" w:hAnsi="Calibri" w:cs="Times New Roman"/>
      <w:lang w:eastAsia="ru-RU"/>
    </w:rPr>
  </w:style>
  <w:style w:type="paragraph" w:styleId="2">
    <w:name w:val="Body Text Indent 2"/>
    <w:basedOn w:val="a"/>
    <w:link w:val="20"/>
    <w:rsid w:val="00FA36A3"/>
    <w:pPr>
      <w:ind w:firstLine="720"/>
      <w:jc w:val="both"/>
    </w:pPr>
    <w:rPr>
      <w:sz w:val="28"/>
      <w:szCs w:val="28"/>
      <w:lang w:val="ro-RO" w:eastAsia="ro-RO"/>
    </w:rPr>
  </w:style>
  <w:style w:type="character" w:customStyle="1" w:styleId="20">
    <w:name w:val="Основной текст с отступом 2 Знак"/>
    <w:basedOn w:val="a0"/>
    <w:link w:val="2"/>
    <w:rsid w:val="00FA36A3"/>
    <w:rPr>
      <w:rFonts w:ascii="Times New Roman" w:eastAsia="Times New Roman" w:hAnsi="Times New Roman" w:cs="Times New Roman"/>
      <w:sz w:val="28"/>
      <w:szCs w:val="28"/>
      <w:lang w:val="ro-RO" w:eastAsia="ro-RO"/>
    </w:rPr>
  </w:style>
  <w:style w:type="paragraph" w:styleId="aa">
    <w:name w:val="header"/>
    <w:basedOn w:val="a"/>
    <w:link w:val="ab"/>
    <w:rsid w:val="00FA36A3"/>
    <w:pPr>
      <w:tabs>
        <w:tab w:val="center" w:pos="4844"/>
        <w:tab w:val="right" w:pos="9689"/>
      </w:tabs>
    </w:pPr>
  </w:style>
  <w:style w:type="character" w:customStyle="1" w:styleId="ab">
    <w:name w:val="Верхний колонтитул Знак"/>
    <w:basedOn w:val="a0"/>
    <w:link w:val="aa"/>
    <w:rsid w:val="00FA36A3"/>
    <w:rPr>
      <w:rFonts w:ascii="Times New Roman" w:eastAsia="Times New Roman" w:hAnsi="Times New Roman" w:cs="Times New Roman"/>
      <w:sz w:val="24"/>
      <w:szCs w:val="24"/>
      <w:lang w:eastAsia="ru-RU"/>
    </w:rPr>
  </w:style>
  <w:style w:type="paragraph" w:customStyle="1" w:styleId="tt">
    <w:name w:val="tt"/>
    <w:basedOn w:val="a"/>
    <w:rsid w:val="00FA36A3"/>
    <w:pPr>
      <w:jc w:val="center"/>
    </w:pPr>
    <w:rPr>
      <w:b/>
      <w:bCs/>
    </w:rPr>
  </w:style>
  <w:style w:type="paragraph" w:customStyle="1" w:styleId="cb">
    <w:name w:val="cb"/>
    <w:basedOn w:val="a"/>
    <w:rsid w:val="00FA36A3"/>
    <w:pPr>
      <w:jc w:val="center"/>
    </w:pPr>
    <w:rPr>
      <w:b/>
      <w:bCs/>
    </w:rPr>
  </w:style>
  <w:style w:type="paragraph" w:customStyle="1" w:styleId="pb">
    <w:name w:val="pb"/>
    <w:basedOn w:val="a"/>
    <w:rsid w:val="00FA36A3"/>
    <w:pPr>
      <w:jc w:val="center"/>
    </w:pPr>
    <w:rPr>
      <w:i/>
      <w:iCs/>
      <w:color w:val="663300"/>
      <w:sz w:val="20"/>
      <w:szCs w:val="20"/>
      <w:lang w:val="en-US" w:eastAsia="en-US"/>
    </w:rPr>
  </w:style>
  <w:style w:type="paragraph" w:styleId="ac">
    <w:name w:val="Balloon Text"/>
    <w:basedOn w:val="a"/>
    <w:link w:val="ad"/>
    <w:semiHidden/>
    <w:rsid w:val="00FA36A3"/>
    <w:rPr>
      <w:rFonts w:ascii="Tahoma" w:hAnsi="Tahoma" w:cs="Tahoma"/>
      <w:sz w:val="16"/>
      <w:szCs w:val="16"/>
    </w:rPr>
  </w:style>
  <w:style w:type="character" w:customStyle="1" w:styleId="ad">
    <w:name w:val="Текст выноски Знак"/>
    <w:basedOn w:val="a0"/>
    <w:link w:val="ac"/>
    <w:semiHidden/>
    <w:rsid w:val="00FA36A3"/>
    <w:rPr>
      <w:rFonts w:ascii="Tahoma" w:eastAsia="Times New Roman" w:hAnsi="Tahoma" w:cs="Tahoma"/>
      <w:sz w:val="16"/>
      <w:szCs w:val="16"/>
      <w:lang w:eastAsia="ru-RU"/>
    </w:rPr>
  </w:style>
  <w:style w:type="paragraph" w:customStyle="1" w:styleId="lf">
    <w:name w:val="lf"/>
    <w:basedOn w:val="a"/>
    <w:rsid w:val="00FA36A3"/>
    <w:rPr>
      <w:lang w:val="ro-MO" w:eastAsia="en-US"/>
    </w:rPr>
  </w:style>
  <w:style w:type="character" w:customStyle="1" w:styleId="apple-converted-space">
    <w:name w:val="apple-converted-space"/>
    <w:basedOn w:val="a0"/>
    <w:rsid w:val="00FA36A3"/>
  </w:style>
  <w:style w:type="paragraph" w:styleId="ae">
    <w:name w:val="List Paragraph"/>
    <w:basedOn w:val="a"/>
    <w:link w:val="af"/>
    <w:uiPriority w:val="34"/>
    <w:qFormat/>
    <w:rsid w:val="00FA36A3"/>
    <w:pPr>
      <w:ind w:left="720"/>
      <w:contextualSpacing/>
    </w:pPr>
  </w:style>
  <w:style w:type="character" w:customStyle="1" w:styleId="af">
    <w:name w:val="Абзац списка Знак"/>
    <w:link w:val="ae"/>
    <w:uiPriority w:val="34"/>
    <w:locked/>
    <w:rsid w:val="00FA36A3"/>
    <w:rPr>
      <w:rFonts w:ascii="Times New Roman" w:eastAsia="Times New Roman" w:hAnsi="Times New Roman" w:cs="Times New Roman"/>
      <w:sz w:val="24"/>
      <w:szCs w:val="24"/>
    </w:rPr>
  </w:style>
  <w:style w:type="paragraph" w:customStyle="1" w:styleId="cp">
    <w:name w:val="cp"/>
    <w:basedOn w:val="a"/>
    <w:rsid w:val="00FA36A3"/>
    <w:pPr>
      <w:jc w:val="center"/>
    </w:pPr>
    <w:rPr>
      <w:b/>
      <w:bCs/>
    </w:rPr>
  </w:style>
  <w:style w:type="paragraph" w:styleId="HTML">
    <w:name w:val="HTML Preformatted"/>
    <w:basedOn w:val="a"/>
    <w:link w:val="HTML0"/>
    <w:uiPriority w:val="99"/>
    <w:unhideWhenUsed/>
    <w:rsid w:val="00FA3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A36A3"/>
    <w:rPr>
      <w:rFonts w:ascii="Courier New" w:eastAsia="Times New Roman" w:hAnsi="Courier New" w:cs="Courier New"/>
      <w:sz w:val="20"/>
      <w:szCs w:val="20"/>
      <w:lang w:eastAsia="ru-RU"/>
    </w:rPr>
  </w:style>
  <w:style w:type="paragraph" w:customStyle="1" w:styleId="21">
    <w:name w:val="Абзац списка2"/>
    <w:basedOn w:val="a"/>
    <w:link w:val="ListParagraphChar"/>
    <w:uiPriority w:val="34"/>
    <w:qFormat/>
    <w:rsid w:val="00FA36A3"/>
    <w:pPr>
      <w:ind w:left="720"/>
      <w:contextualSpacing/>
    </w:pPr>
  </w:style>
  <w:style w:type="character" w:customStyle="1" w:styleId="ListParagraphChar">
    <w:name w:val="List Paragraph Char"/>
    <w:link w:val="21"/>
    <w:uiPriority w:val="34"/>
    <w:locked/>
    <w:rsid w:val="00FA36A3"/>
    <w:rPr>
      <w:rFonts w:ascii="Times New Roman" w:eastAsia="Times New Roman" w:hAnsi="Times New Roman" w:cs="Times New Roman"/>
      <w:sz w:val="24"/>
      <w:szCs w:val="24"/>
    </w:rPr>
  </w:style>
  <w:style w:type="character" w:styleId="af0">
    <w:name w:val="FollowedHyperlink"/>
    <w:basedOn w:val="a0"/>
    <w:rsid w:val="00FA36A3"/>
    <w:rPr>
      <w:color w:val="800080"/>
      <w:u w:val="single"/>
    </w:rPr>
  </w:style>
  <w:style w:type="character" w:customStyle="1" w:styleId="NormalWebChar">
    <w:name w:val="Normal (Web) Char"/>
    <w:aliases w:val="Знак Char,webb Char"/>
    <w:basedOn w:val="a0"/>
    <w:uiPriority w:val="99"/>
    <w:locked/>
    <w:rsid w:val="00E51479"/>
    <w:rPr>
      <w:rFonts w:ascii="Times New Roman" w:eastAsia="Times New Roman" w:hAnsi="Times New Roman" w:cs="Times New Roman"/>
      <w:sz w:val="20"/>
      <w:szCs w:val="20"/>
      <w:lang w:eastAsia="ru-RU"/>
    </w:rPr>
  </w:style>
  <w:style w:type="paragraph" w:customStyle="1" w:styleId="Grillemoyenne1-Accent21">
    <w:name w:val="Grille moyenne 1 - Accent 21"/>
    <w:basedOn w:val="a"/>
    <w:qFormat/>
    <w:rsid w:val="00153468"/>
    <w:pPr>
      <w:ind w:left="720"/>
      <w:contextualSpacing/>
      <w:jc w:val="both"/>
    </w:pPr>
    <w:rPr>
      <w:rFonts w:ascii="Arial" w:hAnsi="Arial" w:cs="Arial"/>
      <w:color w:val="1F497D"/>
      <w:sz w:val="22"/>
      <w:szCs w:val="20"/>
      <w:lang w:val="fr-FR" w:eastAsia="fr-FR"/>
    </w:rPr>
  </w:style>
  <w:style w:type="paragraph" w:styleId="af1">
    <w:name w:val="footnote text"/>
    <w:basedOn w:val="a"/>
    <w:link w:val="af2"/>
    <w:uiPriority w:val="99"/>
    <w:semiHidden/>
    <w:unhideWhenUsed/>
    <w:rsid w:val="00297643"/>
    <w:rPr>
      <w:rFonts w:ascii="Calibri" w:eastAsiaTheme="minorHAnsi" w:hAnsi="Calibri"/>
      <w:sz w:val="20"/>
      <w:szCs w:val="20"/>
    </w:rPr>
  </w:style>
  <w:style w:type="character" w:customStyle="1" w:styleId="af2">
    <w:name w:val="Текст сноски Знак"/>
    <w:basedOn w:val="a0"/>
    <w:link w:val="af1"/>
    <w:uiPriority w:val="99"/>
    <w:semiHidden/>
    <w:rsid w:val="00297643"/>
    <w:rPr>
      <w:rFonts w:ascii="Calibri" w:hAnsi="Calibri" w:cs="Times New Roman"/>
      <w:sz w:val="20"/>
      <w:szCs w:val="20"/>
      <w:lang w:eastAsia="ru-RU"/>
    </w:rPr>
  </w:style>
  <w:style w:type="character" w:styleId="af3">
    <w:name w:val="footnote reference"/>
    <w:basedOn w:val="a0"/>
    <w:uiPriority w:val="99"/>
    <w:semiHidden/>
    <w:unhideWhenUsed/>
    <w:rsid w:val="00297643"/>
    <w:rPr>
      <w:vertAlign w:val="superscript"/>
    </w:rPr>
  </w:style>
</w:styles>
</file>

<file path=word/webSettings.xml><?xml version="1.0" encoding="utf-8"?>
<w:webSettings xmlns:r="http://schemas.openxmlformats.org/officeDocument/2006/relationships" xmlns:w="http://schemas.openxmlformats.org/wordprocessingml/2006/main">
  <w:divs>
    <w:div w:id="842161593">
      <w:bodyDiv w:val="1"/>
      <w:marLeft w:val="0"/>
      <w:marRight w:val="0"/>
      <w:marTop w:val="0"/>
      <w:marBottom w:val="0"/>
      <w:divBdr>
        <w:top w:val="none" w:sz="0" w:space="0" w:color="auto"/>
        <w:left w:val="none" w:sz="0" w:space="0" w:color="auto"/>
        <w:bottom w:val="none" w:sz="0" w:space="0" w:color="auto"/>
        <w:right w:val="none" w:sz="0" w:space="0" w:color="auto"/>
      </w:divBdr>
    </w:div>
    <w:div w:id="15953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der.gov.md/ro/content/2-model-scrisoare-solicit" TargetMode="External"/><Relationship Id="rId13" Type="http://schemas.openxmlformats.org/officeDocument/2006/relationships/hyperlink" Target="http://mf.gov.md/files/files/Acte%20Legislative%20si%20Normative/Audit/altele/TT_auditing_draft_MDromfin_290115.docx" TargetMode="External"/><Relationship Id="rId18" Type="http://schemas.openxmlformats.org/officeDocument/2006/relationships/hyperlink" Target="http://mf.gov.md/middlecost/cbtm2016/20iul201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f.gov.md/actdoc/BOOST" TargetMode="External"/><Relationship Id="rId7" Type="http://schemas.openxmlformats.org/officeDocument/2006/relationships/endnotes" Target="endnotes.xml"/><Relationship Id="rId12" Type="http://schemas.openxmlformats.org/officeDocument/2006/relationships/hyperlink" Target="http://mf.gov.md/files/files/Acte%20Legislative%20si%20Normative/CONTABILITATE/altele/TT_accounting_draft_MD_ROM_191114.docx" TargetMode="External"/><Relationship Id="rId17" Type="http://schemas.openxmlformats.org/officeDocument/2006/relationships/hyperlink" Target="http://tender.gov.md/ro/dari-de-seama-produse-alimentar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f.gov.md/politici/%20%20programstrategy" TargetMode="External"/><Relationship Id="rId20" Type="http://schemas.openxmlformats.org/officeDocument/2006/relationships/hyperlink" Target="http://date.gov.md/ckan/ro/dataset/5003-date-lunare-privind-executarea-bugetului-de-stat-incepind-cu%20-aprilie-2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gov.md/archive/year%202014/repor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f.gov.md/transparency/programe/progr" TargetMode="External"/><Relationship Id="rId23" Type="http://schemas.openxmlformats.org/officeDocument/2006/relationships/footer" Target="footer1.xml"/><Relationship Id="rId10" Type="http://schemas.openxmlformats.org/officeDocument/2006/relationships/hyperlink" Target="http://www.etender.gov.md/intentii" TargetMode="External"/><Relationship Id="rId19" Type="http://schemas.openxmlformats.org/officeDocument/2006/relationships/hyperlink" Target="http://mf.gov.md/reports" TargetMode="External"/><Relationship Id="rId4" Type="http://schemas.openxmlformats.org/officeDocument/2006/relationships/settings" Target="settings.xml"/><Relationship Id="rId9" Type="http://schemas.openxmlformats.org/officeDocument/2006/relationships/hyperlink" Target="http://www.tender.gov.md/ro/bap" TargetMode="External"/><Relationship Id="rId14" Type="http://schemas.openxmlformats.org/officeDocument/2006/relationships/hyperlink" Target="http://mf.gov.md/anticorupt%20/reportrim" TargetMode="External"/><Relationship Id="rId22" Type="http://schemas.openxmlformats.org/officeDocument/2006/relationships/hyperlink" Target="http://date.gov.md/ckan/ro/dataset/4648-bugetul-public-natio%20nal-consolida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E9F2-092E-435E-A725-CD13B664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24855</Words>
  <Characters>141678</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pisaroglon</dc:creator>
  <cp:lastModifiedBy>nicolaucri</cp:lastModifiedBy>
  <cp:revision>2</cp:revision>
  <cp:lastPrinted>2016-02-16T13:02:00Z</cp:lastPrinted>
  <dcterms:created xsi:type="dcterms:W3CDTF">2016-02-18T08:03:00Z</dcterms:created>
  <dcterms:modified xsi:type="dcterms:W3CDTF">2016-02-18T08:03:00Z</dcterms:modified>
</cp:coreProperties>
</file>